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811D6" w14:textId="77777777" w:rsidR="00AD24C0" w:rsidRDefault="00AD24C0" w:rsidP="00AD24C0">
      <w:pPr>
        <w:rPr>
          <w:sz w:val="23"/>
        </w:rPr>
      </w:pPr>
      <w:r>
        <w:rPr>
          <w:noProof/>
          <w:lang w:eastAsia="nb-NO"/>
        </w:rPr>
        <w:drawing>
          <wp:anchor distT="0" distB="0" distL="114300" distR="114300" simplePos="0" relativeHeight="251660288" behindDoc="0" locked="0" layoutInCell="1" allowOverlap="1" wp14:anchorId="02578FA0" wp14:editId="742DB07C">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mc:AlternateContent>
          <mc:Choice Requires="wps">
            <w:drawing>
              <wp:anchor distT="45720" distB="45720" distL="114300" distR="114300" simplePos="0" relativeHeight="251659264" behindDoc="0" locked="0" layoutInCell="1" allowOverlap="1" wp14:anchorId="17D86A35" wp14:editId="646F1FAF">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E9D97E" w14:textId="77777777" w:rsidR="00AD24C0" w:rsidRPr="00787954" w:rsidRDefault="00AD24C0" w:rsidP="00AD24C0">
                            <w:pPr>
                              <w:jc w:val="center"/>
                              <w:rPr>
                                <w:rFonts w:cs="Arial"/>
                                <w:b/>
                                <w:sz w:val="72"/>
                                <w:szCs w:val="56"/>
                              </w:rPr>
                            </w:pPr>
                            <w:r>
                              <w:rPr>
                                <w:rFonts w:cs="Arial"/>
                                <w:b/>
                                <w:sz w:val="72"/>
                                <w:szCs w:val="56"/>
                              </w:rPr>
                              <w:t>Fagrapport</w:t>
                            </w:r>
                          </w:p>
                          <w:p w14:paraId="77797530" w14:textId="77777777" w:rsidR="00AD24C0" w:rsidRDefault="00AD24C0" w:rsidP="00AD24C0">
                            <w:pPr>
                              <w:jc w:val="center"/>
                              <w:rPr>
                                <w:rFonts w:cs="Arial"/>
                                <w:b/>
                                <w:sz w:val="56"/>
                                <w:szCs w:val="56"/>
                              </w:rPr>
                            </w:pPr>
                            <w:r>
                              <w:rPr>
                                <w:rFonts w:cs="Arial"/>
                                <w:b/>
                                <w:sz w:val="56"/>
                                <w:szCs w:val="56"/>
                              </w:rPr>
                              <w:t xml:space="preserve">Engelsk fordypning  </w:t>
                            </w:r>
                          </w:p>
                          <w:p w14:paraId="7A9E9093" w14:textId="77777777" w:rsidR="00AD24C0" w:rsidRPr="00787954" w:rsidRDefault="00AD24C0" w:rsidP="00AD24C0">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87EC4A">
              <v:shapetype id="_x0000_t202" coordsize="21600,21600" o:spt="202" path="m,l,21600r21600,l21600,xe" w14:anchorId="17D86A35">
                <v:stroke joinstyle="miter"/>
                <v:path gradientshapeok="t" o:connecttype="rect"/>
              </v:shapetype>
              <v:shape id="Tekstboks 2" style="position:absolute;margin-left:0;margin-top:526.2pt;width:472.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v:textbox>
                  <w:txbxContent>
                    <w:p w:rsidRPr="00787954" w:rsidR="00AD24C0" w:rsidP="00AD24C0" w:rsidRDefault="00AD24C0" w14:paraId="688BEF3B" wp14:textId="77777777">
                      <w:pPr>
                        <w:jc w:val="center"/>
                        <w:rPr>
                          <w:rFonts w:cs="Arial"/>
                          <w:b/>
                          <w:sz w:val="72"/>
                          <w:szCs w:val="56"/>
                        </w:rPr>
                      </w:pPr>
                      <w:r>
                        <w:rPr>
                          <w:rFonts w:cs="Arial"/>
                          <w:b/>
                          <w:sz w:val="72"/>
                          <w:szCs w:val="56"/>
                        </w:rPr>
                        <w:t>Fagrapport</w:t>
                      </w:r>
                    </w:p>
                    <w:p w:rsidR="00AD24C0" w:rsidP="00AD24C0" w:rsidRDefault="00AD24C0" w14:paraId="53D351C1" wp14:textId="77777777">
                      <w:pPr>
                        <w:jc w:val="center"/>
                        <w:rPr>
                          <w:rFonts w:cs="Arial"/>
                          <w:b/>
                          <w:sz w:val="56"/>
                          <w:szCs w:val="56"/>
                        </w:rPr>
                      </w:pPr>
                      <w:r>
                        <w:rPr>
                          <w:rFonts w:cs="Arial"/>
                          <w:b/>
                          <w:sz w:val="56"/>
                          <w:szCs w:val="56"/>
                        </w:rPr>
                        <w:t>Engelsk</w:t>
                      </w:r>
                      <w:r>
                        <w:rPr>
                          <w:rFonts w:cs="Arial"/>
                          <w:b/>
                          <w:sz w:val="56"/>
                          <w:szCs w:val="56"/>
                        </w:rPr>
                        <w:t xml:space="preserve"> fordypning </w:t>
                      </w:r>
                      <w:r>
                        <w:rPr>
                          <w:rFonts w:cs="Arial"/>
                          <w:b/>
                          <w:sz w:val="56"/>
                          <w:szCs w:val="56"/>
                        </w:rPr>
                        <w:t xml:space="preserve"> </w:t>
                      </w:r>
                    </w:p>
                    <w:p w:rsidRPr="00787954" w:rsidR="00AD24C0" w:rsidP="00AD24C0" w:rsidRDefault="00AD24C0" w14:paraId="05FC6F18" wp14:textId="77777777">
                      <w:pPr>
                        <w:jc w:val="center"/>
                        <w:rPr>
                          <w:rFonts w:cs="Arial"/>
                          <w:b/>
                          <w:sz w:val="56"/>
                          <w:szCs w:val="56"/>
                        </w:rPr>
                      </w:pPr>
                      <w:r>
                        <w:rPr>
                          <w:rFonts w:cs="Arial"/>
                          <w:b/>
                          <w:sz w:val="56"/>
                          <w:szCs w:val="56"/>
                        </w:rPr>
                        <w:t>&lt;faglærers navn&gt;</w:t>
                      </w:r>
                    </w:p>
                  </w:txbxContent>
                </v:textbox>
                <w10:wrap anchorx="margin"/>
              </v:shape>
            </w:pict>
          </mc:Fallback>
        </mc:AlternateContent>
      </w:r>
      <w:r>
        <w:rPr>
          <w:sz w:val="23"/>
        </w:rPr>
        <w:br w:type="page"/>
      </w:r>
    </w:p>
    <w:p w14:paraId="672A6659" w14:textId="77777777" w:rsidR="00AD24C0" w:rsidRDefault="00AD24C0" w:rsidP="00AD24C0">
      <w:pPr>
        <w:ind w:left="-1134"/>
      </w:pPr>
    </w:p>
    <w:p w14:paraId="1E17CA66" w14:textId="77777777" w:rsidR="00AD24C0" w:rsidRPr="00841011" w:rsidRDefault="00AD24C0" w:rsidP="00AD24C0">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AD24C0" w14:paraId="76ABA331" w14:textId="77777777" w:rsidTr="2762D5DA">
        <w:trPr>
          <w:trHeight w:val="454"/>
          <w:jc w:val="center"/>
        </w:trPr>
        <w:tc>
          <w:tcPr>
            <w:tcW w:w="1555" w:type="dxa"/>
            <w:vAlign w:val="center"/>
          </w:tcPr>
          <w:p w14:paraId="48938984" w14:textId="77777777" w:rsidR="00AD24C0" w:rsidRPr="002949E8" w:rsidRDefault="00AD24C0" w:rsidP="00B24230">
            <w:pPr>
              <w:rPr>
                <w:rFonts w:cs="Arial"/>
                <w:b/>
              </w:rPr>
            </w:pPr>
            <w:r w:rsidRPr="002949E8">
              <w:rPr>
                <w:rFonts w:cs="Arial"/>
                <w:b/>
              </w:rPr>
              <w:t>Fag</w:t>
            </w:r>
          </w:p>
        </w:tc>
        <w:tc>
          <w:tcPr>
            <w:tcW w:w="7507" w:type="dxa"/>
            <w:vAlign w:val="center"/>
          </w:tcPr>
          <w:p w14:paraId="5DDC976F" w14:textId="77777777" w:rsidR="00AD24C0" w:rsidRDefault="00AD24C0" w:rsidP="00B24230">
            <w:pPr>
              <w:rPr>
                <w:rFonts w:cs="Arial"/>
                <w:b/>
              </w:rPr>
            </w:pPr>
            <w:r>
              <w:rPr>
                <w:rFonts w:cs="Arial"/>
                <w:b/>
              </w:rPr>
              <w:t xml:space="preserve">Engelsk fordypning </w:t>
            </w:r>
          </w:p>
        </w:tc>
      </w:tr>
      <w:tr w:rsidR="00AD24C0" w14:paraId="490960EA" w14:textId="77777777" w:rsidTr="2762D5DA">
        <w:trPr>
          <w:trHeight w:val="454"/>
          <w:jc w:val="center"/>
        </w:trPr>
        <w:tc>
          <w:tcPr>
            <w:tcW w:w="1555" w:type="dxa"/>
            <w:vAlign w:val="center"/>
          </w:tcPr>
          <w:p w14:paraId="644981A4" w14:textId="77777777" w:rsidR="00AD24C0" w:rsidRPr="002949E8" w:rsidRDefault="00AD24C0" w:rsidP="00B24230">
            <w:pPr>
              <w:rPr>
                <w:rFonts w:cs="Arial"/>
                <w:b/>
              </w:rPr>
            </w:pPr>
            <w:r w:rsidRPr="002949E8">
              <w:rPr>
                <w:rFonts w:cs="Arial"/>
                <w:b/>
              </w:rPr>
              <w:t>Fagkode</w:t>
            </w:r>
          </w:p>
        </w:tc>
        <w:tc>
          <w:tcPr>
            <w:tcW w:w="7507" w:type="dxa"/>
            <w:vAlign w:val="center"/>
          </w:tcPr>
          <w:p w14:paraId="3B1B5040" w14:textId="2D332BD1" w:rsidR="00AD24C0" w:rsidRDefault="00AD24C0" w:rsidP="2762D5DA">
            <w:pPr>
              <w:rPr>
                <w:rFonts w:cs="Arial"/>
                <w:b/>
                <w:bCs/>
              </w:rPr>
            </w:pPr>
            <w:r w:rsidRPr="2762D5DA">
              <w:rPr>
                <w:rFonts w:cs="Arial"/>
                <w:b/>
                <w:bCs/>
              </w:rPr>
              <w:t>ENG0</w:t>
            </w:r>
            <w:r w:rsidR="3034BE42" w:rsidRPr="2762D5DA">
              <w:rPr>
                <w:rFonts w:cs="Arial"/>
                <w:b/>
                <w:bCs/>
              </w:rPr>
              <w:t>029</w:t>
            </w:r>
          </w:p>
        </w:tc>
      </w:tr>
      <w:tr w:rsidR="00AD24C0" w14:paraId="2530804F" w14:textId="77777777" w:rsidTr="2762D5DA">
        <w:trPr>
          <w:trHeight w:val="454"/>
          <w:jc w:val="center"/>
        </w:trPr>
        <w:tc>
          <w:tcPr>
            <w:tcW w:w="1555" w:type="dxa"/>
            <w:vAlign w:val="center"/>
          </w:tcPr>
          <w:p w14:paraId="71921634" w14:textId="77777777" w:rsidR="00AD24C0" w:rsidRPr="002949E8" w:rsidRDefault="00AD24C0" w:rsidP="00B24230">
            <w:pPr>
              <w:rPr>
                <w:rFonts w:cs="Arial"/>
                <w:b/>
              </w:rPr>
            </w:pPr>
            <w:r w:rsidRPr="002949E8">
              <w:rPr>
                <w:rFonts w:cs="Arial"/>
                <w:b/>
              </w:rPr>
              <w:t>Skole</w:t>
            </w:r>
          </w:p>
        </w:tc>
        <w:tc>
          <w:tcPr>
            <w:tcW w:w="7507" w:type="dxa"/>
            <w:vAlign w:val="center"/>
          </w:tcPr>
          <w:p w14:paraId="0A37501D" w14:textId="77777777" w:rsidR="00AD24C0" w:rsidRDefault="00AD24C0" w:rsidP="00B24230">
            <w:pPr>
              <w:rPr>
                <w:rFonts w:cs="Arial"/>
                <w:b/>
              </w:rPr>
            </w:pPr>
          </w:p>
        </w:tc>
      </w:tr>
      <w:tr w:rsidR="00AD24C0" w14:paraId="690F52BC" w14:textId="77777777" w:rsidTr="2762D5DA">
        <w:trPr>
          <w:trHeight w:val="454"/>
          <w:jc w:val="center"/>
        </w:trPr>
        <w:tc>
          <w:tcPr>
            <w:tcW w:w="1555" w:type="dxa"/>
            <w:vAlign w:val="center"/>
          </w:tcPr>
          <w:p w14:paraId="0DA25D65" w14:textId="77777777" w:rsidR="00AD24C0" w:rsidRPr="002949E8" w:rsidRDefault="00AD24C0" w:rsidP="00B24230">
            <w:pPr>
              <w:rPr>
                <w:rFonts w:cs="Arial"/>
                <w:b/>
              </w:rPr>
            </w:pPr>
            <w:r w:rsidRPr="002949E8">
              <w:rPr>
                <w:rFonts w:cs="Arial"/>
                <w:b/>
              </w:rPr>
              <w:t>Klasse</w:t>
            </w:r>
          </w:p>
        </w:tc>
        <w:tc>
          <w:tcPr>
            <w:tcW w:w="7507" w:type="dxa"/>
            <w:vAlign w:val="center"/>
          </w:tcPr>
          <w:p w14:paraId="5DAB6C7B" w14:textId="77777777" w:rsidR="00AD24C0" w:rsidRDefault="00AD24C0" w:rsidP="00B24230">
            <w:pPr>
              <w:rPr>
                <w:rFonts w:cs="Arial"/>
                <w:b/>
              </w:rPr>
            </w:pPr>
          </w:p>
        </w:tc>
      </w:tr>
      <w:tr w:rsidR="00AD24C0" w14:paraId="7000EDC0" w14:textId="77777777" w:rsidTr="2762D5DA">
        <w:trPr>
          <w:trHeight w:val="454"/>
          <w:jc w:val="center"/>
        </w:trPr>
        <w:tc>
          <w:tcPr>
            <w:tcW w:w="1555" w:type="dxa"/>
            <w:vAlign w:val="center"/>
          </w:tcPr>
          <w:p w14:paraId="268B9658" w14:textId="77777777" w:rsidR="00AD24C0" w:rsidRPr="002949E8" w:rsidRDefault="00AD24C0" w:rsidP="00B24230">
            <w:pPr>
              <w:rPr>
                <w:rFonts w:cs="Arial"/>
                <w:b/>
              </w:rPr>
            </w:pPr>
            <w:r w:rsidRPr="002949E8">
              <w:rPr>
                <w:rFonts w:cs="Arial"/>
                <w:b/>
              </w:rPr>
              <w:t>Skoleår</w:t>
            </w:r>
          </w:p>
        </w:tc>
        <w:tc>
          <w:tcPr>
            <w:tcW w:w="7507" w:type="dxa"/>
            <w:vAlign w:val="center"/>
          </w:tcPr>
          <w:p w14:paraId="30E60893" w14:textId="77777777" w:rsidR="00AD24C0" w:rsidRDefault="00AD24C0" w:rsidP="00B24230">
            <w:pPr>
              <w:rPr>
                <w:rFonts w:cs="Arial"/>
                <w:b/>
              </w:rPr>
            </w:pPr>
            <w:r>
              <w:rPr>
                <w:rFonts w:cs="Arial"/>
                <w:b/>
              </w:rPr>
              <w:t>2023/24</w:t>
            </w:r>
          </w:p>
        </w:tc>
      </w:tr>
      <w:tr w:rsidR="00AD24C0" w14:paraId="618A49B8" w14:textId="77777777" w:rsidTr="2762D5DA">
        <w:trPr>
          <w:trHeight w:val="454"/>
          <w:jc w:val="center"/>
        </w:trPr>
        <w:tc>
          <w:tcPr>
            <w:tcW w:w="1555" w:type="dxa"/>
            <w:vAlign w:val="center"/>
          </w:tcPr>
          <w:p w14:paraId="6CE4D41C" w14:textId="77777777" w:rsidR="00AD24C0" w:rsidRPr="002949E8" w:rsidRDefault="00AD24C0" w:rsidP="00B24230">
            <w:pPr>
              <w:rPr>
                <w:rFonts w:cs="Arial"/>
                <w:b/>
              </w:rPr>
            </w:pPr>
            <w:r w:rsidRPr="002949E8">
              <w:rPr>
                <w:rFonts w:cs="Arial"/>
                <w:b/>
              </w:rPr>
              <w:t>Faglærer</w:t>
            </w:r>
          </w:p>
        </w:tc>
        <w:tc>
          <w:tcPr>
            <w:tcW w:w="7507" w:type="dxa"/>
            <w:vAlign w:val="center"/>
          </w:tcPr>
          <w:p w14:paraId="02EB378F" w14:textId="77777777" w:rsidR="00AD24C0" w:rsidRDefault="00AD24C0" w:rsidP="00B24230">
            <w:pPr>
              <w:rPr>
                <w:rFonts w:cs="Arial"/>
                <w:b/>
              </w:rPr>
            </w:pPr>
          </w:p>
        </w:tc>
      </w:tr>
      <w:tr w:rsidR="00AD24C0" w14:paraId="28A9C510" w14:textId="77777777" w:rsidTr="2762D5DA">
        <w:trPr>
          <w:trHeight w:val="454"/>
          <w:jc w:val="center"/>
        </w:trPr>
        <w:tc>
          <w:tcPr>
            <w:tcW w:w="1555" w:type="dxa"/>
            <w:vAlign w:val="center"/>
          </w:tcPr>
          <w:p w14:paraId="1D3185E3" w14:textId="77777777" w:rsidR="00AD24C0" w:rsidRPr="002949E8" w:rsidRDefault="00AD24C0" w:rsidP="00B24230">
            <w:pPr>
              <w:rPr>
                <w:rFonts w:cs="Arial"/>
                <w:b/>
              </w:rPr>
            </w:pPr>
            <w:r w:rsidRPr="002949E8">
              <w:rPr>
                <w:rFonts w:cs="Arial"/>
                <w:b/>
              </w:rPr>
              <w:t>Rektor</w:t>
            </w:r>
          </w:p>
        </w:tc>
        <w:tc>
          <w:tcPr>
            <w:tcW w:w="7507" w:type="dxa"/>
            <w:vAlign w:val="center"/>
          </w:tcPr>
          <w:p w14:paraId="6A05A809" w14:textId="77777777" w:rsidR="00AD24C0" w:rsidRDefault="00AD24C0" w:rsidP="00B24230">
            <w:pPr>
              <w:rPr>
                <w:rFonts w:cs="Arial"/>
                <w:b/>
              </w:rPr>
            </w:pPr>
          </w:p>
        </w:tc>
      </w:tr>
    </w:tbl>
    <w:p w14:paraId="5A39BBE3" w14:textId="77777777" w:rsidR="00AD24C0" w:rsidRPr="00841011" w:rsidRDefault="00AD24C0" w:rsidP="00AD24C0">
      <w:pPr>
        <w:rPr>
          <w:rFonts w:cs="Arial"/>
          <w:b/>
        </w:rPr>
      </w:pPr>
    </w:p>
    <w:p w14:paraId="41C8F396" w14:textId="77777777" w:rsidR="00AD24C0" w:rsidRDefault="00AD24C0" w:rsidP="00AD24C0">
      <w:pPr>
        <w:rPr>
          <w:rFonts w:cs="Arial"/>
          <w:b/>
        </w:rPr>
      </w:pPr>
    </w:p>
    <w:p w14:paraId="1DFD49E3" w14:textId="77777777" w:rsidR="00AD24C0" w:rsidRDefault="00AD24C0" w:rsidP="00AD24C0">
      <w:pPr>
        <w:rPr>
          <w:rFonts w:cs="Arial"/>
        </w:rPr>
      </w:pPr>
      <w:r>
        <w:rPr>
          <w:rFonts w:cs="Arial"/>
        </w:rPr>
        <w:t>&lt;sted&gt;, &lt;dato&gt;</w:t>
      </w:r>
    </w:p>
    <w:p w14:paraId="72A3D3EC" w14:textId="77777777" w:rsidR="00AD24C0" w:rsidRDefault="00AD24C0" w:rsidP="00AD24C0">
      <w:pPr>
        <w:rPr>
          <w:rFonts w:cs="Arial"/>
        </w:rPr>
      </w:pPr>
    </w:p>
    <w:p w14:paraId="45BE599D" w14:textId="77777777" w:rsidR="00AD24C0" w:rsidRDefault="00AD24C0" w:rsidP="00AD24C0">
      <w:pPr>
        <w:rPr>
          <w:rFonts w:cs="Arial"/>
          <w:b/>
        </w:rPr>
      </w:pPr>
      <w:r>
        <w:rPr>
          <w:rFonts w:cs="Arial"/>
        </w:rPr>
        <w:t xml:space="preserve">______________________________    </w:t>
      </w:r>
      <w:r>
        <w:rPr>
          <w:rFonts w:cs="Arial"/>
        </w:rPr>
        <w:tab/>
      </w:r>
      <w:r>
        <w:rPr>
          <w:rFonts w:cs="Arial"/>
        </w:rPr>
        <w:tab/>
        <w:t>______________________________</w:t>
      </w:r>
      <w:r>
        <w:rPr>
          <w:rFonts w:cs="Arial"/>
        </w:rPr>
        <w:tab/>
      </w:r>
    </w:p>
    <w:p w14:paraId="246E9C56" w14:textId="77777777" w:rsidR="00AD24C0" w:rsidRDefault="00AD24C0" w:rsidP="00AD24C0">
      <w:pPr>
        <w:rPr>
          <w:rFonts w:cs="Arial"/>
          <w:b/>
        </w:rPr>
      </w:pPr>
      <w:r>
        <w:rPr>
          <w:rFonts w:cs="Arial"/>
          <w:b/>
        </w:rPr>
        <w:t>faglærer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0D0B940D" w14:textId="77777777" w:rsidR="00AD24C0" w:rsidRDefault="00AD24C0" w:rsidP="00AD24C0">
      <w:pPr>
        <w:rPr>
          <w:rFonts w:cs="Arial"/>
          <w:b/>
        </w:rPr>
      </w:pPr>
    </w:p>
    <w:p w14:paraId="5F8D0566" w14:textId="77777777" w:rsidR="00AD24C0" w:rsidRPr="00C62E59" w:rsidRDefault="00AD24C0" w:rsidP="00AD24C0">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5EA77E1F" w14:textId="77777777" w:rsidR="00AD24C0" w:rsidRPr="00C62E59" w:rsidRDefault="00AD24C0" w:rsidP="00AD24C0">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70778EC0" w14:textId="77777777" w:rsidR="00AD24C0" w:rsidRPr="00C62E59" w:rsidRDefault="00AD24C0" w:rsidP="00AD24C0">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1F1FC566" w14:textId="77777777" w:rsidR="00AD24C0" w:rsidRPr="00C62E59" w:rsidRDefault="00AD24C0" w:rsidP="00AD24C0">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Pr>
          <w:rFonts w:ascii="Arial" w:hAnsi="Arial" w:cs="Arial"/>
          <w:sz w:val="22"/>
          <w:szCs w:val="22"/>
        </w:rPr>
        <w:t xml:space="preserve">Fra </w:t>
      </w:r>
      <w:hyperlink r:id="rId11"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1133A2B3" w14:textId="77777777" w:rsidR="00AD24C0" w:rsidRDefault="00AD24C0" w:rsidP="00AD24C0">
      <w:pPr>
        <w:rPr>
          <w:rFonts w:cs="Arial"/>
          <w:b/>
        </w:rPr>
      </w:pPr>
      <w:r>
        <w:rPr>
          <w:rFonts w:cs="Arial"/>
          <w:b/>
        </w:rPr>
        <w:t>Årsplan i faget skal ligge vedlagt.</w:t>
      </w:r>
    </w:p>
    <w:p w14:paraId="0E27B00A" w14:textId="77777777" w:rsidR="00AD24C0" w:rsidRPr="00841011" w:rsidRDefault="00AD24C0" w:rsidP="00AD24C0">
      <w:pPr>
        <w:rPr>
          <w:rFonts w:cs="Arial"/>
          <w:b/>
        </w:rPr>
      </w:pPr>
    </w:p>
    <w:p w14:paraId="4AF4A364" w14:textId="77777777" w:rsidR="00AD24C0" w:rsidRPr="004F3AE7" w:rsidRDefault="00AD24C0" w:rsidP="00AD24C0">
      <w:pPr>
        <w:pStyle w:val="Overskrift1"/>
      </w:pPr>
      <w:r w:rsidRPr="004F3AE7">
        <w:lastRenderedPageBreak/>
        <w:t>Læreverk, lær</w:t>
      </w:r>
      <w:r>
        <w:t>ingsressurser</w:t>
      </w:r>
    </w:p>
    <w:p w14:paraId="60061E4C" w14:textId="77777777" w:rsidR="00AD24C0" w:rsidRPr="002949E8" w:rsidRDefault="00AD24C0" w:rsidP="00AD24C0">
      <w:pPr>
        <w:rPr>
          <w:rFonts w:cs="Arial"/>
        </w:rPr>
      </w:pPr>
    </w:p>
    <w:p w14:paraId="44EAFD9C" w14:textId="77777777" w:rsidR="00AD24C0" w:rsidRPr="002949E8" w:rsidRDefault="00AD24C0" w:rsidP="00AD24C0">
      <w:pPr>
        <w:rPr>
          <w:rFonts w:cs="Arial"/>
        </w:rPr>
      </w:pPr>
    </w:p>
    <w:p w14:paraId="00A9F324" w14:textId="77777777" w:rsidR="00AD24C0" w:rsidRPr="007E3406" w:rsidRDefault="00AD24C0" w:rsidP="00AD24C0">
      <w:pPr>
        <w:pStyle w:val="Overskrift1"/>
        <w:rPr>
          <w:b w:val="0"/>
          <w:sz w:val="22"/>
          <w:szCs w:val="22"/>
        </w:rPr>
      </w:pPr>
      <w:r>
        <w:t>Eksamensaktuelle t</w:t>
      </w:r>
      <w:r w:rsidRPr="004F3AE7">
        <w:t>ema/problemstilling</w:t>
      </w:r>
      <w:r>
        <w:t>er</w:t>
      </w:r>
      <w:r w:rsidRPr="004F3AE7">
        <w:t xml:space="preserve"> </w:t>
      </w:r>
      <w:r w:rsidRPr="004F3AE7">
        <w:br/>
        <w:t xml:space="preserve"> </w:t>
      </w:r>
    </w:p>
    <w:p w14:paraId="4B94D5A5" w14:textId="77777777" w:rsidR="00AD24C0" w:rsidRPr="002949E8" w:rsidRDefault="00AD24C0" w:rsidP="00AD24C0">
      <w:pPr>
        <w:rPr>
          <w:rFonts w:cs="Arial"/>
        </w:rPr>
      </w:pPr>
    </w:p>
    <w:p w14:paraId="394DEDA2" w14:textId="0382CA08" w:rsidR="00AD24C0" w:rsidRPr="002949E8" w:rsidRDefault="00AD24C0" w:rsidP="00AD24C0">
      <w:pPr>
        <w:pStyle w:val="Overskrift1"/>
        <w:rPr>
          <w:sz w:val="22"/>
          <w:szCs w:val="22"/>
        </w:rPr>
      </w:pPr>
      <w:r w:rsidRPr="004F3AE7">
        <w:t xml:space="preserve">Arbeidsmåter </w:t>
      </w:r>
      <w:r>
        <w:br/>
      </w:r>
      <w:r w:rsidR="004A66EA">
        <w:rPr>
          <w:b w:val="0"/>
          <w:color w:val="auto"/>
          <w:sz w:val="22"/>
          <w:szCs w:val="22"/>
        </w:rPr>
        <w:t>S</w:t>
      </w:r>
      <w:r w:rsidRPr="002949E8">
        <w:rPr>
          <w:b w:val="0"/>
          <w:color w:val="auto"/>
          <w:sz w:val="22"/>
          <w:szCs w:val="22"/>
        </w:rPr>
        <w:t xml:space="preserve">pesifiser for ulike tema/emner </w:t>
      </w:r>
      <w:r>
        <w:rPr>
          <w:b w:val="0"/>
          <w:color w:val="auto"/>
          <w:sz w:val="22"/>
          <w:szCs w:val="22"/>
        </w:rPr>
        <w:t>når ulike arbeidsmåter er brukt. Årsplan kan erstatte dette punktet dersom årsp</w:t>
      </w:r>
      <w:r w:rsidR="004A66EA">
        <w:rPr>
          <w:b w:val="0"/>
          <w:color w:val="auto"/>
          <w:sz w:val="22"/>
          <w:szCs w:val="22"/>
        </w:rPr>
        <w:t>lan viser arbeidsmåter.</w:t>
      </w:r>
      <w:r w:rsidRPr="002949E8">
        <w:rPr>
          <w:b w:val="0"/>
          <w:color w:val="auto"/>
          <w:sz w:val="22"/>
          <w:szCs w:val="22"/>
        </w:rPr>
        <w:br/>
      </w:r>
    </w:p>
    <w:p w14:paraId="3DEEC669" w14:textId="77777777" w:rsidR="00AD24C0" w:rsidRPr="007E3406" w:rsidRDefault="00AD24C0" w:rsidP="00AD24C0">
      <w:pPr>
        <w:pStyle w:val="Overskrift1"/>
        <w:numPr>
          <w:ilvl w:val="0"/>
          <w:numId w:val="0"/>
        </w:numPr>
        <w:spacing w:after="0" w:line="240" w:lineRule="auto"/>
        <w:rPr>
          <w:rFonts w:cs="Arial"/>
          <w:b w:val="0"/>
          <w:color w:val="auto"/>
          <w:sz w:val="22"/>
          <w:szCs w:val="22"/>
        </w:rPr>
      </w:pPr>
    </w:p>
    <w:p w14:paraId="3656B9AB" w14:textId="77777777" w:rsidR="00AD24C0" w:rsidRDefault="00AD24C0" w:rsidP="00AD24C0">
      <w:pPr>
        <w:rPr>
          <w:rFonts w:eastAsiaTheme="majorEastAsia" w:cstheme="majorBidi"/>
          <w:b/>
          <w:color w:val="5D7E94"/>
          <w:sz w:val="28"/>
          <w:szCs w:val="32"/>
        </w:rPr>
      </w:pPr>
      <w:r>
        <w:br w:type="page"/>
      </w:r>
    </w:p>
    <w:p w14:paraId="3E58CE55" w14:textId="3368ABC0" w:rsidR="00AD24C0" w:rsidRPr="00FD5DB1" w:rsidRDefault="00AD24C0" w:rsidP="00AD24C0">
      <w:pPr>
        <w:pStyle w:val="Overskrift1"/>
        <w:spacing w:after="0" w:line="240" w:lineRule="auto"/>
        <w:rPr>
          <w:rFonts w:cs="Arial"/>
          <w:b w:val="0"/>
          <w:color w:val="auto"/>
          <w:sz w:val="22"/>
          <w:szCs w:val="22"/>
        </w:rPr>
      </w:pPr>
      <w:r>
        <w:t>Kjerneelementer og kompetansemål ved lokalt gitt eksamen (muntlig</w:t>
      </w:r>
      <w:r w:rsidR="007B3DC4">
        <w:t xml:space="preserve"> eksamen</w:t>
      </w:r>
      <w:r>
        <w:t>)</w:t>
      </w:r>
      <w:r w:rsidRPr="002949E8">
        <w:br/>
      </w:r>
      <w:r>
        <w:br/>
      </w:r>
      <w:hyperlink r:id="rId12" w:history="1">
        <w:r w:rsidRPr="00AD24C0">
          <w:rPr>
            <w:rStyle w:val="Hyperkobling"/>
            <w:sz w:val="22"/>
            <w:szCs w:val="22"/>
          </w:rPr>
          <w:t>Læreplan i engelsk fordypning</w:t>
        </w:r>
      </w:hyperlink>
      <w:r>
        <w:t xml:space="preserve"> </w:t>
      </w:r>
      <w:r>
        <w:rPr>
          <w:b w:val="0"/>
          <w:color w:val="auto"/>
          <w:sz w:val="22"/>
        </w:rPr>
        <w:t>– lenket til Udir.no</w:t>
      </w:r>
      <w:r>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D24C0" w:rsidRPr="00116279" w14:paraId="036E54B7" w14:textId="77777777" w:rsidTr="00B24230">
        <w:tc>
          <w:tcPr>
            <w:tcW w:w="2694" w:type="dxa"/>
            <w:tcBorders>
              <w:bottom w:val="single" w:sz="4" w:space="0" w:color="auto"/>
            </w:tcBorders>
            <w:shd w:val="clear" w:color="auto" w:fill="176080"/>
          </w:tcPr>
          <w:p w14:paraId="5B8887C7" w14:textId="77777777" w:rsidR="00AD24C0" w:rsidRPr="00116279" w:rsidRDefault="00AD24C0" w:rsidP="00B24230">
            <w:pPr>
              <w:spacing w:after="0" w:line="240" w:lineRule="auto"/>
              <w:rPr>
                <w:rFonts w:eastAsia="Times New Roman" w:cs="Arial"/>
                <w:b/>
                <w:color w:val="FFFFFF" w:themeColor="background1"/>
                <w:sz w:val="24"/>
                <w:szCs w:val="24"/>
                <w:lang w:eastAsia="nb-NO"/>
              </w:rPr>
            </w:pPr>
            <w:r w:rsidRPr="00116279">
              <w:rPr>
                <w:rFonts w:eastAsia="Times New Roman" w:cs="Arial"/>
                <w:b/>
                <w:color w:val="FFFFFF" w:themeColor="background1"/>
                <w:sz w:val="24"/>
                <w:szCs w:val="24"/>
                <w:lang w:eastAsia="nb-NO"/>
              </w:rPr>
              <w:t>Kjerneelementer</w:t>
            </w:r>
          </w:p>
        </w:tc>
        <w:tc>
          <w:tcPr>
            <w:tcW w:w="7654" w:type="dxa"/>
            <w:tcBorders>
              <w:bottom w:val="single" w:sz="4" w:space="0" w:color="auto"/>
            </w:tcBorders>
            <w:shd w:val="clear" w:color="auto" w:fill="176080"/>
          </w:tcPr>
          <w:p w14:paraId="2861679E" w14:textId="77777777" w:rsidR="00AD24C0" w:rsidRPr="00116279" w:rsidRDefault="00AD24C0" w:rsidP="00B24230">
            <w:pPr>
              <w:spacing w:after="0" w:line="240" w:lineRule="auto"/>
              <w:rPr>
                <w:rFonts w:eastAsia="Times New Roman" w:cs="Arial"/>
                <w:b/>
                <w:color w:val="FFFFFF"/>
                <w:sz w:val="24"/>
                <w:szCs w:val="24"/>
                <w:lang w:eastAsia="nb-NO"/>
              </w:rPr>
            </w:pPr>
            <w:r w:rsidRPr="00116279">
              <w:rPr>
                <w:rFonts w:eastAsia="Times New Roman" w:cs="Arial"/>
                <w:b/>
                <w:color w:val="FFFFFF"/>
                <w:sz w:val="24"/>
                <w:szCs w:val="24"/>
                <w:lang w:eastAsia="nb-NO"/>
              </w:rPr>
              <w:t xml:space="preserve">Kompetansemål </w:t>
            </w:r>
          </w:p>
        </w:tc>
      </w:tr>
      <w:tr w:rsidR="00AD24C0" w:rsidRPr="00116279" w14:paraId="1118C656" w14:textId="77777777" w:rsidTr="00B24230">
        <w:trPr>
          <w:trHeight w:val="2828"/>
        </w:trPr>
        <w:tc>
          <w:tcPr>
            <w:tcW w:w="2694" w:type="dxa"/>
            <w:tcBorders>
              <w:top w:val="single" w:sz="4" w:space="0" w:color="auto"/>
            </w:tcBorders>
            <w:shd w:val="clear" w:color="auto" w:fill="FFFFFF" w:themeFill="background1"/>
          </w:tcPr>
          <w:p w14:paraId="45FB0818" w14:textId="77777777" w:rsidR="00AD24C0" w:rsidRDefault="00AD24C0" w:rsidP="00B24230">
            <w:pPr>
              <w:spacing w:after="0" w:line="240" w:lineRule="auto"/>
              <w:rPr>
                <w:rFonts w:eastAsia="Times New Roman" w:cs="Arial"/>
                <w:color w:val="303030"/>
                <w:lang w:eastAsia="nb-NO"/>
              </w:rPr>
            </w:pPr>
          </w:p>
          <w:p w14:paraId="049F31CB" w14:textId="77777777" w:rsidR="00AD24C0" w:rsidRDefault="00AD24C0" w:rsidP="00B24230">
            <w:pPr>
              <w:spacing w:after="0" w:line="240" w:lineRule="auto"/>
              <w:rPr>
                <w:rFonts w:eastAsia="Times New Roman" w:cs="Arial"/>
                <w:color w:val="303030"/>
                <w:lang w:eastAsia="nb-NO"/>
              </w:rPr>
            </w:pPr>
          </w:p>
          <w:p w14:paraId="53128261" w14:textId="77777777" w:rsidR="00AD24C0" w:rsidRDefault="00AD24C0" w:rsidP="00B24230">
            <w:pPr>
              <w:spacing w:after="0" w:line="240" w:lineRule="auto"/>
              <w:rPr>
                <w:rFonts w:eastAsia="Times New Roman" w:cs="Arial"/>
                <w:color w:val="303030"/>
                <w:lang w:eastAsia="nb-NO"/>
              </w:rPr>
            </w:pPr>
          </w:p>
          <w:p w14:paraId="591CBDB1" w14:textId="77777777" w:rsidR="00AD24C0" w:rsidRPr="00A04DBC" w:rsidRDefault="00AD24C0" w:rsidP="00B24230">
            <w:pPr>
              <w:spacing w:after="0" w:line="240" w:lineRule="auto"/>
              <w:rPr>
                <w:rFonts w:eastAsia="Times New Roman" w:cs="Arial"/>
                <w:color w:val="303030"/>
                <w:lang w:eastAsia="nb-NO"/>
              </w:rPr>
            </w:pPr>
            <w:r>
              <w:rPr>
                <w:rFonts w:eastAsia="Times New Roman" w:cs="Arial"/>
                <w:color w:val="303030"/>
                <w:lang w:eastAsia="nb-NO"/>
              </w:rPr>
              <w:t xml:space="preserve">Språk og teknologi </w:t>
            </w:r>
          </w:p>
        </w:tc>
        <w:tc>
          <w:tcPr>
            <w:tcW w:w="7654" w:type="dxa"/>
            <w:tcBorders>
              <w:top w:val="single" w:sz="4" w:space="0" w:color="auto"/>
            </w:tcBorders>
            <w:shd w:val="clear" w:color="auto" w:fill="FFFFFF" w:themeFill="background1"/>
          </w:tcPr>
          <w:p w14:paraId="736A8D30"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bruke</w:t>
            </w:r>
            <w:r w:rsidRPr="00AD24C0">
              <w:rPr>
                <w:rFonts w:eastAsia="Times New Roman" w:cs="Arial"/>
                <w:color w:val="303030"/>
                <w:lang w:eastAsia="nb-NO"/>
              </w:rPr>
              <w:t> engelsk muntlig og skriftlig i digital samhandling tilpasset formål, mottaker og situasjon</w:t>
            </w:r>
          </w:p>
          <w:p w14:paraId="5169AE8F" w14:textId="77777777" w:rsidR="00AD24C0" w:rsidRPr="00AD24C0" w:rsidRDefault="00AD24C0" w:rsidP="00AD24C0">
            <w:pPr>
              <w:numPr>
                <w:ilvl w:val="0"/>
                <w:numId w:val="2"/>
              </w:numPr>
              <w:shd w:val="clear" w:color="auto" w:fill="FFFFFF"/>
              <w:spacing w:before="100" w:beforeAutospacing="1" w:after="100" w:afterAutospacing="1" w:line="240" w:lineRule="auto"/>
              <w:rPr>
                <w:rFonts w:eastAsia="Times New Roman" w:cs="Arial"/>
                <w:color w:val="303030"/>
                <w:lang w:eastAsia="nb-NO"/>
              </w:rPr>
            </w:pPr>
            <w:r w:rsidRPr="00AD24C0">
              <w:rPr>
                <w:rFonts w:eastAsia="Times New Roman" w:cs="Arial"/>
                <w:color w:val="303030"/>
                <w:lang w:eastAsia="nb-NO"/>
              </w:rPr>
              <w:t>skape digitale produkter som kombinerer ulike medietyper</w:t>
            </w:r>
          </w:p>
          <w:p w14:paraId="4D7493D5"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utforske</w:t>
            </w:r>
            <w:r w:rsidRPr="00AD24C0">
              <w:rPr>
                <w:rFonts w:eastAsia="Times New Roman" w:cs="Arial"/>
                <w:color w:val="303030"/>
                <w:lang w:eastAsia="nb-NO"/>
              </w:rPr>
              <w:t> og </w:t>
            </w:r>
            <w:r w:rsidRPr="00AD24C0">
              <w:rPr>
                <w:rFonts w:eastAsia="Times New Roman" w:cs="Arial"/>
                <w:color w:val="303030"/>
                <w:bdr w:val="none" w:sz="0" w:space="0" w:color="auto" w:frame="1"/>
                <w:lang w:eastAsia="nb-NO"/>
              </w:rPr>
              <w:t>sammenligne</w:t>
            </w:r>
            <w:r w:rsidRPr="00AD24C0">
              <w:rPr>
                <w:rFonts w:eastAsia="Times New Roman" w:cs="Arial"/>
                <w:color w:val="303030"/>
                <w:lang w:eastAsia="nb-NO"/>
              </w:rPr>
              <w:t> språkbruk og virkemidler i ulike medier og sammenhenger</w:t>
            </w:r>
          </w:p>
          <w:p w14:paraId="4A0F4132"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utforske</w:t>
            </w:r>
            <w:r w:rsidRPr="00AD24C0">
              <w:rPr>
                <w:rFonts w:eastAsia="Times New Roman" w:cs="Arial"/>
                <w:color w:val="303030"/>
                <w:lang w:eastAsia="nb-NO"/>
              </w:rPr>
              <w:t> og </w:t>
            </w:r>
            <w:r w:rsidRPr="00AD24C0">
              <w:rPr>
                <w:rFonts w:eastAsia="Times New Roman" w:cs="Arial"/>
                <w:color w:val="303030"/>
                <w:bdr w:val="none" w:sz="0" w:space="0" w:color="auto" w:frame="1"/>
                <w:lang w:eastAsia="nb-NO"/>
              </w:rPr>
              <w:t>reflektere</w:t>
            </w:r>
            <w:r w:rsidRPr="00AD24C0">
              <w:rPr>
                <w:rFonts w:eastAsia="Times New Roman" w:cs="Arial"/>
                <w:color w:val="303030"/>
                <w:lang w:eastAsia="nb-NO"/>
              </w:rPr>
              <w:t> over hvordan synsvinkel og avsender kan påvirke et budskap</w:t>
            </w:r>
          </w:p>
          <w:p w14:paraId="40939C27"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gjøre rede for</w:t>
            </w:r>
            <w:r w:rsidRPr="00AD24C0">
              <w:rPr>
                <w:rFonts w:eastAsia="Times New Roman" w:cs="Arial"/>
                <w:color w:val="303030"/>
                <w:lang w:eastAsia="nb-NO"/>
              </w:rPr>
              <w:t> egen rolle i ulike medier og </w:t>
            </w:r>
            <w:r w:rsidRPr="00AD24C0">
              <w:rPr>
                <w:rFonts w:eastAsia="Times New Roman" w:cs="Arial"/>
                <w:color w:val="303030"/>
                <w:bdr w:val="none" w:sz="0" w:space="0" w:color="auto" w:frame="1"/>
                <w:lang w:eastAsia="nb-NO"/>
              </w:rPr>
              <w:t>reflektere</w:t>
            </w:r>
            <w:r w:rsidRPr="00AD24C0">
              <w:rPr>
                <w:rFonts w:eastAsia="Times New Roman" w:cs="Arial"/>
                <w:color w:val="303030"/>
                <w:lang w:eastAsia="nb-NO"/>
              </w:rPr>
              <w:t> kritisk over hvordan eleven framstiller seg selv og andre på nett</w:t>
            </w:r>
          </w:p>
          <w:p w14:paraId="62486C05" w14:textId="5A912447" w:rsidR="004A66EA" w:rsidRPr="004A66EA" w:rsidRDefault="00AD24C0" w:rsidP="004A66EA">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bruke</w:t>
            </w:r>
            <w:r w:rsidRPr="00AD24C0">
              <w:rPr>
                <w:rFonts w:eastAsia="Times New Roman" w:cs="Arial"/>
                <w:color w:val="303030"/>
                <w:lang w:eastAsia="nb-NO"/>
              </w:rPr>
              <w:t> kilder på en kritisk og etterrettelig måte og følge regler for personvern og opphavsrett</w:t>
            </w:r>
          </w:p>
        </w:tc>
      </w:tr>
      <w:tr w:rsidR="00AD24C0" w:rsidRPr="00116279" w14:paraId="5E9068EE" w14:textId="77777777" w:rsidTr="00B24230">
        <w:tc>
          <w:tcPr>
            <w:tcW w:w="2694" w:type="dxa"/>
            <w:tcBorders>
              <w:top w:val="single" w:sz="4" w:space="0" w:color="auto"/>
            </w:tcBorders>
            <w:shd w:val="clear" w:color="auto" w:fill="FFFFFF" w:themeFill="background1"/>
          </w:tcPr>
          <w:p w14:paraId="4101652C" w14:textId="77777777" w:rsidR="00AD24C0" w:rsidRDefault="00AD24C0" w:rsidP="00B24230">
            <w:pPr>
              <w:spacing w:after="0" w:line="240" w:lineRule="auto"/>
              <w:rPr>
                <w:rFonts w:eastAsia="Times New Roman" w:cs="Arial"/>
                <w:color w:val="303030"/>
                <w:lang w:eastAsia="nb-NO"/>
              </w:rPr>
            </w:pPr>
          </w:p>
          <w:p w14:paraId="4B99056E" w14:textId="77777777" w:rsidR="00AD24C0" w:rsidRDefault="00AD24C0" w:rsidP="00B24230">
            <w:pPr>
              <w:spacing w:after="0" w:line="240" w:lineRule="auto"/>
              <w:rPr>
                <w:rFonts w:eastAsia="Times New Roman" w:cs="Arial"/>
                <w:color w:val="303030"/>
                <w:lang w:eastAsia="nb-NO"/>
              </w:rPr>
            </w:pPr>
          </w:p>
          <w:p w14:paraId="03EE8CCD" w14:textId="77777777" w:rsidR="00AD24C0" w:rsidRPr="00A04DBC" w:rsidRDefault="00AD24C0" w:rsidP="00B24230">
            <w:pPr>
              <w:spacing w:after="0" w:line="240" w:lineRule="auto"/>
              <w:rPr>
                <w:rFonts w:eastAsia="Times New Roman" w:cs="Arial"/>
                <w:color w:val="303030"/>
                <w:lang w:eastAsia="nb-NO"/>
              </w:rPr>
            </w:pPr>
            <w:r>
              <w:rPr>
                <w:rFonts w:eastAsia="Times New Roman" w:cs="Arial"/>
                <w:color w:val="303030"/>
                <w:lang w:eastAsia="nb-NO"/>
              </w:rPr>
              <w:t xml:space="preserve">Interkulturell kompetanse </w:t>
            </w:r>
          </w:p>
        </w:tc>
        <w:tc>
          <w:tcPr>
            <w:tcW w:w="7654" w:type="dxa"/>
            <w:tcBorders>
              <w:top w:val="single" w:sz="4" w:space="0" w:color="auto"/>
            </w:tcBorders>
            <w:shd w:val="clear" w:color="auto" w:fill="FFFFFF" w:themeFill="background1"/>
          </w:tcPr>
          <w:p w14:paraId="207E2AC6" w14:textId="77777777" w:rsidR="00AD24C0" w:rsidRPr="00AD24C0" w:rsidRDefault="00AD24C0" w:rsidP="00AD24C0">
            <w:pPr>
              <w:numPr>
                <w:ilvl w:val="0"/>
                <w:numId w:val="3"/>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bruke</w:t>
            </w:r>
            <w:r w:rsidRPr="00AD24C0">
              <w:rPr>
                <w:rFonts w:eastAsia="Times New Roman" w:cs="Arial"/>
                <w:color w:val="303030"/>
                <w:lang w:eastAsia="nb-NO"/>
              </w:rPr>
              <w:t> engelsk muntlig og skriftlig i digital samhandling tilpasset formål, mottaker og situasjon</w:t>
            </w:r>
          </w:p>
          <w:p w14:paraId="7C311FF8" w14:textId="77777777" w:rsidR="00AD24C0" w:rsidRPr="00AD24C0" w:rsidRDefault="00AD24C0" w:rsidP="00AD24C0">
            <w:pPr>
              <w:numPr>
                <w:ilvl w:val="0"/>
                <w:numId w:val="3"/>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reflektere</w:t>
            </w:r>
            <w:r w:rsidRPr="00AD24C0">
              <w:rPr>
                <w:rFonts w:eastAsia="Times New Roman" w:cs="Arial"/>
                <w:color w:val="303030"/>
                <w:lang w:eastAsia="nb-NO"/>
              </w:rPr>
              <w:t> over variasjon i tenkesett, kommunikasjonsmønstre og samhandlingsformer i den virtuelle og virkelige verden</w:t>
            </w:r>
          </w:p>
          <w:p w14:paraId="6611FE2A" w14:textId="77777777" w:rsidR="00AD24C0" w:rsidRPr="00D71CA8" w:rsidRDefault="00AD24C0" w:rsidP="00D71CA8">
            <w:pPr>
              <w:numPr>
                <w:ilvl w:val="0"/>
                <w:numId w:val="3"/>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utforske</w:t>
            </w:r>
            <w:r w:rsidRPr="00AD24C0">
              <w:rPr>
                <w:rFonts w:eastAsia="Times New Roman" w:cs="Arial"/>
                <w:color w:val="303030"/>
                <w:lang w:eastAsia="nb-NO"/>
              </w:rPr>
              <w:t> og </w:t>
            </w:r>
            <w:r w:rsidRPr="00AD24C0">
              <w:rPr>
                <w:rFonts w:eastAsia="Times New Roman" w:cs="Arial"/>
                <w:color w:val="303030"/>
                <w:bdr w:val="none" w:sz="0" w:space="0" w:color="auto" w:frame="1"/>
                <w:lang w:eastAsia="nb-NO"/>
              </w:rPr>
              <w:t>reflektere</w:t>
            </w:r>
            <w:r w:rsidRPr="00AD24C0">
              <w:rPr>
                <w:rFonts w:eastAsia="Times New Roman" w:cs="Arial"/>
                <w:color w:val="303030"/>
                <w:lang w:eastAsia="nb-NO"/>
              </w:rPr>
              <w:t> over hvordan synsvinkel og avsender kan påvirke et budskap</w:t>
            </w:r>
          </w:p>
        </w:tc>
      </w:tr>
      <w:tr w:rsidR="00AD24C0" w:rsidRPr="00116279" w14:paraId="211D5F62" w14:textId="77777777" w:rsidTr="00B24230">
        <w:tc>
          <w:tcPr>
            <w:tcW w:w="2694" w:type="dxa"/>
            <w:tcBorders>
              <w:top w:val="single" w:sz="4" w:space="0" w:color="auto"/>
              <w:bottom w:val="single" w:sz="4" w:space="0" w:color="auto"/>
            </w:tcBorders>
            <w:shd w:val="clear" w:color="auto" w:fill="FFFFFF" w:themeFill="background1"/>
          </w:tcPr>
          <w:p w14:paraId="1299C43A" w14:textId="77777777" w:rsidR="00AD24C0" w:rsidRDefault="00AD24C0" w:rsidP="00B24230">
            <w:pPr>
              <w:spacing w:after="0" w:line="240" w:lineRule="auto"/>
              <w:rPr>
                <w:rFonts w:eastAsia="Times New Roman" w:cs="Arial"/>
                <w:color w:val="303030"/>
                <w:lang w:eastAsia="nb-NO"/>
              </w:rPr>
            </w:pPr>
          </w:p>
          <w:p w14:paraId="4DDBEF00" w14:textId="18718F13" w:rsidR="00AD24C0" w:rsidRDefault="004A66EA" w:rsidP="00B24230">
            <w:pPr>
              <w:spacing w:after="0" w:line="240" w:lineRule="auto"/>
              <w:rPr>
                <w:rFonts w:eastAsia="Times New Roman" w:cs="Arial"/>
                <w:color w:val="303030"/>
                <w:lang w:eastAsia="nb-NO"/>
              </w:rPr>
            </w:pPr>
            <w:r>
              <w:rPr>
                <w:rFonts w:eastAsia="Times New Roman" w:cs="Arial"/>
                <w:color w:val="303030"/>
                <w:lang w:eastAsia="nb-NO"/>
              </w:rPr>
              <w:br/>
            </w:r>
          </w:p>
          <w:p w14:paraId="1DAC85DA" w14:textId="77777777" w:rsidR="00AD24C0" w:rsidRPr="00A04DBC" w:rsidRDefault="00AD24C0" w:rsidP="00B24230">
            <w:pPr>
              <w:spacing w:after="0" w:line="240" w:lineRule="auto"/>
              <w:rPr>
                <w:rFonts w:eastAsia="Times New Roman" w:cs="Arial"/>
                <w:color w:val="303030"/>
                <w:lang w:eastAsia="nb-NO"/>
              </w:rPr>
            </w:pPr>
            <w:r>
              <w:rPr>
                <w:rFonts w:eastAsia="Times New Roman" w:cs="Arial"/>
                <w:color w:val="303030"/>
                <w:lang w:eastAsia="nb-NO"/>
              </w:rPr>
              <w:t xml:space="preserve">Kommunikasjon </w:t>
            </w:r>
          </w:p>
        </w:tc>
        <w:tc>
          <w:tcPr>
            <w:tcW w:w="7654" w:type="dxa"/>
            <w:tcBorders>
              <w:top w:val="single" w:sz="4" w:space="0" w:color="auto"/>
              <w:bottom w:val="single" w:sz="4" w:space="0" w:color="auto"/>
            </w:tcBorders>
            <w:shd w:val="clear" w:color="auto" w:fill="FFFFFF" w:themeFill="background1"/>
          </w:tcPr>
          <w:p w14:paraId="2BE01E27"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bruke</w:t>
            </w:r>
            <w:r w:rsidRPr="00AD24C0">
              <w:rPr>
                <w:rFonts w:eastAsia="Times New Roman" w:cs="Arial"/>
                <w:color w:val="303030"/>
                <w:lang w:eastAsia="nb-NO"/>
              </w:rPr>
              <w:t> engelsk muntlig og skriftlig i digital samhandling tilpasset formål, mottaker og situasjon</w:t>
            </w:r>
          </w:p>
          <w:p w14:paraId="31B09A8E" w14:textId="77777777" w:rsidR="00AD24C0" w:rsidRPr="00AD24C0" w:rsidRDefault="00AD24C0" w:rsidP="00AD24C0">
            <w:pPr>
              <w:numPr>
                <w:ilvl w:val="0"/>
                <w:numId w:val="2"/>
              </w:numPr>
              <w:shd w:val="clear" w:color="auto" w:fill="FFFFFF"/>
              <w:spacing w:before="100" w:beforeAutospacing="1" w:after="100" w:afterAutospacing="1" w:line="240" w:lineRule="auto"/>
              <w:rPr>
                <w:rFonts w:eastAsia="Times New Roman" w:cs="Arial"/>
                <w:color w:val="303030"/>
                <w:lang w:eastAsia="nb-NO"/>
              </w:rPr>
            </w:pPr>
            <w:r w:rsidRPr="00AD24C0">
              <w:rPr>
                <w:rFonts w:eastAsia="Times New Roman" w:cs="Arial"/>
                <w:color w:val="303030"/>
                <w:lang w:eastAsia="nb-NO"/>
              </w:rPr>
              <w:t>skape ulike typer muntlige og skriftlige tekster om selvvalgte emner som presenterer, forteller eller forklarer gjennom ulike medier</w:t>
            </w:r>
          </w:p>
          <w:p w14:paraId="3159A34D" w14:textId="77777777" w:rsidR="00AD24C0" w:rsidRPr="00AD24C0" w:rsidRDefault="00AD24C0" w:rsidP="00AD24C0">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presentere</w:t>
            </w:r>
            <w:r w:rsidRPr="00AD24C0">
              <w:rPr>
                <w:rFonts w:eastAsia="Times New Roman" w:cs="Arial"/>
                <w:color w:val="303030"/>
                <w:lang w:eastAsia="nb-NO"/>
              </w:rPr>
              <w:t> selvvalgte interesseområder</w:t>
            </w:r>
          </w:p>
          <w:p w14:paraId="610AFC0C" w14:textId="77777777" w:rsidR="00AD24C0" w:rsidRPr="00D71CA8" w:rsidRDefault="00AD24C0" w:rsidP="00D71CA8">
            <w:pPr>
              <w:numPr>
                <w:ilvl w:val="0"/>
                <w:numId w:val="2"/>
              </w:numPr>
              <w:shd w:val="clear" w:color="auto" w:fill="FFFFFF"/>
              <w:spacing w:beforeAutospacing="1" w:after="0" w:afterAutospacing="1" w:line="240" w:lineRule="auto"/>
              <w:rPr>
                <w:rFonts w:eastAsia="Times New Roman" w:cs="Arial"/>
                <w:color w:val="303030"/>
                <w:lang w:eastAsia="nb-NO"/>
              </w:rPr>
            </w:pPr>
            <w:r w:rsidRPr="00AD24C0">
              <w:rPr>
                <w:rFonts w:eastAsia="Times New Roman" w:cs="Arial"/>
                <w:color w:val="303030"/>
                <w:bdr w:val="none" w:sz="0" w:space="0" w:color="auto" w:frame="1"/>
                <w:lang w:eastAsia="nb-NO"/>
              </w:rPr>
              <w:t>gjøre rede for</w:t>
            </w:r>
            <w:r w:rsidRPr="00AD24C0">
              <w:rPr>
                <w:rFonts w:eastAsia="Times New Roman" w:cs="Arial"/>
                <w:color w:val="303030"/>
                <w:lang w:eastAsia="nb-NO"/>
              </w:rPr>
              <w:t> egen rolle i ulike medier og </w:t>
            </w:r>
            <w:r w:rsidRPr="00AD24C0">
              <w:rPr>
                <w:rFonts w:eastAsia="Times New Roman" w:cs="Arial"/>
                <w:color w:val="303030"/>
                <w:bdr w:val="none" w:sz="0" w:space="0" w:color="auto" w:frame="1"/>
                <w:lang w:eastAsia="nb-NO"/>
              </w:rPr>
              <w:t>reflektere</w:t>
            </w:r>
            <w:r w:rsidRPr="00AD24C0">
              <w:rPr>
                <w:rFonts w:eastAsia="Times New Roman" w:cs="Arial"/>
                <w:color w:val="303030"/>
                <w:lang w:eastAsia="nb-NO"/>
              </w:rPr>
              <w:t> kritisk over hvordan eleven framstiller seg selv og andre på nett</w:t>
            </w:r>
          </w:p>
        </w:tc>
      </w:tr>
      <w:tr w:rsidR="00D71CA8" w:rsidRPr="00116279" w14:paraId="27D43AB7" w14:textId="77777777" w:rsidTr="00B24230">
        <w:tc>
          <w:tcPr>
            <w:tcW w:w="2694" w:type="dxa"/>
            <w:tcBorders>
              <w:top w:val="single" w:sz="4" w:space="0" w:color="auto"/>
              <w:bottom w:val="single" w:sz="4" w:space="0" w:color="auto"/>
            </w:tcBorders>
            <w:shd w:val="clear" w:color="auto" w:fill="FFFFFF" w:themeFill="background1"/>
          </w:tcPr>
          <w:p w14:paraId="3461D779" w14:textId="77777777" w:rsidR="00D71CA8" w:rsidRDefault="00D71CA8" w:rsidP="00B24230">
            <w:pPr>
              <w:spacing w:after="0" w:line="240" w:lineRule="auto"/>
              <w:rPr>
                <w:rFonts w:eastAsia="Times New Roman" w:cs="Arial"/>
                <w:color w:val="303030"/>
                <w:lang w:eastAsia="nb-NO"/>
              </w:rPr>
            </w:pPr>
          </w:p>
          <w:p w14:paraId="3CF2D8B6" w14:textId="77777777" w:rsidR="00D71CA8" w:rsidRDefault="00D71CA8" w:rsidP="00B24230">
            <w:pPr>
              <w:spacing w:after="0" w:line="240" w:lineRule="auto"/>
              <w:rPr>
                <w:rFonts w:eastAsia="Times New Roman" w:cs="Arial"/>
                <w:color w:val="303030"/>
                <w:lang w:eastAsia="nb-NO"/>
              </w:rPr>
            </w:pPr>
          </w:p>
          <w:p w14:paraId="1FC39945" w14:textId="5CC2F902" w:rsidR="00D71CA8" w:rsidRDefault="00D71CA8" w:rsidP="00B24230">
            <w:pPr>
              <w:spacing w:after="0" w:line="240" w:lineRule="auto"/>
              <w:rPr>
                <w:rFonts w:eastAsia="Times New Roman" w:cs="Arial"/>
                <w:color w:val="303030"/>
                <w:lang w:eastAsia="nb-NO"/>
              </w:rPr>
            </w:pPr>
          </w:p>
          <w:p w14:paraId="365798D0" w14:textId="77777777" w:rsidR="00D71CA8" w:rsidRDefault="00D71CA8" w:rsidP="00B24230">
            <w:pPr>
              <w:spacing w:after="0" w:line="240" w:lineRule="auto"/>
              <w:rPr>
                <w:rFonts w:eastAsia="Times New Roman" w:cs="Arial"/>
                <w:color w:val="303030"/>
                <w:lang w:eastAsia="nb-NO"/>
              </w:rPr>
            </w:pPr>
            <w:r>
              <w:rPr>
                <w:rFonts w:eastAsia="Times New Roman" w:cs="Arial"/>
                <w:color w:val="303030"/>
                <w:lang w:eastAsia="nb-NO"/>
              </w:rPr>
              <w:t xml:space="preserve">Språklæring </w:t>
            </w:r>
          </w:p>
        </w:tc>
        <w:tc>
          <w:tcPr>
            <w:tcW w:w="7654" w:type="dxa"/>
            <w:tcBorders>
              <w:top w:val="single" w:sz="4" w:space="0" w:color="auto"/>
              <w:bottom w:val="single" w:sz="4" w:space="0" w:color="auto"/>
            </w:tcBorders>
            <w:shd w:val="clear" w:color="auto" w:fill="FFFFFF" w:themeFill="background1"/>
          </w:tcPr>
          <w:p w14:paraId="09C369C2" w14:textId="77777777" w:rsidR="00D71CA8" w:rsidRDefault="00D71CA8" w:rsidP="00D71CA8">
            <w:pPr>
              <w:numPr>
                <w:ilvl w:val="0"/>
                <w:numId w:val="2"/>
              </w:numPr>
              <w:shd w:val="clear" w:color="auto" w:fill="FFFFFF"/>
              <w:spacing w:before="100" w:beforeAutospacing="1" w:after="100" w:afterAutospacing="1" w:line="240" w:lineRule="auto"/>
              <w:rPr>
                <w:rFonts w:eastAsia="Times New Roman" w:cs="Arial"/>
                <w:color w:val="303030"/>
                <w:lang w:eastAsia="nb-NO"/>
              </w:rPr>
            </w:pPr>
            <w:r w:rsidRPr="00AD24C0">
              <w:rPr>
                <w:rFonts w:eastAsia="Times New Roman" w:cs="Arial"/>
                <w:color w:val="303030"/>
                <w:lang w:eastAsia="nb-NO"/>
              </w:rPr>
              <w:t>skape ulike typer muntlige og skriftlige tekster om selvvalgte emner som presenterer, forteller eller forklarer gjennom ulike medier</w:t>
            </w:r>
          </w:p>
          <w:p w14:paraId="4ED0F7CC" w14:textId="77777777" w:rsidR="00D71CA8" w:rsidRPr="00D71CA8" w:rsidRDefault="00D71CA8" w:rsidP="00D71CA8">
            <w:pPr>
              <w:pStyle w:val="Listeavsnitt"/>
              <w:numPr>
                <w:ilvl w:val="0"/>
                <w:numId w:val="2"/>
              </w:numPr>
              <w:spacing w:after="0"/>
              <w:rPr>
                <w:lang w:eastAsia="nb-NO"/>
              </w:rPr>
            </w:pPr>
            <w:r w:rsidRPr="00D71CA8">
              <w:rPr>
                <w:lang w:eastAsia="nb-NO"/>
              </w:rPr>
              <w:t>videreutvikle egne muntlige og skriftlige tekster på bakgrunn av tilbakemeldinger</w:t>
            </w:r>
          </w:p>
          <w:p w14:paraId="6B292D64" w14:textId="585E9E49" w:rsidR="00D71CA8" w:rsidRPr="00D71CA8" w:rsidRDefault="00D71CA8" w:rsidP="00D71CA8">
            <w:pPr>
              <w:numPr>
                <w:ilvl w:val="0"/>
                <w:numId w:val="2"/>
              </w:numPr>
              <w:shd w:val="clear" w:color="auto" w:fill="FFFFFF"/>
              <w:spacing w:beforeAutospacing="1" w:after="0" w:line="240" w:lineRule="auto"/>
              <w:rPr>
                <w:rFonts w:eastAsia="Times New Roman" w:cs="Arial"/>
                <w:color w:val="303030"/>
                <w:lang w:eastAsia="nb-NO"/>
              </w:rPr>
            </w:pPr>
            <w:r w:rsidRPr="00AD24C0">
              <w:rPr>
                <w:rFonts w:eastAsia="Times New Roman" w:cs="Arial"/>
                <w:color w:val="303030"/>
                <w:bdr w:val="none" w:sz="0" w:space="0" w:color="auto" w:frame="1"/>
                <w:lang w:eastAsia="nb-NO"/>
              </w:rPr>
              <w:t>utforske</w:t>
            </w:r>
            <w:r w:rsidRPr="00AD24C0">
              <w:rPr>
                <w:rFonts w:eastAsia="Times New Roman" w:cs="Arial"/>
                <w:color w:val="303030"/>
                <w:lang w:eastAsia="nb-NO"/>
              </w:rPr>
              <w:t> og </w:t>
            </w:r>
            <w:r w:rsidRPr="00AD24C0">
              <w:rPr>
                <w:rFonts w:eastAsia="Times New Roman" w:cs="Arial"/>
                <w:color w:val="303030"/>
                <w:bdr w:val="none" w:sz="0" w:space="0" w:color="auto" w:frame="1"/>
                <w:lang w:eastAsia="nb-NO"/>
              </w:rPr>
              <w:t>sammenligne</w:t>
            </w:r>
            <w:r w:rsidRPr="00AD24C0">
              <w:rPr>
                <w:rFonts w:eastAsia="Times New Roman" w:cs="Arial"/>
                <w:color w:val="303030"/>
                <w:lang w:eastAsia="nb-NO"/>
              </w:rPr>
              <w:t> språkbruk og virkemidler i ulike medier og sammenhenger</w:t>
            </w:r>
            <w:r w:rsidR="004A66EA">
              <w:rPr>
                <w:rFonts w:eastAsia="Times New Roman" w:cs="Arial"/>
                <w:color w:val="303030"/>
                <w:lang w:eastAsia="nb-NO"/>
              </w:rPr>
              <w:br/>
            </w:r>
          </w:p>
        </w:tc>
      </w:tr>
    </w:tbl>
    <w:p w14:paraId="0562CB0E" w14:textId="77777777" w:rsidR="00AD24C0" w:rsidRDefault="00AD24C0" w:rsidP="00AD24C0">
      <w:pPr>
        <w:pStyle w:val="Overskrift1"/>
        <w:numPr>
          <w:ilvl w:val="0"/>
          <w:numId w:val="0"/>
        </w:numPr>
        <w:rPr>
          <w:b w:val="0"/>
          <w:sz w:val="22"/>
          <w:szCs w:val="22"/>
        </w:rPr>
      </w:pPr>
    </w:p>
    <w:p w14:paraId="34CE0A41" w14:textId="77777777" w:rsidR="00AD24C0" w:rsidRDefault="00AD24C0" w:rsidP="00AD24C0"/>
    <w:p w14:paraId="62EBF3C5" w14:textId="77777777" w:rsidR="00D71CA8" w:rsidRDefault="00D71CA8" w:rsidP="00AD24C0"/>
    <w:p w14:paraId="6D98A12B" w14:textId="77777777" w:rsidR="00D71CA8" w:rsidRPr="00213710" w:rsidRDefault="00D71CA8" w:rsidP="00AD24C0"/>
    <w:p w14:paraId="5E39B8D7" w14:textId="36EA7F78" w:rsidR="00AD24C0" w:rsidRPr="00213710" w:rsidRDefault="00AD24C0" w:rsidP="00AD24C0">
      <w:pPr>
        <w:pStyle w:val="Overskrift1"/>
        <w:rPr>
          <w:b w:val="0"/>
          <w:sz w:val="22"/>
          <w:szCs w:val="22"/>
        </w:rPr>
      </w:pPr>
      <w:r>
        <w:t>Kvalitetsbeskrivelser ved lokalt gitt eksamen</w:t>
      </w:r>
      <w:r w:rsidRPr="00F602D3">
        <w:t xml:space="preserve"> </w:t>
      </w:r>
      <w:r>
        <w:t>(muntlig</w:t>
      </w:r>
      <w:r w:rsidR="007B3DC4">
        <w:t xml:space="preserve"> eksamen</w:t>
      </w:r>
      <w:bookmarkStart w:id="0" w:name="_GoBack"/>
      <w:bookmarkEnd w:id="0"/>
      <w:r>
        <w:t>)</w:t>
      </w:r>
    </w:p>
    <w:p w14:paraId="4E478CDB" w14:textId="4FE62D8E" w:rsidR="00AD24C0" w:rsidRDefault="00AD24C0" w:rsidP="00AD24C0">
      <w:r w:rsidRPr="00213710">
        <w:t xml:space="preserve">Vurderingsmatrisen er veiledende </w:t>
      </w:r>
      <w:r w:rsidRPr="00213710">
        <w:br/>
      </w:r>
    </w:p>
    <w:tbl>
      <w:tblPr>
        <w:tblW w:w="10773" w:type="dxa"/>
        <w:tblInd w:w="-839" w:type="dxa"/>
        <w:shd w:val="clear" w:color="auto" w:fill="FFFFFF"/>
        <w:tblLook w:val="04A0" w:firstRow="1" w:lastRow="0" w:firstColumn="1" w:lastColumn="0" w:noHBand="0" w:noVBand="1"/>
      </w:tblPr>
      <w:tblGrid>
        <w:gridCol w:w="3686"/>
        <w:gridCol w:w="3543"/>
        <w:gridCol w:w="3544"/>
      </w:tblGrid>
      <w:tr w:rsidR="004A66EA" w14:paraId="501463EE" w14:textId="77777777" w:rsidTr="003D6E86">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3BA390C6" w14:textId="77777777" w:rsidR="004A66EA" w:rsidRDefault="004A66EA" w:rsidP="003D6E86">
            <w:pPr>
              <w:spacing w:after="0" w:line="240" w:lineRule="auto"/>
              <w:rPr>
                <w:rFonts w:eastAsia="Times New Roman" w:cs="Arial"/>
                <w:b/>
                <w:color w:val="FFFFFF"/>
                <w:lang w:eastAsia="nb-NO"/>
              </w:rPr>
            </w:pPr>
            <w:r>
              <w:rPr>
                <w:rFonts w:eastAsia="Times New Roman" w:cs="Arial"/>
                <w:b/>
                <w:color w:val="FFFFFF"/>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0CF5DDF1" w14:textId="77777777" w:rsidR="004A66EA" w:rsidRDefault="004A66EA" w:rsidP="003D6E86">
            <w:pPr>
              <w:spacing w:after="0" w:line="240" w:lineRule="auto"/>
              <w:rPr>
                <w:rFonts w:eastAsia="Times New Roman" w:cs="Arial"/>
                <w:b/>
                <w:color w:val="FFFFFF"/>
                <w:lang w:eastAsia="nb-NO"/>
              </w:rPr>
            </w:pPr>
            <w:r>
              <w:rPr>
                <w:rFonts w:eastAsia="Times New Roman" w:cs="Arial"/>
                <w:b/>
                <w:color w:val="FFFFFF"/>
                <w:lang w:eastAsia="nb-NO"/>
              </w:rPr>
              <w:t>God kompetanse i faget, karakter 4</w:t>
            </w:r>
          </w:p>
        </w:tc>
        <w:tc>
          <w:tcPr>
            <w:tcW w:w="3544" w:type="dxa"/>
            <w:shd w:val="clear" w:color="auto" w:fill="176080"/>
            <w:tcMar>
              <w:top w:w="150" w:type="dxa"/>
              <w:left w:w="225" w:type="dxa"/>
              <w:bottom w:w="150" w:type="dxa"/>
              <w:right w:w="225" w:type="dxa"/>
            </w:tcMar>
            <w:vAlign w:val="center"/>
            <w:hideMark/>
          </w:tcPr>
          <w:p w14:paraId="4F502125" w14:textId="77777777" w:rsidR="004A66EA" w:rsidRDefault="004A66EA" w:rsidP="003D6E86">
            <w:pPr>
              <w:spacing w:after="0" w:line="240" w:lineRule="auto"/>
              <w:rPr>
                <w:rFonts w:eastAsia="Times New Roman" w:cs="Arial"/>
                <w:b/>
                <w:color w:val="FFFFFF"/>
                <w:lang w:eastAsia="nb-NO"/>
              </w:rPr>
            </w:pPr>
            <w:r>
              <w:rPr>
                <w:rFonts w:eastAsia="Times New Roman" w:cs="Arial"/>
                <w:b/>
                <w:color w:val="FFFFFF"/>
                <w:lang w:eastAsia="nb-NO"/>
              </w:rPr>
              <w:t>Framifrå kompetanse i faget, karakter 6</w:t>
            </w:r>
          </w:p>
        </w:tc>
      </w:tr>
      <w:tr w:rsidR="004A66EA" w14:paraId="735605BE" w14:textId="77777777" w:rsidTr="003D6E86">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394A72FC" w14:textId="5FA4C068"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cs="Arial"/>
                <w:color w:val="303030"/>
                <w:lang w:eastAsia="nb-NO"/>
              </w:rPr>
              <w:t>Eleven uttrykker seg enkelt muntlig og tilpasser i noen grad språk og struktur til formål, mottaker og situasjon i ulike medier.</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7829F8FF" w14:textId="797E402F"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cs="Arial"/>
                <w:color w:val="303030"/>
                <w:lang w:eastAsia="nb-NO"/>
              </w:rPr>
              <w:t>Eleven uttrykker seg muntlig med klart språk og sammenheng og tilpasser stort sett språk og struktur til formål, mottaker og situasjon i ulike medier.</w:t>
            </w:r>
          </w:p>
        </w:tc>
        <w:tc>
          <w:tcPr>
            <w:tcW w:w="3544" w:type="dxa"/>
            <w:shd w:val="clear" w:color="auto" w:fill="EAEAEA"/>
            <w:tcMar>
              <w:top w:w="150" w:type="dxa"/>
              <w:left w:w="225" w:type="dxa"/>
              <w:bottom w:w="150" w:type="dxa"/>
              <w:right w:w="225" w:type="dxa"/>
            </w:tcMar>
            <w:vAlign w:val="center"/>
            <w:hideMark/>
          </w:tcPr>
          <w:p w14:paraId="7D424B77" w14:textId="56201E44" w:rsidR="004A66EA" w:rsidRPr="00660AF0" w:rsidRDefault="00660AF0" w:rsidP="003D6E86">
            <w:pPr>
              <w:spacing w:after="0" w:line="240" w:lineRule="auto"/>
              <w:textAlignment w:val="baseline"/>
              <w:rPr>
                <w:rFonts w:eastAsia="Times New Roman" w:cs="Arial"/>
                <w:color w:val="303030"/>
                <w:lang w:eastAsia="nb-NO"/>
              </w:rPr>
            </w:pPr>
            <w:r w:rsidRPr="00660AF0">
              <w:rPr>
                <w:rFonts w:eastAsia="Times New Roman" w:cs="Arial"/>
                <w:color w:val="303030"/>
                <w:lang w:eastAsia="nb-NO"/>
              </w:rPr>
              <w:t>Eleven uttrykker seg muntlig med klart og variert språk, flyt og sammenheng og tilpasser språk og struktur til formål, mottaker og situasjon i ulike medier.</w:t>
            </w:r>
          </w:p>
        </w:tc>
      </w:tr>
      <w:tr w:rsidR="004A66EA" w14:paraId="77A17C3C" w14:textId="77777777" w:rsidTr="003D6E86">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4627516B" w14:textId="650235B4"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samtaler om erfaringer fra samhandling i den virtuelle og den virkelige verden og reflekterer på en enkel måte over egen rolle i ulike medier.</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6D6B5866" w14:textId="5449FB3C"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diskuterer erfaringer fra samhandling i den virtuelle og den virkelige verden og reflekter over egen rolle i ulike medier.</w:t>
            </w:r>
          </w:p>
        </w:tc>
        <w:tc>
          <w:tcPr>
            <w:tcW w:w="3544" w:type="dxa"/>
            <w:shd w:val="clear" w:color="auto" w:fill="F4F4F4"/>
            <w:tcMar>
              <w:top w:w="150" w:type="dxa"/>
              <w:left w:w="225" w:type="dxa"/>
              <w:bottom w:w="150" w:type="dxa"/>
              <w:right w:w="225" w:type="dxa"/>
            </w:tcMar>
            <w:vAlign w:val="center"/>
            <w:hideMark/>
          </w:tcPr>
          <w:p w14:paraId="4A2B3BC9" w14:textId="4ECFB97C"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diskuterer og sammenligner erfaringer fra samhandling i den virtuelle og den virkelige verden og reflekterer kritisk over egen rolle i ulike medier.</w:t>
            </w:r>
          </w:p>
        </w:tc>
      </w:tr>
      <w:tr w:rsidR="004A66EA" w14:paraId="2CD54575" w14:textId="77777777" w:rsidTr="003D6E86">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0928116C" w14:textId="676457C4"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finner informasjon fra enkelte engelskspråklige kilder, bruker den i noen grad i egen muntlig tekstproduksjon og oppgir kildene.</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61310704" w14:textId="7E80E95F"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finner relevant informasjon fra ulike engelskspråklige kilder, bruker den i egen muntlig tekstproduksjon og oppgir kildene.</w:t>
            </w:r>
          </w:p>
        </w:tc>
        <w:tc>
          <w:tcPr>
            <w:tcW w:w="3544" w:type="dxa"/>
            <w:shd w:val="clear" w:color="auto" w:fill="EAEAEA"/>
            <w:tcMar>
              <w:top w:w="150" w:type="dxa"/>
              <w:left w:w="225" w:type="dxa"/>
              <w:bottom w:w="150" w:type="dxa"/>
              <w:right w:w="225" w:type="dxa"/>
            </w:tcMar>
            <w:vAlign w:val="center"/>
            <w:hideMark/>
          </w:tcPr>
          <w:p w14:paraId="30E719CB" w14:textId="79443F20"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finner relevant informasjon fra ulike engelskspråklige kilder, bruker den i egen muntlig tekstproduksjon på en etterrettelig og hensiktsmessig måte.</w:t>
            </w:r>
          </w:p>
        </w:tc>
      </w:tr>
      <w:tr w:rsidR="004A66EA" w14:paraId="72885F19" w14:textId="77777777" w:rsidTr="003D6E86">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0CD662A3" w14:textId="03782DD4" w:rsidR="004A66EA" w:rsidRPr="00660AF0" w:rsidRDefault="004A66EA" w:rsidP="004A66EA">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formidler noen resultater fra utforsking av faglig innhold på en enkel måte og følger i noen grad regler for personvern og opphavsrett.</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1792C57C" w14:textId="3D0C7B9E"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formidler relevante resultater fra utforsking av faglig innhold og følger stort sett regler for personvern og opphavsrett.</w:t>
            </w:r>
          </w:p>
        </w:tc>
        <w:tc>
          <w:tcPr>
            <w:tcW w:w="3544" w:type="dxa"/>
            <w:shd w:val="clear" w:color="auto" w:fill="F4F4F4"/>
            <w:tcMar>
              <w:top w:w="150" w:type="dxa"/>
              <w:left w:w="225" w:type="dxa"/>
              <w:bottom w:w="150" w:type="dxa"/>
              <w:right w:w="225" w:type="dxa"/>
            </w:tcMar>
            <w:vAlign w:val="center"/>
            <w:hideMark/>
          </w:tcPr>
          <w:p w14:paraId="74AED759" w14:textId="32833379" w:rsidR="004A66EA" w:rsidRPr="00660AF0" w:rsidRDefault="004A66EA" w:rsidP="003D6E86">
            <w:pPr>
              <w:spacing w:after="0" w:line="240" w:lineRule="auto"/>
              <w:textAlignment w:val="baseline"/>
              <w:rPr>
                <w:rFonts w:ascii="Segoe UI" w:eastAsia="Times New Roman" w:hAnsi="Segoe UI" w:cs="Segoe UI"/>
                <w:lang w:eastAsia="nb-NO"/>
              </w:rPr>
            </w:pPr>
            <w:r w:rsidRPr="00660AF0">
              <w:rPr>
                <w:rFonts w:eastAsia="Times New Roman" w:cs="Arial"/>
                <w:color w:val="303030"/>
                <w:lang w:eastAsia="nb-NO"/>
              </w:rPr>
              <w:t>Eleven formidler og sammenligner relevante resultater fra utforsking av faglig innhold på en selvstendig måte og følger regler for personvern og opphavsrett på en bevisst måte.</w:t>
            </w:r>
          </w:p>
        </w:tc>
      </w:tr>
    </w:tbl>
    <w:p w14:paraId="4C6E8B95" w14:textId="77777777" w:rsidR="004A66EA" w:rsidRDefault="004A66EA" w:rsidP="00AD24C0"/>
    <w:p w14:paraId="08CE6F91" w14:textId="3EC7B488" w:rsidR="00AD24C0" w:rsidRPr="00660AF0" w:rsidRDefault="00AD24C0" w:rsidP="00AD24C0"/>
    <w:p w14:paraId="4FCB727D" w14:textId="77777777" w:rsidR="00AD24C0" w:rsidRPr="004F3AE7" w:rsidRDefault="00AD24C0" w:rsidP="00AD24C0">
      <w:pPr>
        <w:pStyle w:val="Overskrift1"/>
      </w:pPr>
      <w:r>
        <w:t>Andre viktige opplysninger</w:t>
      </w:r>
    </w:p>
    <w:p w14:paraId="61CDCEAD" w14:textId="77777777" w:rsidR="00AD24C0" w:rsidRPr="002949E8" w:rsidRDefault="00AD24C0" w:rsidP="00AD24C0">
      <w:pPr>
        <w:rPr>
          <w:rFonts w:cs="Arial"/>
          <w:color w:val="auto"/>
        </w:rPr>
      </w:pPr>
    </w:p>
    <w:p w14:paraId="6BB9E253" w14:textId="77777777" w:rsidR="003341B5" w:rsidRPr="00E153C1" w:rsidRDefault="003341B5">
      <w:pPr>
        <w:rPr>
          <w:sz w:val="24"/>
          <w:szCs w:val="24"/>
        </w:rPr>
      </w:pPr>
    </w:p>
    <w:sectPr w:rsidR="003341B5" w:rsidRPr="00E153C1" w:rsidSect="004612CE">
      <w:footerReference w:type="defaul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6B1A3" w14:textId="77777777" w:rsidR="00000000" w:rsidRDefault="007B3DC4">
      <w:pPr>
        <w:spacing w:after="0" w:line="240" w:lineRule="auto"/>
      </w:pPr>
      <w:r>
        <w:separator/>
      </w:r>
    </w:p>
  </w:endnote>
  <w:endnote w:type="continuationSeparator" w:id="0">
    <w:p w14:paraId="4DF25E6B" w14:textId="77777777" w:rsidR="00000000" w:rsidRDefault="007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407CE2FB" w14:textId="5B715F6A" w:rsidR="004612CE" w:rsidRDefault="00BF2FF0">
        <w:pPr>
          <w:pStyle w:val="Bunntekst"/>
          <w:jc w:val="center"/>
        </w:pPr>
        <w:r>
          <w:fldChar w:fldCharType="begin"/>
        </w:r>
        <w:r>
          <w:instrText>PAGE   \* MERGEFORMAT</w:instrText>
        </w:r>
        <w:r>
          <w:fldChar w:fldCharType="separate"/>
        </w:r>
        <w:r w:rsidR="007B3DC4">
          <w:rPr>
            <w:noProof/>
          </w:rPr>
          <w:t>5</w:t>
        </w:r>
        <w:r>
          <w:fldChar w:fldCharType="end"/>
        </w:r>
      </w:p>
    </w:sdtContent>
  </w:sdt>
  <w:p w14:paraId="23DE523C" w14:textId="77777777" w:rsidR="00B0710D" w:rsidRDefault="007B3DC4"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16CF" w14:textId="77777777" w:rsidR="00000000" w:rsidRDefault="007B3DC4">
      <w:pPr>
        <w:spacing w:after="0" w:line="240" w:lineRule="auto"/>
      </w:pPr>
      <w:r>
        <w:separator/>
      </w:r>
    </w:p>
  </w:footnote>
  <w:footnote w:type="continuationSeparator" w:id="0">
    <w:p w14:paraId="423B919B" w14:textId="77777777" w:rsidR="00000000" w:rsidRDefault="007B3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A949A1"/>
    <w:multiLevelType w:val="multilevel"/>
    <w:tmpl w:val="BA7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466E9"/>
    <w:multiLevelType w:val="multilevel"/>
    <w:tmpl w:val="68B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932A0"/>
    <w:multiLevelType w:val="hybridMultilevel"/>
    <w:tmpl w:val="9F6EB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3D8464E"/>
    <w:multiLevelType w:val="hybridMultilevel"/>
    <w:tmpl w:val="F6F25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C0"/>
    <w:rsid w:val="002E7256"/>
    <w:rsid w:val="003341B5"/>
    <w:rsid w:val="004A66EA"/>
    <w:rsid w:val="005772D6"/>
    <w:rsid w:val="00660AF0"/>
    <w:rsid w:val="006764CB"/>
    <w:rsid w:val="006A441A"/>
    <w:rsid w:val="007B3DC4"/>
    <w:rsid w:val="00AD24C0"/>
    <w:rsid w:val="00B140F0"/>
    <w:rsid w:val="00BF2FF0"/>
    <w:rsid w:val="00BF54D7"/>
    <w:rsid w:val="00D63BF4"/>
    <w:rsid w:val="00D71CA8"/>
    <w:rsid w:val="00E153C1"/>
    <w:rsid w:val="2762D5DA"/>
    <w:rsid w:val="3034BE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870A"/>
  <w15:chartTrackingRefBased/>
  <w15:docId w15:val="{572E294C-C55E-4163-A07A-FB3B7A27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4C0"/>
    <w:rPr>
      <w:rFonts w:ascii="Arial" w:hAnsi="Arial"/>
      <w:color w:val="333333"/>
    </w:rPr>
  </w:style>
  <w:style w:type="paragraph" w:styleId="Overskrift1">
    <w:name w:val="heading 1"/>
    <w:basedOn w:val="Normal"/>
    <w:next w:val="Normal"/>
    <w:link w:val="Overskrift1Tegn"/>
    <w:uiPriority w:val="9"/>
    <w:qFormat/>
    <w:rsid w:val="00AD24C0"/>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AD24C0"/>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AD24C0"/>
    <w:pPr>
      <w:keepNext/>
      <w:keepLines/>
      <w:numPr>
        <w:ilvl w:val="2"/>
        <w:numId w:val="1"/>
      </w:numPr>
      <w:spacing w:before="40" w:after="0"/>
      <w:ind w:left="0" w:firstLine="0"/>
      <w:outlineLvl w:val="2"/>
    </w:pPr>
    <w:rPr>
      <w:rFonts w:eastAsiaTheme="majorEastAsia" w:cstheme="majorBidi"/>
      <w:b/>
      <w:color w:val="6E90A7"/>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3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D24C0"/>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AD24C0"/>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AD24C0"/>
    <w:rPr>
      <w:rFonts w:ascii="Arial" w:eastAsiaTheme="majorEastAsia" w:hAnsi="Arial" w:cstheme="majorBidi"/>
      <w:b/>
      <w:color w:val="6E90A7"/>
      <w:szCs w:val="24"/>
    </w:rPr>
  </w:style>
  <w:style w:type="paragraph" w:styleId="Bunntekst">
    <w:name w:val="footer"/>
    <w:basedOn w:val="Normal"/>
    <w:link w:val="BunntekstTegn"/>
    <w:uiPriority w:val="99"/>
    <w:unhideWhenUsed/>
    <w:rsid w:val="00AD24C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D24C0"/>
    <w:rPr>
      <w:rFonts w:ascii="Arial" w:hAnsi="Arial"/>
      <w:color w:val="333333"/>
    </w:rPr>
  </w:style>
  <w:style w:type="paragraph" w:styleId="Listeavsnitt">
    <w:name w:val="List Paragraph"/>
    <w:basedOn w:val="Normal"/>
    <w:uiPriority w:val="34"/>
    <w:qFormat/>
    <w:rsid w:val="00AD24C0"/>
    <w:pPr>
      <w:ind w:left="720"/>
      <w:contextualSpacing/>
    </w:pPr>
  </w:style>
  <w:style w:type="character" w:styleId="Hyperkobling">
    <w:name w:val="Hyperlink"/>
    <w:basedOn w:val="Standardskriftforavsnitt"/>
    <w:uiPriority w:val="99"/>
    <w:unhideWhenUsed/>
    <w:rsid w:val="00AD24C0"/>
    <w:rPr>
      <w:color w:val="0563C1" w:themeColor="hyperlink"/>
      <w:u w:val="single"/>
    </w:rPr>
  </w:style>
  <w:style w:type="paragraph" w:styleId="NormalWeb">
    <w:name w:val="Normal (Web)"/>
    <w:basedOn w:val="Normal"/>
    <w:uiPriority w:val="99"/>
    <w:semiHidden/>
    <w:unhideWhenUsed/>
    <w:rsid w:val="00AD24C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AD24C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AD24C0"/>
  </w:style>
  <w:style w:type="character" w:customStyle="1" w:styleId="curriculum-verbword">
    <w:name w:val="curriculum-verb__word"/>
    <w:basedOn w:val="Standardskriftforavsnitt"/>
    <w:rsid w:val="00AD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1899">
      <w:bodyDiv w:val="1"/>
      <w:marLeft w:val="0"/>
      <w:marRight w:val="0"/>
      <w:marTop w:val="0"/>
      <w:marBottom w:val="0"/>
      <w:divBdr>
        <w:top w:val="none" w:sz="0" w:space="0" w:color="auto"/>
        <w:left w:val="none" w:sz="0" w:space="0" w:color="auto"/>
        <w:bottom w:val="none" w:sz="0" w:space="0" w:color="auto"/>
        <w:right w:val="none" w:sz="0" w:space="0" w:color="auto"/>
      </w:divBdr>
      <w:divsChild>
        <w:div w:id="1489788148">
          <w:marLeft w:val="0"/>
          <w:marRight w:val="0"/>
          <w:marTop w:val="120"/>
          <w:marBottom w:val="120"/>
          <w:divBdr>
            <w:top w:val="none" w:sz="0" w:space="0" w:color="auto"/>
            <w:left w:val="none" w:sz="0" w:space="0" w:color="auto"/>
            <w:bottom w:val="none" w:sz="0" w:space="0" w:color="auto"/>
            <w:right w:val="none" w:sz="0" w:space="0" w:color="auto"/>
          </w:divBdr>
        </w:div>
      </w:divsChild>
    </w:div>
    <w:div w:id="872424637">
      <w:bodyDiv w:val="1"/>
      <w:marLeft w:val="0"/>
      <w:marRight w:val="0"/>
      <w:marTop w:val="0"/>
      <w:marBottom w:val="0"/>
      <w:divBdr>
        <w:top w:val="none" w:sz="0" w:space="0" w:color="auto"/>
        <w:left w:val="none" w:sz="0" w:space="0" w:color="auto"/>
        <w:bottom w:val="none" w:sz="0" w:space="0" w:color="auto"/>
        <w:right w:val="none" w:sz="0" w:space="0" w:color="auto"/>
      </w:divBdr>
    </w:div>
    <w:div w:id="1137839676">
      <w:bodyDiv w:val="1"/>
      <w:marLeft w:val="0"/>
      <w:marRight w:val="0"/>
      <w:marTop w:val="0"/>
      <w:marBottom w:val="0"/>
      <w:divBdr>
        <w:top w:val="none" w:sz="0" w:space="0" w:color="auto"/>
        <w:left w:val="none" w:sz="0" w:space="0" w:color="auto"/>
        <w:bottom w:val="none" w:sz="0" w:space="0" w:color="auto"/>
        <w:right w:val="none" w:sz="0" w:space="0" w:color="auto"/>
      </w:divBdr>
      <w:divsChild>
        <w:div w:id="2107118108">
          <w:marLeft w:val="0"/>
          <w:marRight w:val="0"/>
          <w:marTop w:val="120"/>
          <w:marBottom w:val="120"/>
          <w:divBdr>
            <w:top w:val="none" w:sz="0" w:space="0" w:color="auto"/>
            <w:left w:val="none" w:sz="0" w:space="0" w:color="auto"/>
            <w:bottom w:val="none" w:sz="0" w:space="0" w:color="auto"/>
            <w:right w:val="none" w:sz="0" w:space="0" w:color="auto"/>
          </w:divBdr>
        </w:div>
      </w:divsChild>
    </w:div>
    <w:div w:id="1666204268">
      <w:bodyDiv w:val="1"/>
      <w:marLeft w:val="0"/>
      <w:marRight w:val="0"/>
      <w:marTop w:val="0"/>
      <w:marBottom w:val="0"/>
      <w:divBdr>
        <w:top w:val="none" w:sz="0" w:space="0" w:color="auto"/>
        <w:left w:val="none" w:sz="0" w:space="0" w:color="auto"/>
        <w:bottom w:val="none" w:sz="0" w:space="0" w:color="auto"/>
        <w:right w:val="none" w:sz="0" w:space="0" w:color="auto"/>
      </w:divBdr>
    </w:div>
    <w:div w:id="2047437758">
      <w:bodyDiv w:val="1"/>
      <w:marLeft w:val="0"/>
      <w:marRight w:val="0"/>
      <w:marTop w:val="0"/>
      <w:marBottom w:val="0"/>
      <w:divBdr>
        <w:top w:val="none" w:sz="0" w:space="0" w:color="auto"/>
        <w:left w:val="none" w:sz="0" w:space="0" w:color="auto"/>
        <w:bottom w:val="none" w:sz="0" w:space="0" w:color="auto"/>
        <w:right w:val="none" w:sz="0" w:space="0" w:color="auto"/>
      </w:divBdr>
      <w:divsChild>
        <w:div w:id="1629317610">
          <w:marLeft w:val="0"/>
          <w:marRight w:val="0"/>
          <w:marTop w:val="120"/>
          <w:marBottom w:val="120"/>
          <w:divBdr>
            <w:top w:val="none" w:sz="0" w:space="0" w:color="auto"/>
            <w:left w:val="none" w:sz="0" w:space="0" w:color="auto"/>
            <w:bottom w:val="none" w:sz="0" w:space="0" w:color="auto"/>
            <w:right w:val="none" w:sz="0" w:space="0" w:color="auto"/>
          </w:divBdr>
        </w:div>
        <w:div w:id="1620987163">
          <w:marLeft w:val="0"/>
          <w:marRight w:val="0"/>
          <w:marTop w:val="120"/>
          <w:marBottom w:val="120"/>
          <w:divBdr>
            <w:top w:val="none" w:sz="0" w:space="0" w:color="auto"/>
            <w:left w:val="none" w:sz="0" w:space="0" w:color="auto"/>
            <w:bottom w:val="none" w:sz="0" w:space="0" w:color="auto"/>
            <w:right w:val="none" w:sz="0" w:space="0" w:color="auto"/>
          </w:divBdr>
        </w:div>
        <w:div w:id="341012841">
          <w:marLeft w:val="0"/>
          <w:marRight w:val="0"/>
          <w:marTop w:val="120"/>
          <w:marBottom w:val="120"/>
          <w:divBdr>
            <w:top w:val="none" w:sz="0" w:space="0" w:color="auto"/>
            <w:left w:val="none" w:sz="0" w:space="0" w:color="auto"/>
            <w:bottom w:val="none" w:sz="0" w:space="0" w:color="auto"/>
            <w:right w:val="none" w:sz="0" w:space="0" w:color="auto"/>
          </w:divBdr>
        </w:div>
        <w:div w:id="1721514051">
          <w:marLeft w:val="0"/>
          <w:marRight w:val="0"/>
          <w:marTop w:val="120"/>
          <w:marBottom w:val="120"/>
          <w:divBdr>
            <w:top w:val="none" w:sz="0" w:space="0" w:color="auto"/>
            <w:left w:val="none" w:sz="0" w:space="0" w:color="auto"/>
            <w:bottom w:val="none" w:sz="0" w:space="0" w:color="auto"/>
            <w:right w:val="none" w:sz="0" w:space="0" w:color="auto"/>
          </w:divBdr>
        </w:div>
        <w:div w:id="1929194313">
          <w:marLeft w:val="0"/>
          <w:marRight w:val="0"/>
          <w:marTop w:val="120"/>
          <w:marBottom w:val="120"/>
          <w:divBdr>
            <w:top w:val="none" w:sz="0" w:space="0" w:color="auto"/>
            <w:left w:val="none" w:sz="0" w:space="0" w:color="auto"/>
            <w:bottom w:val="none" w:sz="0" w:space="0" w:color="auto"/>
            <w:right w:val="none" w:sz="0" w:space="0" w:color="auto"/>
          </w:divBdr>
        </w:div>
        <w:div w:id="617225669">
          <w:marLeft w:val="0"/>
          <w:marRight w:val="0"/>
          <w:marTop w:val="120"/>
          <w:marBottom w:val="120"/>
          <w:divBdr>
            <w:top w:val="none" w:sz="0" w:space="0" w:color="auto"/>
            <w:left w:val="none" w:sz="0" w:space="0" w:color="auto"/>
            <w:bottom w:val="none" w:sz="0" w:space="0" w:color="auto"/>
            <w:right w:val="none" w:sz="0" w:space="0" w:color="auto"/>
          </w:divBdr>
        </w:div>
        <w:div w:id="361132957">
          <w:marLeft w:val="0"/>
          <w:marRight w:val="0"/>
          <w:marTop w:val="120"/>
          <w:marBottom w:val="120"/>
          <w:divBdr>
            <w:top w:val="none" w:sz="0" w:space="0" w:color="auto"/>
            <w:left w:val="none" w:sz="0" w:space="0" w:color="auto"/>
            <w:bottom w:val="none" w:sz="0" w:space="0" w:color="auto"/>
            <w:right w:val="none" w:sz="0" w:space="0" w:color="auto"/>
          </w:divBdr>
        </w:div>
        <w:div w:id="2125533851">
          <w:marLeft w:val="0"/>
          <w:marRight w:val="0"/>
          <w:marTop w:val="120"/>
          <w:marBottom w:val="120"/>
          <w:divBdr>
            <w:top w:val="none" w:sz="0" w:space="0" w:color="auto"/>
            <w:left w:val="none" w:sz="0" w:space="0" w:color="auto"/>
            <w:bottom w:val="none" w:sz="0" w:space="0" w:color="auto"/>
            <w:right w:val="none" w:sz="0" w:space="0" w:color="auto"/>
          </w:divBdr>
        </w:div>
        <w:div w:id="1559317491">
          <w:marLeft w:val="0"/>
          <w:marRight w:val="0"/>
          <w:marTop w:val="120"/>
          <w:marBottom w:val="120"/>
          <w:divBdr>
            <w:top w:val="none" w:sz="0" w:space="0" w:color="auto"/>
            <w:left w:val="none" w:sz="0" w:space="0" w:color="auto"/>
            <w:bottom w:val="none" w:sz="0" w:space="0" w:color="auto"/>
            <w:right w:val="none" w:sz="0" w:space="0" w:color="auto"/>
          </w:divBdr>
        </w:div>
        <w:div w:id="1135832561">
          <w:marLeft w:val="0"/>
          <w:marRight w:val="0"/>
          <w:marTop w:val="120"/>
          <w:marBottom w:val="120"/>
          <w:divBdr>
            <w:top w:val="none" w:sz="0" w:space="0" w:color="auto"/>
            <w:left w:val="none" w:sz="0" w:space="0" w:color="auto"/>
            <w:bottom w:val="none" w:sz="0" w:space="0" w:color="auto"/>
            <w:right w:val="none" w:sz="0" w:space="0" w:color="auto"/>
          </w:divBdr>
        </w:div>
        <w:div w:id="147174577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dir.no/lk20/eng03-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C344DE"/>
    <w:rsid w:val="00C344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1126A-D1CA-4A72-B1DB-74E3C9E381B6}">
  <ds:schemaRefs>
    <ds:schemaRef ds:uri="http://schemas.microsoft.com/office/2006/metadata/properties"/>
    <ds:schemaRef ds:uri="2c734db2-ffed-492a-aae1-35875943bf7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9c7bc425-47c2-4d34-983d-5a719fd450a1"/>
    <ds:schemaRef ds:uri="http://www.w3.org/XML/1998/namespace"/>
    <ds:schemaRef ds:uri="http://purl.org/dc/terms/"/>
  </ds:schemaRefs>
</ds:datastoreItem>
</file>

<file path=customXml/itemProps2.xml><?xml version="1.0" encoding="utf-8"?>
<ds:datastoreItem xmlns:ds="http://schemas.openxmlformats.org/officeDocument/2006/customXml" ds:itemID="{5D2D1E5A-F6F6-4B71-A03E-8C7BAFFB550E}">
  <ds:schemaRefs>
    <ds:schemaRef ds:uri="http://schemas.microsoft.com/sharepoint/v3/contenttype/forms"/>
  </ds:schemaRefs>
</ds:datastoreItem>
</file>

<file path=customXml/itemProps3.xml><?xml version="1.0" encoding="utf-8"?>
<ds:datastoreItem xmlns:ds="http://schemas.openxmlformats.org/officeDocument/2006/customXml" ds:itemID="{6FEF6904-8841-46CE-835D-3FD35B2D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934</Words>
  <Characters>4952</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Ekornrød Ulsnes</dc:creator>
  <cp:keywords/>
  <dc:description/>
  <cp:lastModifiedBy>Yngvar Næss Høie</cp:lastModifiedBy>
  <cp:revision>4</cp:revision>
  <dcterms:created xsi:type="dcterms:W3CDTF">2024-02-27T13:21:00Z</dcterms:created>
  <dcterms:modified xsi:type="dcterms:W3CDTF">2024-02-27T14:38:00Z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