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</w:t>
      </w:r>
      <w:bookmarkStart w:id="0" w:name="_GoBack"/>
      <w:r>
        <w:rPr>
          <w:rFonts w:ascii="Times New Roman" w:hAnsi="Times New Roman"/>
          <w:b/>
          <w:sz w:val="36"/>
        </w:rPr>
        <w:t>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4C74E4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4C74E4">
              <w:rPr>
                <w:noProof/>
                <w:spacing w:val="6"/>
              </w:rPr>
              <w:t>30.10.</w:t>
            </w:r>
            <w:r w:rsidR="008D128E">
              <w:rPr>
                <w:noProof/>
                <w:spacing w:val="6"/>
              </w:rPr>
              <w:t>2015</w:t>
            </w:r>
          </w:p>
        </w:tc>
      </w:tr>
      <w:bookmarkEnd w:id="0"/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83C47" w:rsidP="00F83C47">
            <w:pPr>
              <w:pStyle w:val="Dokumenttekst"/>
            </w:pPr>
            <w:r>
              <w:t>Rådhusstua, Skien rådhus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83C47">
            <w:pPr>
              <w:pStyle w:val="Dokumenttekst"/>
            </w:pPr>
            <w:r>
              <w:t>Hedda Foss Five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1" w:name="TilStede_T" w:colFirst="0" w:colLast="0"/>
            <w:bookmarkStart w:id="2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F83C47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Kåss,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866256" w:rsidRPr="00F83C47">
              <w:rPr>
                <w:rFonts w:ascii="Times New Roman" w:hAnsi="Times New Roman"/>
                <w:sz w:val="24"/>
              </w:rPr>
              <w:t>Per Wold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1"/>
      <w:bookmarkEnd w:id="2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80"/>
        <w:gridCol w:w="1560"/>
      </w:tblGrid>
      <w:tr w:rsidR="00706CE3" w:rsidRPr="000C7865" w:rsidTr="00B529C9">
        <w:tc>
          <w:tcPr>
            <w:tcW w:w="9180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706CE3" w:rsidRPr="000C7865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0C7865" w:rsidRPr="000C7865" w:rsidTr="000C7865">
        <w:tc>
          <w:tcPr>
            <w:tcW w:w="9180" w:type="dxa"/>
          </w:tcPr>
          <w:p w:rsidR="000C7865" w:rsidRDefault="000C7865" w:rsidP="000C7865">
            <w:pPr>
              <w:rPr>
                <w:rFonts w:ascii="Times New Roman" w:hAnsi="Times New Roman"/>
                <w:b/>
                <w:sz w:val="24"/>
              </w:rPr>
            </w:pPr>
            <w:r w:rsidRPr="000C7865">
              <w:rPr>
                <w:rFonts w:ascii="Times New Roman" w:hAnsi="Times New Roman"/>
                <w:b/>
                <w:sz w:val="24"/>
              </w:rPr>
              <w:t>Velkommen v/møteleder Hedda Foss Five</w:t>
            </w:r>
          </w:p>
          <w:p w:rsidR="000C7865" w:rsidRDefault="000C7865" w:rsidP="000C7865">
            <w:pPr>
              <w:rPr>
                <w:rFonts w:ascii="Times New Roman" w:hAnsi="Times New Roman"/>
                <w:b/>
                <w:sz w:val="24"/>
              </w:rPr>
            </w:pP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>Kort orientering om Grenlandssamarbeidet v/daglig leder Karianne Resare.</w:t>
            </w: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 xml:space="preserve">Arbeidet i Ordførerkollegiet – ordførerne drøftet hvordan de ønsker å samarbeide i kollegiet, formålet med samarbeidet og forholdet til </w:t>
            </w:r>
            <w:r w:rsidR="00F00A8A">
              <w:rPr>
                <w:rFonts w:ascii="Times New Roman" w:hAnsi="Times New Roman"/>
                <w:sz w:val="24"/>
              </w:rPr>
              <w:t>samarbeids</w:t>
            </w:r>
            <w:r w:rsidRPr="000C7865">
              <w:rPr>
                <w:rFonts w:ascii="Times New Roman" w:hAnsi="Times New Roman"/>
                <w:sz w:val="24"/>
              </w:rPr>
              <w:t>aktører.</w:t>
            </w:r>
          </w:p>
          <w:p w:rsid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>In</w:t>
            </w:r>
            <w:r w:rsidR="009E5C49">
              <w:rPr>
                <w:rFonts w:ascii="Times New Roman" w:hAnsi="Times New Roman"/>
                <w:sz w:val="24"/>
              </w:rPr>
              <w:t>nledning</w:t>
            </w:r>
            <w:r w:rsidRPr="000C7865">
              <w:rPr>
                <w:rFonts w:ascii="Times New Roman" w:hAnsi="Times New Roman"/>
                <w:sz w:val="24"/>
              </w:rPr>
              <w:t xml:space="preserve"> v/Hedda Foss Five.</w:t>
            </w: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b/>
                <w:sz w:val="24"/>
              </w:rPr>
              <w:t>Konklusjoner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 xml:space="preserve">Ordførerne ønsker </w:t>
            </w:r>
            <w:r w:rsidR="00706CE3">
              <w:rPr>
                <w:rFonts w:ascii="Times New Roman" w:hAnsi="Times New Roman"/>
                <w:sz w:val="24"/>
              </w:rPr>
              <w:t>og</w:t>
            </w:r>
            <w:r w:rsidRPr="000C7865">
              <w:rPr>
                <w:rFonts w:ascii="Times New Roman" w:hAnsi="Times New Roman"/>
                <w:sz w:val="24"/>
              </w:rPr>
              <w:t xml:space="preserve"> aktivt </w:t>
            </w:r>
            <w:r w:rsidR="00B529C9" w:rsidRPr="000C7865">
              <w:rPr>
                <w:rFonts w:ascii="Times New Roman" w:hAnsi="Times New Roman"/>
                <w:sz w:val="24"/>
              </w:rPr>
              <w:t>bruke</w:t>
            </w:r>
            <w:r w:rsidRPr="000C7865">
              <w:rPr>
                <w:rFonts w:ascii="Times New Roman" w:hAnsi="Times New Roman"/>
                <w:sz w:val="24"/>
              </w:rPr>
              <w:t xml:space="preserve"> Ordførerkollegiet og å videreføre praksisen med ca. 8 møter i året. Rådmennene inviteres til å møte fast med en representant. </w:t>
            </w: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 xml:space="preserve">Viktig arena for drøfting av felles regionale saker og forberedelse av møtene i Grenlandsrådet. </w:t>
            </w:r>
          </w:p>
          <w:p w:rsidR="000C7865" w:rsidRPr="000C7865" w:rsidRDefault="000C7865" w:rsidP="000C7865">
            <w:pPr>
              <w:rPr>
                <w:rFonts w:ascii="Times New Roman" w:hAnsi="Times New Roman"/>
                <w:sz w:val="24"/>
              </w:rPr>
            </w:pPr>
          </w:p>
          <w:p w:rsidR="000C7865" w:rsidRDefault="000C7865" w:rsidP="000C7865">
            <w:pPr>
              <w:rPr>
                <w:rFonts w:ascii="Times New Roman" w:hAnsi="Times New Roman"/>
                <w:sz w:val="24"/>
              </w:rPr>
            </w:pPr>
            <w:r w:rsidRPr="000C7865">
              <w:rPr>
                <w:rFonts w:ascii="Times New Roman" w:hAnsi="Times New Roman"/>
                <w:sz w:val="24"/>
              </w:rPr>
              <w:t>Ønsker som kollegium å fortsette praksisen med faste møter med Telemarksbenken. Det utarbeides et</w:t>
            </w:r>
            <w:r w:rsidR="009E5C49">
              <w:rPr>
                <w:rFonts w:ascii="Times New Roman" w:hAnsi="Times New Roman"/>
                <w:sz w:val="24"/>
              </w:rPr>
              <w:t xml:space="preserve"> brev til benken fra nytt Ordførerkollegium i Grenland med forespørsel om hvordan benken ønsker å jobbe mot eget fylket og invitere til et </w:t>
            </w:r>
            <w:r w:rsidR="00706CE3">
              <w:rPr>
                <w:rFonts w:ascii="Times New Roman" w:hAnsi="Times New Roman"/>
                <w:sz w:val="24"/>
              </w:rPr>
              <w:t>første møte med Grenland for denne kommunevalgperioden.</w:t>
            </w:r>
          </w:p>
          <w:p w:rsidR="00706CE3" w:rsidRDefault="00706CE3" w:rsidP="000C78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Videre utarbeides brev til statsråd Torbjørn Røe Isaksen med invitasjon til møte og dialog.</w:t>
            </w:r>
          </w:p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706CE3" w:rsidRPr="00706CE3" w:rsidRDefault="00706CE3" w:rsidP="009E360E">
            <w:pPr>
              <w:rPr>
                <w:rFonts w:ascii="Times New Roman" w:hAnsi="Times New Roman"/>
                <w:sz w:val="24"/>
              </w:rPr>
            </w:pPr>
            <w:r w:rsidRPr="00706CE3">
              <w:rPr>
                <w:rFonts w:ascii="Times New Roman" w:hAnsi="Times New Roman"/>
                <w:sz w:val="18"/>
              </w:rPr>
              <w:t>Karianne Resare</w:t>
            </w:r>
          </w:p>
        </w:tc>
      </w:tr>
      <w:tr w:rsidR="000C7865" w:rsidRPr="000C7865" w:rsidTr="000C7865">
        <w:tc>
          <w:tcPr>
            <w:tcW w:w="9180" w:type="dxa"/>
          </w:tcPr>
          <w:p w:rsidR="000C7865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45/15 Grenlandsrådet 20. november – forberedelse</w:t>
            </w:r>
          </w:p>
          <w:p w:rsidR="00706CE3" w:rsidRDefault="00706CE3" w:rsidP="009E360E">
            <w:pPr>
              <w:rPr>
                <w:rFonts w:ascii="Times New Roman" w:hAnsi="Times New Roman"/>
                <w:sz w:val="24"/>
              </w:rPr>
            </w:pPr>
            <w:r w:rsidRPr="00B529C9">
              <w:rPr>
                <w:rFonts w:ascii="Times New Roman" w:hAnsi="Times New Roman"/>
                <w:sz w:val="24"/>
              </w:rPr>
              <w:t xml:space="preserve">Forslag </w:t>
            </w:r>
            <w:r w:rsidR="00B529C9" w:rsidRPr="00B529C9">
              <w:rPr>
                <w:rFonts w:ascii="Times New Roman" w:hAnsi="Times New Roman"/>
                <w:sz w:val="24"/>
              </w:rPr>
              <w:t>til agenda for møtet lagt fram og drøftet.</w:t>
            </w:r>
            <w:r w:rsidR="002D05D7">
              <w:rPr>
                <w:rFonts w:ascii="Times New Roman" w:hAnsi="Times New Roman"/>
                <w:sz w:val="24"/>
              </w:rPr>
              <w:br/>
            </w:r>
          </w:p>
          <w:p w:rsidR="002D05D7" w:rsidRPr="00B529C9" w:rsidRDefault="002D05D7" w:rsidP="009E36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Ordførerne drøftet forslag om å utarbeidet en uttalelse fra Grenlandsrådet vedr. plassering av statlig arbeidsplasser. Retningslinjene utarbeidet av staten brukes i liten grad og gjør at Telemark og Grenland kommer dårlig ut. </w:t>
            </w:r>
          </w:p>
          <w:p w:rsidR="00706CE3" w:rsidRDefault="00706CE3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B529C9" w:rsidRDefault="00B529C9" w:rsidP="009E36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Konklusjon:</w:t>
            </w:r>
          </w:p>
          <w:p w:rsidR="00B529C9" w:rsidRDefault="00B529C9" w:rsidP="009E36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Enighet om forslag til agenda</w:t>
            </w:r>
            <w:r w:rsidR="00907D87">
              <w:rPr>
                <w:rFonts w:ascii="Times New Roman" w:hAnsi="Times New Roman"/>
                <w:sz w:val="24"/>
              </w:rPr>
              <w:t xml:space="preserve"> med følgende endringer:</w:t>
            </w:r>
          </w:p>
          <w:p w:rsidR="00907D87" w:rsidRDefault="00907D87" w:rsidP="009E36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 forsetas ikke et fullstendig valg av ny ledelse da Hedda Foss Five kun har sittet som leder i 11/2 år. Det foretas kun et supplerende valg av nestleder. Her foreslår Ordførerkollegiet Jone Blikra.</w:t>
            </w:r>
          </w:p>
          <w:p w:rsidR="00B529C9" w:rsidRDefault="00907D87" w:rsidP="00907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Telemark fylkeskommune inviteres til dialogmøte der tema blir deres t</w:t>
            </w:r>
            <w:r w:rsidRPr="00907D87">
              <w:rPr>
                <w:rFonts w:ascii="Times New Roman" w:hAnsi="Times New Roman"/>
                <w:sz w:val="24"/>
              </w:rPr>
              <w:t>ilstedeværelse i Grenlandsrådet</w:t>
            </w:r>
            <w:r>
              <w:rPr>
                <w:rFonts w:ascii="Times New Roman" w:hAnsi="Times New Roman"/>
                <w:sz w:val="24"/>
              </w:rPr>
              <w:t xml:space="preserve"> og samarbeid på næringsområdet, samt or</w:t>
            </w:r>
            <w:r w:rsidRPr="00907D87">
              <w:rPr>
                <w:rFonts w:ascii="Times New Roman" w:hAnsi="Times New Roman"/>
                <w:sz w:val="24"/>
              </w:rPr>
              <w:t>ientering om prosess rundt Nasjonal Transportplan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2D05D7" w:rsidRDefault="002D05D7" w:rsidP="00907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Robin Kåss ser på forslaget om en felles uttalelse knyttet til retningslinjene for plassering av statlige arbeidsplasser og utarbeider et forslag til fremleggelse for Grenlandsrådet den 20. nov.</w:t>
            </w:r>
          </w:p>
          <w:p w:rsidR="00907D87" w:rsidRDefault="00907D87" w:rsidP="00907D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Grenlandsrådets møte holdes i Siljan kommunehus, kommunestyresalen.</w:t>
            </w:r>
          </w:p>
          <w:p w:rsidR="00907D87" w:rsidRPr="00907D87" w:rsidRDefault="00907D87" w:rsidP="00907D8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  <w:r w:rsidRPr="00CC19F0">
              <w:rPr>
                <w:rFonts w:ascii="Times New Roman" w:hAnsi="Times New Roman"/>
                <w:sz w:val="20"/>
              </w:rPr>
              <w:t>Karianne Resare</w:t>
            </w: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Pr="000C7865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  <w:r w:rsidRPr="00CC19F0">
              <w:rPr>
                <w:rFonts w:ascii="Times New Roman" w:hAnsi="Times New Roman"/>
                <w:sz w:val="20"/>
              </w:rPr>
              <w:t>Robin Kåss</w:t>
            </w:r>
          </w:p>
        </w:tc>
      </w:tr>
      <w:tr w:rsidR="000C7865" w:rsidRPr="000C7865" w:rsidTr="000C7865">
        <w:tc>
          <w:tcPr>
            <w:tcW w:w="9180" w:type="dxa"/>
          </w:tcPr>
          <w:p w:rsidR="000C7865" w:rsidRDefault="00907D87" w:rsidP="009E36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46/15 Aktuelle regionale saker</w:t>
            </w:r>
          </w:p>
          <w:p w:rsidR="00907D87" w:rsidRPr="002D05D7" w:rsidRDefault="00907D87" w:rsidP="0007746F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Sykehuset telemark – stråleenhet</w:t>
            </w:r>
            <w:r>
              <w:rPr>
                <w:b/>
              </w:rPr>
              <w:br/>
            </w:r>
            <w:r w:rsidR="0007746F">
              <w:t>H</w:t>
            </w:r>
            <w:r>
              <w:t xml:space="preserve">edda </w:t>
            </w:r>
            <w:r w:rsidR="002D05D7">
              <w:t>Foss Five orienterte kort om at det etter møtet på sykehuset var sendt et brev til stortingskomiteen og statsråden og bedt om et møte. Henvist til støtte fra hele Grenlandsrådet.</w:t>
            </w:r>
          </w:p>
          <w:p w:rsidR="002D05D7" w:rsidRDefault="002D05D7" w:rsidP="0007746F">
            <w:pPr>
              <w:pStyle w:val="Listeavsnitt"/>
              <w:numPr>
                <w:ilvl w:val="0"/>
                <w:numId w:val="13"/>
              </w:numPr>
            </w:pPr>
            <w:r>
              <w:rPr>
                <w:b/>
              </w:rPr>
              <w:t>Brevik sjøtrafikksentral</w:t>
            </w:r>
            <w:r>
              <w:rPr>
                <w:b/>
              </w:rPr>
              <w:br/>
            </w:r>
            <w:r w:rsidRPr="002D05D7">
              <w:t xml:space="preserve">Per Wold la fram </w:t>
            </w:r>
            <w:r>
              <w:t>utarbeidet forslag til brev fra ordførerne i Grenland. Leder av Grenlandsrådet signerte brevet i møtet. Brevet sendes mandag til Statsråd Solvik Olsen og Kystdirektøren.</w:t>
            </w:r>
          </w:p>
          <w:p w:rsidR="002D05D7" w:rsidRPr="002D05D7" w:rsidRDefault="002D05D7" w:rsidP="0007746F">
            <w:pPr>
              <w:pStyle w:val="Listeavsnitt"/>
              <w:numPr>
                <w:ilvl w:val="0"/>
                <w:numId w:val="13"/>
              </w:numPr>
            </w:pPr>
            <w:r>
              <w:rPr>
                <w:b/>
              </w:rPr>
              <w:t>Politireformen</w:t>
            </w:r>
            <w:r>
              <w:rPr>
                <w:b/>
              </w:rPr>
              <w:br/>
            </w:r>
            <w:r w:rsidR="001740ED">
              <w:t>Forslag til felles høringssak og uttales er oversendt alle kommunene fra 110- Telemark.</w:t>
            </w:r>
          </w:p>
          <w:p w:rsidR="002D05D7" w:rsidRPr="00B82ACB" w:rsidRDefault="002D05D7" w:rsidP="0007746F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Flyktninger</w:t>
            </w:r>
            <w:r w:rsidR="001740ED">
              <w:rPr>
                <w:b/>
              </w:rPr>
              <w:br/>
            </w:r>
            <w:r w:rsidR="001740ED">
              <w:t xml:space="preserve">Kort rapport fra møte med UDI og Fylkesmannen på Sykehuset. Oversikt over </w:t>
            </w:r>
            <w:r w:rsidR="00554E9D">
              <w:t xml:space="preserve">mulighet for mottak (akuttplasser) er oversendt fra alle kommunene til UDI. Konkrete forespørsler er nå kommet til flere av kommunene. </w:t>
            </w:r>
            <w:r w:rsidR="00B82ACB">
              <w:br/>
              <w:t>Kortdrøfting av problemstillingene rundt permanente bosettinger – Porsgrunn skriver forslag til henvendelse fra Grenlandssamarbeidet til IMBI.</w:t>
            </w:r>
          </w:p>
          <w:p w:rsidR="00B82ACB" w:rsidRPr="00907D87" w:rsidRDefault="00B82ACB" w:rsidP="00B82ACB">
            <w:pPr>
              <w:pStyle w:val="Listeavsnitt"/>
              <w:ind w:left="720"/>
              <w:rPr>
                <w:b/>
              </w:rPr>
            </w:pPr>
          </w:p>
        </w:tc>
        <w:tc>
          <w:tcPr>
            <w:tcW w:w="1560" w:type="dxa"/>
          </w:tcPr>
          <w:p w:rsidR="000C7865" w:rsidRDefault="000C7865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CC19F0" w:rsidRPr="00CC19F0" w:rsidRDefault="00CC19F0" w:rsidP="009E360E">
            <w:pPr>
              <w:rPr>
                <w:rFonts w:ascii="Times New Roman" w:hAnsi="Times New Roman"/>
                <w:sz w:val="20"/>
              </w:rPr>
            </w:pPr>
          </w:p>
          <w:p w:rsidR="00CC19F0" w:rsidRDefault="00CC19F0" w:rsidP="009E360E">
            <w:pPr>
              <w:rPr>
                <w:rFonts w:ascii="Times New Roman" w:hAnsi="Times New Roman"/>
                <w:sz w:val="20"/>
              </w:rPr>
            </w:pPr>
            <w:r w:rsidRPr="00CC19F0">
              <w:rPr>
                <w:rFonts w:ascii="Times New Roman" w:hAnsi="Times New Roman"/>
                <w:sz w:val="20"/>
              </w:rPr>
              <w:t>Karianne Resare</w:t>
            </w: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Default="00B82ACB" w:rsidP="009E360E">
            <w:pPr>
              <w:rPr>
                <w:rFonts w:ascii="Times New Roman" w:hAnsi="Times New Roman"/>
                <w:sz w:val="20"/>
              </w:rPr>
            </w:pPr>
          </w:p>
          <w:p w:rsidR="00B82ACB" w:rsidRPr="000C7865" w:rsidRDefault="00B82ACB" w:rsidP="009E360E">
            <w:pPr>
              <w:rPr>
                <w:rFonts w:ascii="Times New Roman" w:hAnsi="Times New Roman"/>
                <w:b/>
                <w:sz w:val="24"/>
              </w:rPr>
            </w:pPr>
            <w:r w:rsidRPr="00CC19F0">
              <w:rPr>
                <w:rFonts w:ascii="Times New Roman" w:hAnsi="Times New Roman"/>
                <w:sz w:val="20"/>
              </w:rPr>
              <w:t>Robin Kåss</w:t>
            </w:r>
          </w:p>
        </w:tc>
      </w:tr>
      <w:tr w:rsidR="000C7865" w:rsidRPr="000C7865" w:rsidTr="000C7865">
        <w:tc>
          <w:tcPr>
            <w:tcW w:w="9180" w:type="dxa"/>
          </w:tcPr>
          <w:p w:rsidR="000C7865" w:rsidRDefault="00B82ACB" w:rsidP="009E36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47/15 Møteplan Grenlandssamarbeidet</w:t>
            </w:r>
          </w:p>
          <w:p w:rsidR="00B82ACB" w:rsidRDefault="00B82ACB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B82ACB" w:rsidRPr="00B82ACB" w:rsidRDefault="00B82ACB" w:rsidP="00B82ACB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Ordførerkollegiet: </w:t>
            </w:r>
            <w:r>
              <w:t xml:space="preserve">Enighet om ett møte til i år – Hedda og Karianne oversender forslag om tid og sted for </w:t>
            </w:r>
            <w:proofErr w:type="spellStart"/>
            <w:r>
              <w:t>desembermøte</w:t>
            </w:r>
            <w:proofErr w:type="spellEnd"/>
            <w:r>
              <w:t>. Møteplan for 2016 fastsettes i desember.</w:t>
            </w:r>
          </w:p>
          <w:p w:rsidR="00B82ACB" w:rsidRPr="00480E8F" w:rsidRDefault="00B82ACB" w:rsidP="00B82ACB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Grenlandsrådet: </w:t>
            </w:r>
            <w:r w:rsidR="00480E8F">
              <w:t>Forslag om møter 2016 fremlagt og oversendt i etterkant av møte. Tilbakemelding innen tirsdag kl. 14. behandles endelig i Grenlandsrådet 20. november.</w:t>
            </w:r>
          </w:p>
          <w:p w:rsidR="00480E8F" w:rsidRPr="00480E8F" w:rsidRDefault="00480E8F" w:rsidP="00480E8F">
            <w:pPr>
              <w:pStyle w:val="Listeavsnitt"/>
              <w:numPr>
                <w:ilvl w:val="0"/>
                <w:numId w:val="13"/>
              </w:numPr>
              <w:rPr>
                <w:b/>
              </w:rPr>
            </w:pPr>
            <w:r w:rsidRPr="00480E8F">
              <w:rPr>
                <w:b/>
              </w:rPr>
              <w:t xml:space="preserve">Felles formannskapsmøte: </w:t>
            </w:r>
            <w:r>
              <w:t xml:space="preserve">Forslag om to </w:t>
            </w:r>
            <w:proofErr w:type="spellStart"/>
            <w:r>
              <w:t>dagersmøte</w:t>
            </w:r>
            <w:proofErr w:type="spellEnd"/>
            <w:r>
              <w:t xml:space="preserve"> 9.-10. februar 2016. </w:t>
            </w:r>
            <w:r>
              <w:br/>
              <w:t>Tema dag 1: Strategisk næringsplan og Strategi for næringsarealer</w:t>
            </w:r>
            <w:r>
              <w:br/>
              <w:t>Tema dag 2: Kommunereformarbeidet</w:t>
            </w:r>
          </w:p>
          <w:p w:rsidR="00B82ACB" w:rsidRDefault="00B82ACB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Pr="000C7865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0C7865" w:rsidRDefault="000C7865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Pr="00480E8F" w:rsidRDefault="00480E8F" w:rsidP="009E360E">
            <w:pPr>
              <w:rPr>
                <w:rFonts w:ascii="Times New Roman" w:hAnsi="Times New Roman"/>
                <w:sz w:val="16"/>
              </w:rPr>
            </w:pPr>
            <w:r w:rsidRPr="00480E8F">
              <w:rPr>
                <w:rFonts w:ascii="Times New Roman" w:hAnsi="Times New Roman"/>
                <w:sz w:val="16"/>
              </w:rPr>
              <w:t>Hedda Foss Five/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480E8F">
              <w:rPr>
                <w:rFonts w:ascii="Times New Roman" w:hAnsi="Times New Roman"/>
                <w:sz w:val="16"/>
              </w:rPr>
              <w:t>Karianne Resare</w:t>
            </w:r>
          </w:p>
          <w:p w:rsidR="00480E8F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Pr="00480E8F" w:rsidRDefault="00480E8F" w:rsidP="009E360E">
            <w:pPr>
              <w:rPr>
                <w:rFonts w:ascii="Times New Roman" w:hAnsi="Times New Roman"/>
                <w:sz w:val="24"/>
              </w:rPr>
            </w:pPr>
            <w:r w:rsidRPr="00480E8F">
              <w:rPr>
                <w:rFonts w:ascii="Times New Roman" w:hAnsi="Times New Roman"/>
                <w:sz w:val="20"/>
              </w:rPr>
              <w:t>Alle</w:t>
            </w:r>
          </w:p>
        </w:tc>
      </w:tr>
      <w:tr w:rsidR="000C7865" w:rsidRPr="000C7865" w:rsidTr="000C7865">
        <w:tc>
          <w:tcPr>
            <w:tcW w:w="9180" w:type="dxa"/>
          </w:tcPr>
          <w:p w:rsidR="000C7865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48/15 Eventuelt</w:t>
            </w:r>
          </w:p>
          <w:p w:rsidR="00480E8F" w:rsidRDefault="00480E8F" w:rsidP="009E36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fra Tor Peder Lohne: </w:t>
            </w:r>
            <w:r>
              <w:rPr>
                <w:rFonts w:ascii="Times New Roman" w:hAnsi="Times New Roman"/>
                <w:sz w:val="24"/>
              </w:rPr>
              <w:t>Høringssak fra forsvarssjefen. Vil få konsekvenser for beredskapen. Drangedal utarbeider forslag som oversendes de øvrige kommunene.</w:t>
            </w:r>
          </w:p>
          <w:p w:rsidR="00480E8F" w:rsidRDefault="00480E8F" w:rsidP="009E360E">
            <w:pPr>
              <w:rPr>
                <w:rFonts w:ascii="Times New Roman" w:hAnsi="Times New Roman"/>
                <w:sz w:val="24"/>
              </w:rPr>
            </w:pPr>
          </w:p>
          <w:p w:rsidR="00480E8F" w:rsidRDefault="00480E8F" w:rsidP="009E360E">
            <w:pPr>
              <w:rPr>
                <w:rFonts w:ascii="Times New Roman" w:hAnsi="Times New Roman"/>
                <w:sz w:val="24"/>
              </w:rPr>
            </w:pPr>
            <w:r w:rsidRPr="00480E8F">
              <w:rPr>
                <w:rFonts w:ascii="Times New Roman" w:hAnsi="Times New Roman"/>
                <w:b/>
                <w:sz w:val="24"/>
              </w:rPr>
              <w:t>Sak fra Robin Kåss:</w:t>
            </w:r>
            <w:r>
              <w:rPr>
                <w:rFonts w:ascii="Times New Roman" w:hAnsi="Times New Roman"/>
                <w:sz w:val="24"/>
              </w:rPr>
              <w:t xml:space="preserve"> Lokalisering av nytt tinghus – viktig at dette blir i Grenland. Dette må vi samarbeide om.</w:t>
            </w:r>
          </w:p>
          <w:p w:rsidR="00480E8F" w:rsidRDefault="00480E8F" w:rsidP="009E360E">
            <w:pPr>
              <w:rPr>
                <w:rFonts w:ascii="Times New Roman" w:hAnsi="Times New Roman"/>
                <w:sz w:val="24"/>
              </w:rPr>
            </w:pPr>
          </w:p>
          <w:p w:rsidR="00480E8F" w:rsidRPr="00480E8F" w:rsidRDefault="00480E8F" w:rsidP="009E360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Skolestruktur </w:t>
            </w:r>
            <w:proofErr w:type="spellStart"/>
            <w:r>
              <w:rPr>
                <w:rFonts w:ascii="Times New Roman" w:hAnsi="Times New Roman"/>
                <w:sz w:val="24"/>
              </w:rPr>
              <w:t>Tfk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kort drøftet.</w:t>
            </w:r>
          </w:p>
        </w:tc>
        <w:tc>
          <w:tcPr>
            <w:tcW w:w="1560" w:type="dxa"/>
          </w:tcPr>
          <w:p w:rsidR="000C7865" w:rsidRDefault="000C7865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Default="00480E8F" w:rsidP="009E360E">
            <w:pPr>
              <w:rPr>
                <w:rFonts w:ascii="Times New Roman" w:hAnsi="Times New Roman"/>
                <w:b/>
                <w:sz w:val="24"/>
              </w:rPr>
            </w:pPr>
          </w:p>
          <w:p w:rsidR="00480E8F" w:rsidRPr="00480E8F" w:rsidRDefault="00480E8F" w:rsidP="009E360E">
            <w:pPr>
              <w:rPr>
                <w:rFonts w:ascii="Times New Roman" w:hAnsi="Times New Roman"/>
                <w:sz w:val="24"/>
              </w:rPr>
            </w:pPr>
            <w:r w:rsidRPr="00480E8F">
              <w:rPr>
                <w:rFonts w:ascii="Times New Roman" w:hAnsi="Times New Roman"/>
                <w:sz w:val="18"/>
              </w:rPr>
              <w:t>Tor Peder Lohne</w:t>
            </w:r>
          </w:p>
        </w:tc>
      </w:tr>
    </w:tbl>
    <w:p w:rsidR="000C7865" w:rsidRDefault="000C7865" w:rsidP="000C7865">
      <w:pPr>
        <w:rPr>
          <w:rFonts w:ascii="Times New Roman" w:hAnsi="Times New Roman"/>
          <w:sz w:val="24"/>
        </w:rPr>
      </w:pPr>
    </w:p>
    <w:p w:rsidR="00480E8F" w:rsidRDefault="00480E8F" w:rsidP="000C7865">
      <w:pPr>
        <w:rPr>
          <w:rFonts w:ascii="Times New Roman" w:hAnsi="Times New Roman"/>
          <w:sz w:val="24"/>
        </w:rPr>
      </w:pP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Ordførerkollegiet: desember 2015. </w:t>
      </w:r>
      <w:r>
        <w:rPr>
          <w:rFonts w:ascii="Times New Roman" w:hAnsi="Times New Roman"/>
          <w:b/>
          <w:sz w:val="24"/>
        </w:rPr>
        <w:br/>
      </w:r>
      <w:r w:rsidRPr="00480E8F">
        <w:rPr>
          <w:rFonts w:ascii="Times New Roman" w:hAnsi="Times New Roman"/>
          <w:b/>
          <w:sz w:val="24"/>
        </w:rPr>
        <w:t>Forslag til tid og sted sendes ut fra sekretariatet.</w:t>
      </w: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>Neste møte i Grenlandsrådet: fredag 20. november i Siljan kommunehus.</w:t>
      </w:r>
    </w:p>
    <w:sectPr w:rsidR="00480E8F" w:rsidRPr="00480E8F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F0" w:rsidRDefault="009D35F0">
      <w:r>
        <w:separator/>
      </w:r>
    </w:p>
  </w:endnote>
  <w:endnote w:type="continuationSeparator" w:id="0">
    <w:p w:rsidR="009D35F0" w:rsidRDefault="009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F0" w:rsidRDefault="009D35F0">
      <w:r>
        <w:separator/>
      </w:r>
    </w:p>
  </w:footnote>
  <w:footnote w:type="continuationSeparator" w:id="0">
    <w:p w:rsidR="009D35F0" w:rsidRDefault="009D3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22015"/>
    <w:rsid w:val="000261B9"/>
    <w:rsid w:val="00026E28"/>
    <w:rsid w:val="00035A54"/>
    <w:rsid w:val="000736AD"/>
    <w:rsid w:val="0007746F"/>
    <w:rsid w:val="00083A67"/>
    <w:rsid w:val="00096411"/>
    <w:rsid w:val="000A2878"/>
    <w:rsid w:val="000A7758"/>
    <w:rsid w:val="000C40D8"/>
    <w:rsid w:val="000C7865"/>
    <w:rsid w:val="000D6B24"/>
    <w:rsid w:val="000E023B"/>
    <w:rsid w:val="000F6FF6"/>
    <w:rsid w:val="00112E6A"/>
    <w:rsid w:val="00116977"/>
    <w:rsid w:val="00125109"/>
    <w:rsid w:val="001336DF"/>
    <w:rsid w:val="00135F92"/>
    <w:rsid w:val="00161E8E"/>
    <w:rsid w:val="001740ED"/>
    <w:rsid w:val="001779F8"/>
    <w:rsid w:val="001A063B"/>
    <w:rsid w:val="001C236E"/>
    <w:rsid w:val="001D1EFB"/>
    <w:rsid w:val="00202686"/>
    <w:rsid w:val="00206CC1"/>
    <w:rsid w:val="00211A1F"/>
    <w:rsid w:val="00237455"/>
    <w:rsid w:val="00273FBF"/>
    <w:rsid w:val="00283D92"/>
    <w:rsid w:val="00286826"/>
    <w:rsid w:val="00295FB2"/>
    <w:rsid w:val="002A3333"/>
    <w:rsid w:val="002D05D7"/>
    <w:rsid w:val="002F01A5"/>
    <w:rsid w:val="00300126"/>
    <w:rsid w:val="003015A8"/>
    <w:rsid w:val="00303A54"/>
    <w:rsid w:val="003262CF"/>
    <w:rsid w:val="00327EBD"/>
    <w:rsid w:val="00340B89"/>
    <w:rsid w:val="003469A8"/>
    <w:rsid w:val="0035459E"/>
    <w:rsid w:val="00364C47"/>
    <w:rsid w:val="003720D9"/>
    <w:rsid w:val="00377F96"/>
    <w:rsid w:val="00390892"/>
    <w:rsid w:val="00391CB0"/>
    <w:rsid w:val="003C30A2"/>
    <w:rsid w:val="003C343F"/>
    <w:rsid w:val="00400B1A"/>
    <w:rsid w:val="00402E22"/>
    <w:rsid w:val="00421A50"/>
    <w:rsid w:val="00423A42"/>
    <w:rsid w:val="00426914"/>
    <w:rsid w:val="00447875"/>
    <w:rsid w:val="00457721"/>
    <w:rsid w:val="0045780D"/>
    <w:rsid w:val="0047119B"/>
    <w:rsid w:val="00480E8F"/>
    <w:rsid w:val="00481A8D"/>
    <w:rsid w:val="0048782F"/>
    <w:rsid w:val="004879AC"/>
    <w:rsid w:val="004B23A8"/>
    <w:rsid w:val="004C74E4"/>
    <w:rsid w:val="004E7866"/>
    <w:rsid w:val="00516B06"/>
    <w:rsid w:val="00520395"/>
    <w:rsid w:val="00554E9D"/>
    <w:rsid w:val="00556DA5"/>
    <w:rsid w:val="0056042F"/>
    <w:rsid w:val="00560AC1"/>
    <w:rsid w:val="00567302"/>
    <w:rsid w:val="005A130A"/>
    <w:rsid w:val="005A32D9"/>
    <w:rsid w:val="005D4B03"/>
    <w:rsid w:val="006053BB"/>
    <w:rsid w:val="00623914"/>
    <w:rsid w:val="00652BE6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794A"/>
    <w:rsid w:val="0075073D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4243"/>
    <w:rsid w:val="00825038"/>
    <w:rsid w:val="00864B59"/>
    <w:rsid w:val="00866256"/>
    <w:rsid w:val="00871C55"/>
    <w:rsid w:val="0087451F"/>
    <w:rsid w:val="0088067A"/>
    <w:rsid w:val="008D128E"/>
    <w:rsid w:val="008D1B2D"/>
    <w:rsid w:val="008D6A2B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D35F0"/>
    <w:rsid w:val="009D49C1"/>
    <w:rsid w:val="009E5C49"/>
    <w:rsid w:val="009F194B"/>
    <w:rsid w:val="00A17F93"/>
    <w:rsid w:val="00A265E9"/>
    <w:rsid w:val="00A33C46"/>
    <w:rsid w:val="00A43AD2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7F05"/>
    <w:rsid w:val="00AE6AD4"/>
    <w:rsid w:val="00B23B1F"/>
    <w:rsid w:val="00B322BF"/>
    <w:rsid w:val="00B32B77"/>
    <w:rsid w:val="00B45E0F"/>
    <w:rsid w:val="00B529C9"/>
    <w:rsid w:val="00B66BC5"/>
    <w:rsid w:val="00B71C8B"/>
    <w:rsid w:val="00B82ACB"/>
    <w:rsid w:val="00BA0935"/>
    <w:rsid w:val="00BA0DD0"/>
    <w:rsid w:val="00BA108F"/>
    <w:rsid w:val="00BA3F99"/>
    <w:rsid w:val="00BB3ADF"/>
    <w:rsid w:val="00BB7230"/>
    <w:rsid w:val="00BC2B17"/>
    <w:rsid w:val="00BC3134"/>
    <w:rsid w:val="00BD0E51"/>
    <w:rsid w:val="00BD5D23"/>
    <w:rsid w:val="00BE1C49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4555A"/>
    <w:rsid w:val="00D47742"/>
    <w:rsid w:val="00D5618A"/>
    <w:rsid w:val="00D66E06"/>
    <w:rsid w:val="00DA13A7"/>
    <w:rsid w:val="00DA59BB"/>
    <w:rsid w:val="00DB791A"/>
    <w:rsid w:val="00DC0467"/>
    <w:rsid w:val="00DD1CD5"/>
    <w:rsid w:val="00DD4CAE"/>
    <w:rsid w:val="00DE1057"/>
    <w:rsid w:val="00DF5320"/>
    <w:rsid w:val="00E06C8C"/>
    <w:rsid w:val="00E27F97"/>
    <w:rsid w:val="00E31237"/>
    <w:rsid w:val="00E31592"/>
    <w:rsid w:val="00E54349"/>
    <w:rsid w:val="00E576E4"/>
    <w:rsid w:val="00E645E3"/>
    <w:rsid w:val="00EA2253"/>
    <w:rsid w:val="00ED423C"/>
    <w:rsid w:val="00ED545A"/>
    <w:rsid w:val="00ED6B04"/>
    <w:rsid w:val="00EF08C4"/>
    <w:rsid w:val="00EF29CE"/>
    <w:rsid w:val="00F00A8A"/>
    <w:rsid w:val="00F05133"/>
    <w:rsid w:val="00F127F1"/>
    <w:rsid w:val="00F16D0A"/>
    <w:rsid w:val="00F220ED"/>
    <w:rsid w:val="00F35108"/>
    <w:rsid w:val="00F42EAA"/>
    <w:rsid w:val="00F4371D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1718855D-1607-4CE6-8C9E-392D24A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7775-52D1-46AB-96AD-C9AB6AC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0</TotalTime>
  <Pages>3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reskari</dc:creator>
  <cp:lastModifiedBy>Karianne Resare</cp:lastModifiedBy>
  <cp:revision>2</cp:revision>
  <cp:lastPrinted>2014-08-22T07:41:00Z</cp:lastPrinted>
  <dcterms:created xsi:type="dcterms:W3CDTF">2017-12-18T08:48:00Z</dcterms:created>
  <dcterms:modified xsi:type="dcterms:W3CDTF">2017-12-18T08:48:00Z</dcterms:modified>
</cp:coreProperties>
</file>