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83" w:rsidRPr="007B39EC" w:rsidRDefault="00EA5A83" w:rsidP="007B39EC">
      <w:pPr>
        <w:pStyle w:val="Tittel"/>
      </w:pPr>
      <w:bookmarkStart w:id="0" w:name="_GoBack"/>
      <w:bookmarkEnd w:id="0"/>
      <w:r w:rsidRPr="007B39EC">
        <w:t xml:space="preserve">DETALJREGULERING FOR </w:t>
      </w:r>
      <w:r w:rsidR="00B46A15">
        <w:t>GBNR. 300/5353 – HAUGES GATE 27</w:t>
      </w:r>
    </w:p>
    <w:p w:rsidR="00073F04" w:rsidRDefault="00073F04" w:rsidP="005E3333">
      <w:pPr>
        <w:pStyle w:val="Undertittel"/>
      </w:pPr>
      <w:r w:rsidRPr="006E56D3">
        <w:t>Reguleringsbestemmelser</w:t>
      </w:r>
    </w:p>
    <w:p w:rsidR="00D45285" w:rsidRPr="00D45285" w:rsidRDefault="00D45285" w:rsidP="00D45285"/>
    <w:tbl>
      <w:tblPr>
        <w:tblStyle w:val="Tabellrutenett"/>
        <w:tblW w:w="9351" w:type="dxa"/>
        <w:tblLook w:val="04A0" w:firstRow="1" w:lastRow="0" w:firstColumn="1" w:lastColumn="0" w:noHBand="0" w:noVBand="1"/>
      </w:tblPr>
      <w:tblGrid>
        <w:gridCol w:w="4673"/>
        <w:gridCol w:w="2552"/>
        <w:gridCol w:w="2126"/>
      </w:tblGrid>
      <w:tr w:rsidR="00A21746" w:rsidRPr="00A21746" w:rsidTr="007D67AE">
        <w:tc>
          <w:tcPr>
            <w:tcW w:w="4673" w:type="dxa"/>
            <w:tcBorders>
              <w:bottom w:val="single" w:sz="4" w:space="0" w:color="auto"/>
            </w:tcBorders>
          </w:tcPr>
          <w:p w:rsidR="00A21746" w:rsidRPr="00A21746" w:rsidRDefault="00A21746" w:rsidP="007D67AE">
            <w:pPr>
              <w:pStyle w:val="Ingenmellomrom"/>
              <w:tabs>
                <w:tab w:val="clear" w:pos="5103"/>
              </w:tabs>
              <w:spacing w:before="120" w:after="120" w:line="240" w:lineRule="auto"/>
              <w:contextualSpacing w:val="0"/>
            </w:pPr>
            <w:r w:rsidRPr="00A21746">
              <w:t>Arkivsaknr:</w:t>
            </w:r>
          </w:p>
        </w:tc>
        <w:tc>
          <w:tcPr>
            <w:tcW w:w="2552" w:type="dxa"/>
            <w:tcBorders>
              <w:bottom w:val="single" w:sz="4" w:space="0" w:color="auto"/>
            </w:tcBorders>
          </w:tcPr>
          <w:p w:rsidR="00A21746" w:rsidRPr="00A21746" w:rsidRDefault="00B46A15" w:rsidP="007D67AE">
            <w:pPr>
              <w:pStyle w:val="Ingenmellomrom"/>
              <w:tabs>
                <w:tab w:val="clear" w:pos="5103"/>
              </w:tabs>
              <w:spacing w:before="120" w:after="120" w:line="240" w:lineRule="auto"/>
              <w:contextualSpacing w:val="0"/>
            </w:pPr>
            <w:r w:rsidRPr="00B46A15">
              <w:t>19/17637</w:t>
            </w:r>
          </w:p>
        </w:tc>
        <w:tc>
          <w:tcPr>
            <w:tcW w:w="2126" w:type="dxa"/>
            <w:tcBorders>
              <w:bottom w:val="single" w:sz="4" w:space="0" w:color="auto"/>
            </w:tcBorders>
          </w:tcPr>
          <w:p w:rsidR="00A21746" w:rsidRPr="00A21746" w:rsidRDefault="00A21746" w:rsidP="007D67AE">
            <w:pPr>
              <w:pStyle w:val="Ingenmellomrom"/>
              <w:tabs>
                <w:tab w:val="clear" w:pos="5103"/>
              </w:tabs>
              <w:spacing w:before="120" w:after="120" w:line="240" w:lineRule="auto"/>
              <w:contextualSpacing w:val="0"/>
            </w:pPr>
          </w:p>
        </w:tc>
      </w:tr>
      <w:tr w:rsidR="00A21746" w:rsidRPr="00A21746" w:rsidTr="007D67AE">
        <w:tc>
          <w:tcPr>
            <w:tcW w:w="4673" w:type="dxa"/>
            <w:tcBorders>
              <w:bottom w:val="single" w:sz="12" w:space="0" w:color="auto"/>
            </w:tcBorders>
          </w:tcPr>
          <w:p w:rsidR="00A21746" w:rsidRPr="00A21746" w:rsidRDefault="00A21746" w:rsidP="007D67AE">
            <w:pPr>
              <w:pStyle w:val="Ingenmellomrom"/>
              <w:tabs>
                <w:tab w:val="clear" w:pos="5103"/>
              </w:tabs>
              <w:spacing w:before="120" w:after="120" w:line="240" w:lineRule="auto"/>
              <w:contextualSpacing w:val="0"/>
            </w:pPr>
            <w:r w:rsidRPr="00A21746">
              <w:t>PlanID:</w:t>
            </w:r>
          </w:p>
        </w:tc>
        <w:tc>
          <w:tcPr>
            <w:tcW w:w="2552" w:type="dxa"/>
            <w:tcBorders>
              <w:bottom w:val="single" w:sz="12" w:space="0" w:color="auto"/>
            </w:tcBorders>
          </w:tcPr>
          <w:p w:rsidR="00A21746" w:rsidRPr="00A21746" w:rsidRDefault="00B46A15" w:rsidP="007D67AE">
            <w:pPr>
              <w:pStyle w:val="Ingenmellomrom"/>
              <w:tabs>
                <w:tab w:val="clear" w:pos="5103"/>
              </w:tabs>
              <w:spacing w:before="120" w:after="120" w:line="240" w:lineRule="auto"/>
              <w:contextualSpacing w:val="0"/>
            </w:pPr>
            <w:r>
              <w:t>2019011</w:t>
            </w:r>
          </w:p>
        </w:tc>
        <w:tc>
          <w:tcPr>
            <w:tcW w:w="2126" w:type="dxa"/>
            <w:tcBorders>
              <w:bottom w:val="single" w:sz="12" w:space="0" w:color="auto"/>
            </w:tcBorders>
          </w:tcPr>
          <w:p w:rsidR="00A21746" w:rsidRPr="00A21746" w:rsidRDefault="00A21746" w:rsidP="007D67AE">
            <w:pPr>
              <w:pStyle w:val="Ingenmellomrom"/>
              <w:tabs>
                <w:tab w:val="clear" w:pos="5103"/>
              </w:tabs>
              <w:spacing w:before="120" w:after="120" w:line="240" w:lineRule="auto"/>
              <w:contextualSpacing w:val="0"/>
            </w:pPr>
          </w:p>
        </w:tc>
      </w:tr>
      <w:tr w:rsidR="00A21746" w:rsidRPr="00A21746" w:rsidTr="007D67AE">
        <w:tc>
          <w:tcPr>
            <w:tcW w:w="4673" w:type="dxa"/>
            <w:tcBorders>
              <w:top w:val="single" w:sz="12" w:space="0" w:color="auto"/>
            </w:tcBorders>
          </w:tcPr>
          <w:p w:rsidR="00A21746" w:rsidRPr="00A21746" w:rsidRDefault="00A21746" w:rsidP="007D67AE">
            <w:pPr>
              <w:pStyle w:val="Ingenmellomrom"/>
              <w:tabs>
                <w:tab w:val="clear" w:pos="5103"/>
              </w:tabs>
              <w:spacing w:before="120" w:after="120" w:line="240" w:lineRule="auto"/>
              <w:contextualSpacing w:val="0"/>
            </w:pPr>
            <w:r w:rsidRPr="00A21746">
              <w:t>Dato for plankartet:</w:t>
            </w:r>
          </w:p>
        </w:tc>
        <w:tc>
          <w:tcPr>
            <w:tcW w:w="2552" w:type="dxa"/>
            <w:tcBorders>
              <w:top w:val="single" w:sz="12" w:space="0" w:color="auto"/>
            </w:tcBorders>
          </w:tcPr>
          <w:p w:rsidR="00A21746" w:rsidRPr="00A21746" w:rsidRDefault="00B46A15" w:rsidP="007D67AE">
            <w:pPr>
              <w:pStyle w:val="Ingenmellomrom"/>
              <w:tabs>
                <w:tab w:val="clear" w:pos="5103"/>
              </w:tabs>
              <w:spacing w:before="120" w:after="120" w:line="240" w:lineRule="auto"/>
              <w:contextualSpacing w:val="0"/>
            </w:pPr>
            <w:r>
              <w:t>9.2.2021</w:t>
            </w:r>
          </w:p>
        </w:tc>
        <w:tc>
          <w:tcPr>
            <w:tcW w:w="2126" w:type="dxa"/>
            <w:tcBorders>
              <w:top w:val="single" w:sz="12" w:space="0" w:color="auto"/>
            </w:tcBorders>
          </w:tcPr>
          <w:p w:rsidR="00A21746" w:rsidRPr="00A21746" w:rsidRDefault="00A21746" w:rsidP="007D67AE">
            <w:pPr>
              <w:pStyle w:val="Ingenmellomrom"/>
              <w:tabs>
                <w:tab w:val="clear" w:pos="5103"/>
              </w:tabs>
              <w:spacing w:before="120" w:after="120" w:line="240" w:lineRule="auto"/>
              <w:contextualSpacing w:val="0"/>
            </w:pPr>
            <w:r w:rsidRPr="00A21746">
              <w:t>sist revidert …</w:t>
            </w:r>
          </w:p>
        </w:tc>
      </w:tr>
      <w:tr w:rsidR="00A21746" w:rsidRPr="00A21746" w:rsidTr="00A21746">
        <w:tc>
          <w:tcPr>
            <w:tcW w:w="4673" w:type="dxa"/>
          </w:tcPr>
          <w:p w:rsidR="00A21746" w:rsidRPr="00A21746" w:rsidRDefault="00A21746" w:rsidP="007D67AE">
            <w:pPr>
              <w:pStyle w:val="Ingenmellomrom"/>
              <w:tabs>
                <w:tab w:val="clear" w:pos="5103"/>
              </w:tabs>
              <w:spacing w:before="120" w:after="120" w:line="240" w:lineRule="auto"/>
              <w:contextualSpacing w:val="0"/>
            </w:pPr>
            <w:r w:rsidRPr="00A21746">
              <w:t>Dato for bestemmelsene:</w:t>
            </w:r>
          </w:p>
        </w:tc>
        <w:tc>
          <w:tcPr>
            <w:tcW w:w="2552" w:type="dxa"/>
          </w:tcPr>
          <w:p w:rsidR="00A21746" w:rsidRPr="00A21746" w:rsidRDefault="00B46A15" w:rsidP="007D67AE">
            <w:pPr>
              <w:pStyle w:val="Ingenmellomrom"/>
              <w:tabs>
                <w:tab w:val="clear" w:pos="5103"/>
              </w:tabs>
              <w:spacing w:before="120" w:after="120" w:line="240" w:lineRule="auto"/>
              <w:contextualSpacing w:val="0"/>
            </w:pPr>
            <w:r>
              <w:t>11.5.2021</w:t>
            </w:r>
          </w:p>
        </w:tc>
        <w:tc>
          <w:tcPr>
            <w:tcW w:w="2126" w:type="dxa"/>
          </w:tcPr>
          <w:p w:rsidR="00A21746" w:rsidRPr="00A21746" w:rsidRDefault="00A21746" w:rsidP="007D67AE">
            <w:pPr>
              <w:pStyle w:val="Ingenmellomrom"/>
              <w:tabs>
                <w:tab w:val="clear" w:pos="5103"/>
              </w:tabs>
              <w:spacing w:before="120" w:after="120" w:line="240" w:lineRule="auto"/>
              <w:contextualSpacing w:val="0"/>
            </w:pPr>
            <w:r w:rsidRPr="00A21746">
              <w:t>sist revidert …</w:t>
            </w:r>
          </w:p>
        </w:tc>
      </w:tr>
      <w:tr w:rsidR="00A21746" w:rsidRPr="00A21746" w:rsidTr="00A21746">
        <w:tc>
          <w:tcPr>
            <w:tcW w:w="4673" w:type="dxa"/>
          </w:tcPr>
          <w:p w:rsidR="00A21746" w:rsidRPr="00A21746" w:rsidRDefault="00A21746" w:rsidP="007D67AE">
            <w:pPr>
              <w:pStyle w:val="Ingenmellomrom"/>
              <w:tabs>
                <w:tab w:val="clear" w:pos="5103"/>
              </w:tabs>
              <w:spacing w:before="120" w:after="120" w:line="240" w:lineRule="auto"/>
              <w:contextualSpacing w:val="0"/>
            </w:pPr>
            <w:r w:rsidRPr="00A21746">
              <w:t>Bestemmelsene er i tråd med bystyrevedtak:</w:t>
            </w:r>
          </w:p>
        </w:tc>
        <w:tc>
          <w:tcPr>
            <w:tcW w:w="2552" w:type="dxa"/>
          </w:tcPr>
          <w:p w:rsidR="00A21746" w:rsidRPr="00A21746" w:rsidRDefault="00A21746" w:rsidP="007D67AE">
            <w:pPr>
              <w:pStyle w:val="Ingenmellomrom"/>
              <w:tabs>
                <w:tab w:val="clear" w:pos="5103"/>
              </w:tabs>
              <w:spacing w:before="120" w:after="120" w:line="240" w:lineRule="auto"/>
              <w:contextualSpacing w:val="0"/>
            </w:pPr>
          </w:p>
        </w:tc>
        <w:tc>
          <w:tcPr>
            <w:tcW w:w="2126" w:type="dxa"/>
          </w:tcPr>
          <w:p w:rsidR="00A21746" w:rsidRPr="00A21746" w:rsidRDefault="00A21746" w:rsidP="007D67AE">
            <w:pPr>
              <w:pStyle w:val="Ingenmellomrom"/>
              <w:tabs>
                <w:tab w:val="clear" w:pos="5103"/>
              </w:tabs>
              <w:spacing w:before="120" w:after="120" w:line="240" w:lineRule="auto"/>
              <w:contextualSpacing w:val="0"/>
            </w:pPr>
            <w:r w:rsidRPr="00A21746">
              <w:t>(oppr</w:t>
            </w:r>
            <w:r>
              <w:t>.</w:t>
            </w:r>
            <w:r w:rsidRPr="00A21746">
              <w:t xml:space="preserve"> vedtak)</w:t>
            </w:r>
          </w:p>
        </w:tc>
      </w:tr>
      <w:tr w:rsidR="00A21746" w:rsidRPr="00A21746" w:rsidTr="00A21746">
        <w:tc>
          <w:tcPr>
            <w:tcW w:w="4673" w:type="dxa"/>
          </w:tcPr>
          <w:p w:rsidR="00A21746" w:rsidRPr="00A21746" w:rsidRDefault="00A21746" w:rsidP="007D67AE">
            <w:pPr>
              <w:pStyle w:val="Ingenmellomrom"/>
              <w:tabs>
                <w:tab w:val="clear" w:pos="5103"/>
              </w:tabs>
              <w:spacing w:before="120" w:after="120" w:line="240" w:lineRule="auto"/>
              <w:contextualSpacing w:val="0"/>
            </w:pPr>
            <w:r w:rsidRPr="00A21746">
              <w:t xml:space="preserve">og Hovedutvalg for teknisk sektor: </w:t>
            </w:r>
          </w:p>
        </w:tc>
        <w:tc>
          <w:tcPr>
            <w:tcW w:w="2552" w:type="dxa"/>
          </w:tcPr>
          <w:p w:rsidR="00A21746" w:rsidRPr="00A21746" w:rsidRDefault="00A21746" w:rsidP="007D67AE">
            <w:pPr>
              <w:pStyle w:val="Ingenmellomrom"/>
              <w:tabs>
                <w:tab w:val="clear" w:pos="5103"/>
              </w:tabs>
              <w:spacing w:before="120" w:after="120" w:line="240" w:lineRule="auto"/>
              <w:contextualSpacing w:val="0"/>
            </w:pPr>
          </w:p>
        </w:tc>
        <w:tc>
          <w:tcPr>
            <w:tcW w:w="2126" w:type="dxa"/>
          </w:tcPr>
          <w:p w:rsidR="00A21746" w:rsidRPr="00A21746" w:rsidRDefault="00A21746" w:rsidP="007D67AE">
            <w:pPr>
              <w:pStyle w:val="Ingenmellomrom"/>
              <w:tabs>
                <w:tab w:val="clear" w:pos="5103"/>
              </w:tabs>
              <w:spacing w:before="120" w:after="120" w:line="240" w:lineRule="auto"/>
              <w:contextualSpacing w:val="0"/>
            </w:pPr>
            <w:r w:rsidRPr="00A21746">
              <w:t>(mindre endring)</w:t>
            </w:r>
          </w:p>
        </w:tc>
      </w:tr>
      <w:tr w:rsidR="00A21746" w:rsidRPr="00A21746" w:rsidTr="00A21746">
        <w:tc>
          <w:tcPr>
            <w:tcW w:w="4673" w:type="dxa"/>
          </w:tcPr>
          <w:p w:rsidR="00A21746" w:rsidRPr="00A21746" w:rsidRDefault="00A21746" w:rsidP="007D67AE">
            <w:pPr>
              <w:pStyle w:val="Ingenmellomrom"/>
              <w:tabs>
                <w:tab w:val="clear" w:pos="5103"/>
              </w:tabs>
              <w:spacing w:before="120" w:after="120" w:line="240" w:lineRule="auto"/>
              <w:contextualSpacing w:val="0"/>
            </w:pPr>
            <w:r w:rsidRPr="00A21746">
              <w:t>Administrativt vedtak datert:</w:t>
            </w:r>
          </w:p>
        </w:tc>
        <w:tc>
          <w:tcPr>
            <w:tcW w:w="2552" w:type="dxa"/>
          </w:tcPr>
          <w:p w:rsidR="00A21746" w:rsidRPr="00A21746" w:rsidRDefault="00A21746" w:rsidP="007D67AE">
            <w:pPr>
              <w:pStyle w:val="Ingenmellomrom"/>
              <w:tabs>
                <w:tab w:val="clear" w:pos="5103"/>
              </w:tabs>
              <w:spacing w:before="120" w:after="120" w:line="240" w:lineRule="auto"/>
              <w:contextualSpacing w:val="0"/>
            </w:pPr>
          </w:p>
        </w:tc>
        <w:tc>
          <w:tcPr>
            <w:tcW w:w="2126" w:type="dxa"/>
          </w:tcPr>
          <w:p w:rsidR="00A21746" w:rsidRPr="00A21746" w:rsidRDefault="00A21746" w:rsidP="007D67AE">
            <w:pPr>
              <w:pStyle w:val="Ingenmellomrom"/>
              <w:tabs>
                <w:tab w:val="clear" w:pos="5103"/>
              </w:tabs>
              <w:spacing w:before="120" w:after="120" w:line="240" w:lineRule="auto"/>
              <w:contextualSpacing w:val="0"/>
            </w:pPr>
            <w:r w:rsidRPr="00A21746">
              <w:t xml:space="preserve"> </w:t>
            </w:r>
          </w:p>
        </w:tc>
      </w:tr>
    </w:tbl>
    <w:p w:rsidR="00B46A15" w:rsidRDefault="00B46A15" w:rsidP="00B46A15">
      <w:pPr>
        <w:pStyle w:val="INNH1"/>
        <w:numPr>
          <w:ilvl w:val="0"/>
          <w:numId w:val="0"/>
        </w:numPr>
      </w:pPr>
    </w:p>
    <w:p w:rsidR="00B46A15" w:rsidRPr="00BD2C5D" w:rsidRDefault="00B46A15" w:rsidP="00B46A15">
      <w:pPr>
        <w:pStyle w:val="Overskrift1"/>
      </w:pPr>
      <w:r w:rsidRPr="00C66684">
        <w:t>GENERELT</w:t>
      </w:r>
    </w:p>
    <w:p w:rsidR="00B46A15" w:rsidRPr="00C66684" w:rsidRDefault="00B46A15" w:rsidP="00B46A15">
      <w:pPr>
        <w:pStyle w:val="Overskrift2"/>
      </w:pPr>
      <w:r w:rsidRPr="00C66684">
        <w:t>Virkeområde</w:t>
      </w:r>
    </w:p>
    <w:p w:rsidR="00B46A15" w:rsidRPr="00B46A15" w:rsidRDefault="00B46A15" w:rsidP="00B46A15">
      <w:pPr>
        <w:rPr>
          <w:b/>
        </w:rPr>
      </w:pPr>
      <w:r w:rsidRPr="00C66684">
        <w:t>Reguleringsbestemmelsene gjelder for det regulerte området som er vist med reguleringsgrense på plankartet i målestokk 1:</w:t>
      </w:r>
      <w:r>
        <w:t>1</w:t>
      </w:r>
      <w:r w:rsidRPr="00C66684">
        <w:t>000.</w:t>
      </w:r>
    </w:p>
    <w:p w:rsidR="00B46A15" w:rsidRPr="00C66684" w:rsidRDefault="00B46A15" w:rsidP="00B46A15">
      <w:pPr>
        <w:pStyle w:val="Overskrift2"/>
      </w:pPr>
      <w:r w:rsidRPr="00C66684">
        <w:t>Hensikten med reguleringsplanen</w:t>
      </w:r>
    </w:p>
    <w:p w:rsidR="00B46A15" w:rsidRPr="00C66684" w:rsidRDefault="00B46A15" w:rsidP="00B46A15">
      <w:r w:rsidRPr="00C66684">
        <w:t xml:space="preserve">Hensikten med reguleringsplanen er å legge til rette for </w:t>
      </w:r>
      <w:r>
        <w:t>boligbebyggelse</w:t>
      </w:r>
      <w:r w:rsidRPr="00C66684">
        <w:t xml:space="preserve"> med tilhørende </w:t>
      </w:r>
      <w:r>
        <w:t xml:space="preserve">uteoppholdsplass og </w:t>
      </w:r>
      <w:r w:rsidRPr="00C66684">
        <w:t>infrastruktur</w:t>
      </w:r>
      <w:r>
        <w:t>.</w:t>
      </w:r>
      <w:r w:rsidRPr="00C66684">
        <w:t xml:space="preserve"> </w:t>
      </w:r>
      <w:r>
        <w:t>Planen skal sikre bevaring av eksisterende teglsteinsbygning, samt sikre bevaring av eksisterende lindetre i Holbergs gate.</w:t>
      </w:r>
    </w:p>
    <w:p w:rsidR="00B46A15" w:rsidRPr="00C66684" w:rsidRDefault="00B46A15" w:rsidP="00B46A15">
      <w:pPr>
        <w:pStyle w:val="Overskrift2"/>
      </w:pPr>
      <w:r w:rsidRPr="00C66684">
        <w:t>Reguleringsformål</w:t>
      </w:r>
    </w:p>
    <w:p w:rsidR="00B46A15" w:rsidRPr="00C66684" w:rsidRDefault="00B46A15" w:rsidP="00B46A15">
      <w:r w:rsidRPr="00C66684">
        <w:t xml:space="preserve">Området reguleres til følgende formål i henhold til plan- og bygningslovens § </w:t>
      </w:r>
      <w:r>
        <w:t>12-5 - 12-7</w:t>
      </w:r>
      <w:r w:rsidRPr="00C66684">
        <w:t>:</w:t>
      </w:r>
    </w:p>
    <w:p w:rsidR="00B46A15" w:rsidRPr="00C66684" w:rsidRDefault="00B46A15" w:rsidP="00B46A15">
      <w:pPr>
        <w:pStyle w:val="UndertittelICG-brev"/>
        <w:rPr>
          <w:rFonts w:ascii="Times New Roman" w:hAnsi="Times New Roman"/>
          <w:sz w:val="24"/>
          <w:szCs w:val="24"/>
        </w:rPr>
      </w:pPr>
    </w:p>
    <w:p w:rsidR="00B46A15" w:rsidRPr="00C30D5F" w:rsidRDefault="00B46A15" w:rsidP="00B46A15">
      <w:pPr>
        <w:ind w:firstLine="709"/>
        <w:rPr>
          <w:b/>
        </w:rPr>
      </w:pPr>
      <w:r w:rsidRPr="00C30D5F">
        <w:rPr>
          <w:b/>
        </w:rPr>
        <w:t xml:space="preserve">Bebyggelse og anlegg </w:t>
      </w:r>
    </w:p>
    <w:p w:rsidR="00B46A15" w:rsidRPr="00352676" w:rsidRDefault="00B46A15" w:rsidP="00B46A15">
      <w:pPr>
        <w:pStyle w:val="UndertittelICG-brev"/>
        <w:numPr>
          <w:ilvl w:val="0"/>
          <w:numId w:val="25"/>
        </w:numPr>
        <w:rPr>
          <w:rFonts w:ascii="Times New Roman" w:hAnsi="Times New Roman"/>
          <w:b w:val="0"/>
          <w:sz w:val="24"/>
          <w:szCs w:val="24"/>
        </w:rPr>
      </w:pPr>
      <w:r w:rsidRPr="00352676">
        <w:rPr>
          <w:rFonts w:ascii="Times New Roman" w:hAnsi="Times New Roman"/>
          <w:b w:val="0"/>
          <w:sz w:val="24"/>
          <w:szCs w:val="24"/>
        </w:rPr>
        <w:t>Boligbebyggelse</w:t>
      </w:r>
      <w:r w:rsidRPr="00352676">
        <w:rPr>
          <w:rFonts w:ascii="Times New Roman" w:hAnsi="Times New Roman"/>
          <w:b w:val="0"/>
          <w:sz w:val="24"/>
          <w:szCs w:val="24"/>
        </w:rPr>
        <w:tab/>
      </w:r>
      <w:r w:rsidRPr="00352676">
        <w:rPr>
          <w:rFonts w:ascii="Times New Roman" w:hAnsi="Times New Roman"/>
          <w:b w:val="0"/>
          <w:sz w:val="24"/>
          <w:szCs w:val="24"/>
        </w:rPr>
        <w:tab/>
      </w:r>
      <w:r w:rsidRPr="00352676">
        <w:rPr>
          <w:rFonts w:ascii="Times New Roman" w:hAnsi="Times New Roman"/>
          <w:b w:val="0"/>
          <w:sz w:val="24"/>
          <w:szCs w:val="24"/>
        </w:rPr>
        <w:tab/>
      </w:r>
      <w:r w:rsidRPr="00352676">
        <w:rPr>
          <w:rFonts w:ascii="Times New Roman" w:hAnsi="Times New Roman"/>
          <w:b w:val="0"/>
          <w:sz w:val="24"/>
          <w:szCs w:val="24"/>
        </w:rPr>
        <w:tab/>
      </w:r>
      <w:r w:rsidRPr="00352676">
        <w:rPr>
          <w:rFonts w:ascii="Times New Roman" w:hAnsi="Times New Roman"/>
          <w:b w:val="0"/>
          <w:sz w:val="24"/>
          <w:szCs w:val="24"/>
        </w:rPr>
        <w:tab/>
        <w:t>B</w:t>
      </w:r>
      <w:r>
        <w:rPr>
          <w:rFonts w:ascii="Times New Roman" w:hAnsi="Times New Roman"/>
          <w:b w:val="0"/>
          <w:sz w:val="24"/>
          <w:szCs w:val="24"/>
        </w:rPr>
        <w:t>1-B2</w:t>
      </w:r>
    </w:p>
    <w:p w:rsidR="00B46A15" w:rsidRPr="00352676" w:rsidRDefault="00B46A15" w:rsidP="00B46A15">
      <w:pPr>
        <w:pStyle w:val="Listeavsnitt"/>
        <w:widowControl/>
        <w:numPr>
          <w:ilvl w:val="0"/>
          <w:numId w:val="25"/>
        </w:numPr>
        <w:tabs>
          <w:tab w:val="clear" w:pos="552"/>
        </w:tabs>
        <w:autoSpaceDE/>
        <w:autoSpaceDN/>
        <w:spacing w:after="0" w:line="240" w:lineRule="auto"/>
      </w:pPr>
      <w:r w:rsidRPr="00352676">
        <w:t>Lekeplass</w:t>
      </w:r>
      <w:r w:rsidRPr="00352676">
        <w:tab/>
      </w:r>
      <w:r w:rsidRPr="00352676">
        <w:tab/>
      </w:r>
      <w:r w:rsidRPr="00352676">
        <w:tab/>
      </w:r>
      <w:r w:rsidRPr="00352676">
        <w:tab/>
      </w:r>
      <w:r w:rsidRPr="00352676">
        <w:tab/>
      </w:r>
      <w:r w:rsidRPr="00352676">
        <w:tab/>
        <w:t>BLK1</w:t>
      </w:r>
    </w:p>
    <w:p w:rsidR="00B46A15" w:rsidRPr="00352676" w:rsidRDefault="00B46A15" w:rsidP="00B46A15"/>
    <w:p w:rsidR="00B46A15" w:rsidRPr="00352676" w:rsidRDefault="00B46A15" w:rsidP="00B46A15">
      <w:pPr>
        <w:ind w:firstLine="708"/>
        <w:rPr>
          <w:b/>
        </w:rPr>
      </w:pPr>
      <w:r w:rsidRPr="00352676">
        <w:rPr>
          <w:b/>
        </w:rPr>
        <w:t>Samferdselsanlegg og teknisk infrastruktur</w:t>
      </w:r>
    </w:p>
    <w:p w:rsidR="00B46A15" w:rsidRPr="00352676" w:rsidRDefault="00B46A15" w:rsidP="00B46A15">
      <w:pPr>
        <w:numPr>
          <w:ilvl w:val="0"/>
          <w:numId w:val="25"/>
        </w:numPr>
        <w:spacing w:after="0" w:line="240" w:lineRule="auto"/>
      </w:pPr>
      <w:r w:rsidRPr="00352676">
        <w:t>Kjøreveg, offentlig</w:t>
      </w:r>
      <w:r w:rsidRPr="00352676">
        <w:tab/>
      </w:r>
      <w:r w:rsidRPr="00352676">
        <w:tab/>
      </w:r>
      <w:r w:rsidRPr="00352676">
        <w:tab/>
      </w:r>
      <w:r w:rsidRPr="00352676">
        <w:tab/>
        <w:t>o_SKV</w:t>
      </w:r>
    </w:p>
    <w:p w:rsidR="00B46A15" w:rsidRPr="000A4ED2" w:rsidRDefault="00B46A15" w:rsidP="00B46A15">
      <w:pPr>
        <w:numPr>
          <w:ilvl w:val="0"/>
          <w:numId w:val="25"/>
        </w:numPr>
        <w:spacing w:after="0" w:line="240" w:lineRule="auto"/>
      </w:pPr>
      <w:r w:rsidRPr="000A4ED2">
        <w:t>Fortau, offentlig</w:t>
      </w:r>
      <w:r w:rsidRPr="000A4ED2">
        <w:tab/>
      </w:r>
      <w:r w:rsidRPr="000A4ED2">
        <w:tab/>
      </w:r>
      <w:r w:rsidRPr="000A4ED2">
        <w:tab/>
      </w:r>
      <w:r w:rsidRPr="000A4ED2">
        <w:tab/>
      </w:r>
      <w:r w:rsidRPr="000A4ED2">
        <w:tab/>
        <w:t>o_SF</w:t>
      </w:r>
    </w:p>
    <w:p w:rsidR="00B46A15" w:rsidRPr="000A4ED2" w:rsidRDefault="00B46A15" w:rsidP="00B46A15">
      <w:pPr>
        <w:numPr>
          <w:ilvl w:val="0"/>
          <w:numId w:val="25"/>
        </w:numPr>
        <w:spacing w:after="0" w:line="240" w:lineRule="auto"/>
      </w:pPr>
      <w:r w:rsidRPr="000A4ED2">
        <w:t>Annen veggrunn – grøntareal</w:t>
      </w:r>
      <w:r w:rsidRPr="000A4ED2">
        <w:tab/>
      </w:r>
      <w:r w:rsidRPr="000A4ED2">
        <w:tab/>
      </w:r>
      <w:r w:rsidRPr="000A4ED2">
        <w:tab/>
        <w:t>SVG</w:t>
      </w:r>
    </w:p>
    <w:p w:rsidR="00B46A15" w:rsidRPr="00352676" w:rsidRDefault="00B46A15" w:rsidP="00B46A15">
      <w:pPr>
        <w:rPr>
          <w:b/>
        </w:rPr>
      </w:pPr>
    </w:p>
    <w:p w:rsidR="00B46A15" w:rsidRPr="00E957E6" w:rsidRDefault="00B46A15" w:rsidP="00B46A15">
      <w:pPr>
        <w:ind w:left="708"/>
        <w:rPr>
          <w:b/>
          <w:bCs/>
        </w:rPr>
      </w:pPr>
      <w:r w:rsidRPr="00E957E6">
        <w:rPr>
          <w:b/>
          <w:bCs/>
        </w:rPr>
        <w:t>Hensynssoner</w:t>
      </w:r>
    </w:p>
    <w:p w:rsidR="00B46A15" w:rsidRPr="00E957E6" w:rsidRDefault="00B46A15" w:rsidP="00B46A15">
      <w:pPr>
        <w:numPr>
          <w:ilvl w:val="0"/>
          <w:numId w:val="27"/>
        </w:numPr>
        <w:spacing w:after="0" w:line="240" w:lineRule="auto"/>
      </w:pPr>
      <w:r w:rsidRPr="00E957E6">
        <w:t>Bevaring naturmiljø</w:t>
      </w:r>
      <w:r w:rsidRPr="00E957E6">
        <w:tab/>
      </w:r>
      <w:r w:rsidRPr="00E957E6">
        <w:tab/>
      </w:r>
      <w:r w:rsidRPr="00E957E6">
        <w:tab/>
      </w:r>
      <w:r w:rsidRPr="00E957E6">
        <w:tab/>
        <w:t>H560</w:t>
      </w:r>
      <w:r w:rsidRPr="00E957E6">
        <w:tab/>
      </w:r>
    </w:p>
    <w:p w:rsidR="00B46A15" w:rsidRPr="00E957E6" w:rsidRDefault="00B46A15" w:rsidP="00B46A15">
      <w:pPr>
        <w:numPr>
          <w:ilvl w:val="0"/>
          <w:numId w:val="27"/>
        </w:numPr>
        <w:spacing w:after="0" w:line="240" w:lineRule="auto"/>
      </w:pPr>
      <w:r w:rsidRPr="00E957E6">
        <w:t>Bevaring kulturmiljø</w:t>
      </w:r>
      <w:r w:rsidRPr="00E957E6">
        <w:tab/>
      </w:r>
      <w:r w:rsidRPr="00E957E6">
        <w:tab/>
      </w:r>
      <w:r w:rsidRPr="00E957E6">
        <w:tab/>
      </w:r>
      <w:r w:rsidRPr="00E957E6">
        <w:tab/>
        <w:t>H570</w:t>
      </w:r>
      <w:r w:rsidRPr="00E957E6">
        <w:tab/>
      </w:r>
      <w:r w:rsidRPr="00E957E6">
        <w:tab/>
      </w:r>
    </w:p>
    <w:p w:rsidR="00B46A15" w:rsidRPr="00E957E6" w:rsidRDefault="00B46A15" w:rsidP="00B46A15">
      <w:pPr>
        <w:ind w:left="708"/>
      </w:pPr>
    </w:p>
    <w:p w:rsidR="00B46A15" w:rsidRPr="002F46D1" w:rsidRDefault="00B46A15" w:rsidP="00B46A15">
      <w:pPr>
        <w:ind w:left="708"/>
        <w:rPr>
          <w:b/>
          <w:bCs/>
        </w:rPr>
      </w:pPr>
      <w:r w:rsidRPr="002F46D1">
        <w:rPr>
          <w:b/>
          <w:bCs/>
        </w:rPr>
        <w:t>Bestemmelsesområder</w:t>
      </w:r>
    </w:p>
    <w:p w:rsidR="00B46A15" w:rsidRPr="00E957E6" w:rsidRDefault="00B46A15" w:rsidP="00B46A15">
      <w:pPr>
        <w:pStyle w:val="Listeavsnitt"/>
        <w:widowControl/>
        <w:numPr>
          <w:ilvl w:val="0"/>
          <w:numId w:val="32"/>
        </w:numPr>
        <w:tabs>
          <w:tab w:val="clear" w:pos="552"/>
        </w:tabs>
        <w:autoSpaceDE/>
        <w:autoSpaceDN/>
        <w:spacing w:after="0" w:line="240" w:lineRule="auto"/>
      </w:pPr>
      <w:r w:rsidRPr="00E957E6">
        <w:t>Byggehøyder</w:t>
      </w:r>
      <w:r w:rsidRPr="00E957E6">
        <w:tab/>
      </w:r>
      <w:r w:rsidRPr="00E957E6">
        <w:tab/>
      </w:r>
      <w:r w:rsidRPr="00E957E6">
        <w:tab/>
      </w:r>
      <w:r w:rsidRPr="00E957E6">
        <w:tab/>
      </w:r>
      <w:r w:rsidRPr="00E957E6">
        <w:tab/>
        <w:t>#1</w:t>
      </w:r>
      <w:r>
        <w:t xml:space="preserve"> </w:t>
      </w:r>
      <w:r w:rsidRPr="00E957E6">
        <w:t>-</w:t>
      </w:r>
      <w:r>
        <w:t xml:space="preserve"> </w:t>
      </w:r>
      <w:r w:rsidRPr="00E957E6">
        <w:t>#2</w:t>
      </w:r>
    </w:p>
    <w:p w:rsidR="00B46A15" w:rsidRDefault="00B46A15" w:rsidP="00B46A15">
      <w:pPr>
        <w:pStyle w:val="INNH1"/>
        <w:numPr>
          <w:ilvl w:val="0"/>
          <w:numId w:val="0"/>
        </w:numPr>
        <w:ind w:left="705"/>
      </w:pPr>
    </w:p>
    <w:p w:rsidR="00B46A15" w:rsidRPr="00C66684" w:rsidRDefault="00B46A15" w:rsidP="00B46A15">
      <w:pPr>
        <w:pStyle w:val="Overskrift1"/>
      </w:pPr>
      <w:r w:rsidRPr="00C66684">
        <w:t>FELLESBESTEMMELSER</w:t>
      </w:r>
    </w:p>
    <w:p w:rsidR="00B46A15" w:rsidRPr="00C66684" w:rsidRDefault="00B46A15" w:rsidP="00B46A15">
      <w:pPr>
        <w:pStyle w:val="INNH2"/>
      </w:pPr>
    </w:p>
    <w:p w:rsidR="00B46A15" w:rsidRPr="007E715B" w:rsidRDefault="00B46A15" w:rsidP="00B46A15">
      <w:pPr>
        <w:pStyle w:val="Overskrift2"/>
      </w:pPr>
      <w:r w:rsidRPr="00C66684">
        <w:t>Rekkefølgekrav</w:t>
      </w:r>
      <w:r>
        <w:t xml:space="preserve"> </w:t>
      </w:r>
      <w:r w:rsidRPr="00A24AAF">
        <w:t>(§ 12-7 nr. 10)</w:t>
      </w:r>
    </w:p>
    <w:p w:rsidR="00B46A15" w:rsidRPr="00B46A15" w:rsidRDefault="00B46A15" w:rsidP="00B46A15">
      <w:pPr>
        <w:pStyle w:val="Brdtekstinnrykk"/>
        <w:rPr>
          <w:szCs w:val="22"/>
        </w:rPr>
      </w:pPr>
      <w:r w:rsidRPr="00B46A15">
        <w:rPr>
          <w:szCs w:val="22"/>
        </w:rPr>
        <w:t xml:space="preserve">Før det gis midlertidig brukstillatelse/ferdigattest for nye boenheter skal </w:t>
      </w:r>
    </w:p>
    <w:p w:rsidR="00B46A15" w:rsidRPr="00B46A15" w:rsidRDefault="00B46A15" w:rsidP="00B46A15">
      <w:pPr>
        <w:pStyle w:val="Brdtekstinnrykk"/>
        <w:numPr>
          <w:ilvl w:val="0"/>
          <w:numId w:val="26"/>
        </w:numPr>
        <w:spacing w:line="240" w:lineRule="auto"/>
        <w:ind w:left="1066" w:hanging="357"/>
        <w:rPr>
          <w:szCs w:val="22"/>
        </w:rPr>
      </w:pPr>
      <w:r w:rsidRPr="00B46A15">
        <w:rPr>
          <w:szCs w:val="22"/>
        </w:rPr>
        <w:t>Offentlig fortau o_SF være ferdig opparbeidet.</w:t>
      </w:r>
    </w:p>
    <w:p w:rsidR="00B46A15" w:rsidRPr="00B46A15" w:rsidRDefault="00B46A15" w:rsidP="00B46A15">
      <w:pPr>
        <w:pStyle w:val="Brdtekstinnrykk"/>
        <w:numPr>
          <w:ilvl w:val="0"/>
          <w:numId w:val="26"/>
        </w:numPr>
        <w:spacing w:line="240" w:lineRule="auto"/>
        <w:ind w:left="1066" w:hanging="357"/>
        <w:rPr>
          <w:szCs w:val="22"/>
        </w:rPr>
      </w:pPr>
      <w:r w:rsidRPr="00B46A15">
        <w:rPr>
          <w:szCs w:val="22"/>
        </w:rPr>
        <w:t>Lekeplass BLK være ferdig opparbeidet.</w:t>
      </w:r>
    </w:p>
    <w:p w:rsidR="00B46A15" w:rsidRDefault="00B46A15" w:rsidP="00B46A15">
      <w:pPr>
        <w:pStyle w:val="Overskrift2"/>
        <w:rPr>
          <w:caps/>
        </w:rPr>
      </w:pPr>
      <w:r w:rsidRPr="00C66684">
        <w:t>Dokumentasjonskrav</w:t>
      </w:r>
      <w:r>
        <w:t xml:space="preserve"> </w:t>
      </w:r>
      <w:r w:rsidRPr="00A24AAF">
        <w:t>(§ 12-7 nr. 12)</w:t>
      </w:r>
    </w:p>
    <w:p w:rsidR="00B46A15" w:rsidRPr="00B46A15" w:rsidRDefault="00B46A15" w:rsidP="00B46A15">
      <w:pPr>
        <w:pStyle w:val="Brdtekstinnrykk"/>
        <w:rPr>
          <w:szCs w:val="22"/>
        </w:rPr>
      </w:pPr>
      <w:r w:rsidRPr="00B46A15">
        <w:rPr>
          <w:szCs w:val="22"/>
        </w:rPr>
        <w:t>Før det gis rammetillatelse for tiltak eller nye bygninger skal det:</w:t>
      </w:r>
    </w:p>
    <w:p w:rsidR="00B46A15" w:rsidRPr="00C66684" w:rsidRDefault="00B46A15" w:rsidP="00B46A15">
      <w:pPr>
        <w:pStyle w:val="Brdtekstinnrykk"/>
        <w:rPr>
          <w:sz w:val="24"/>
        </w:rPr>
      </w:pPr>
    </w:p>
    <w:p w:rsidR="00B46A15" w:rsidRPr="007E715B" w:rsidRDefault="00B46A15" w:rsidP="00D45285">
      <w:pPr>
        <w:numPr>
          <w:ilvl w:val="0"/>
          <w:numId w:val="29"/>
        </w:numPr>
        <w:spacing w:before="240" w:after="0"/>
        <w:ind w:right="-23"/>
      </w:pPr>
      <w:r>
        <w:lastRenderedPageBreak/>
        <w:t>Foreligge en</w:t>
      </w:r>
      <w:r w:rsidRPr="00C66684">
        <w:t xml:space="preserve"> godkjent </w:t>
      </w:r>
      <w:r>
        <w:t>utomhusplan i 1:200 for B1-B2 og BLK som skal</w:t>
      </w:r>
      <w:r w:rsidRPr="007E715B">
        <w:t xml:space="preserve"> inneholde;</w:t>
      </w:r>
    </w:p>
    <w:p w:rsidR="00B46A15" w:rsidRPr="00DC4440" w:rsidRDefault="00B46A15" w:rsidP="00D45285">
      <w:pPr>
        <w:spacing w:before="240" w:after="0"/>
        <w:ind w:left="708" w:right="-23"/>
      </w:pPr>
      <w:r w:rsidRPr="00DC4440">
        <w:rPr>
          <w:iCs/>
        </w:rPr>
        <w:t xml:space="preserve">Innkjøring, opparbeidelse av uteareal, sykkelparkering, trapper, terrengmurer, terrengbearbeiding med kotehøyder </w:t>
      </w:r>
      <w:r w:rsidRPr="00DC4440">
        <w:t xml:space="preserve">for eksisterende og nytt terreng </w:t>
      </w:r>
      <w:r w:rsidRPr="00DC4440">
        <w:rPr>
          <w:iCs/>
        </w:rPr>
        <w:t>og eventuelle forstøtningsmurer med angitt høyde.</w:t>
      </w:r>
      <w:r>
        <w:rPr>
          <w:iCs/>
        </w:rPr>
        <w:t xml:space="preserve"> Planen skal vise hvordan universell utforming er ivaretatt på uteområder.</w:t>
      </w:r>
    </w:p>
    <w:p w:rsidR="00B46A15" w:rsidRPr="00C66684" w:rsidRDefault="00B46A15" w:rsidP="00D45285">
      <w:pPr>
        <w:numPr>
          <w:ilvl w:val="0"/>
          <w:numId w:val="29"/>
        </w:numPr>
        <w:spacing w:before="240" w:after="0"/>
        <w:ind w:right="-23"/>
      </w:pPr>
      <w:r>
        <w:t>Foreligge t</w:t>
      </w:r>
      <w:r w:rsidRPr="00C66684">
        <w:t>eknisk</w:t>
      </w:r>
      <w:r>
        <w:t>e planer for veg, vann,</w:t>
      </w:r>
      <w:r w:rsidRPr="00C66684">
        <w:t xml:space="preserve"> avløp </w:t>
      </w:r>
      <w:r>
        <w:t xml:space="preserve">og renovasjonsløsning </w:t>
      </w:r>
      <w:r w:rsidRPr="00C66684">
        <w:t xml:space="preserve">som er godkjent </w:t>
      </w:r>
      <w:r w:rsidR="00D45285">
        <w:t>a</w:t>
      </w:r>
      <w:r w:rsidRPr="00C66684">
        <w:t xml:space="preserve">v Skien kommune. </w:t>
      </w:r>
    </w:p>
    <w:p w:rsidR="00D45285" w:rsidRDefault="00B46A15" w:rsidP="000D0B78">
      <w:pPr>
        <w:numPr>
          <w:ilvl w:val="0"/>
          <w:numId w:val="29"/>
        </w:numPr>
        <w:spacing w:before="240" w:after="0"/>
        <w:ind w:right="-23"/>
      </w:pPr>
      <w:r>
        <w:t xml:space="preserve">Foreligge en </w:t>
      </w:r>
      <w:r w:rsidRPr="00C66684">
        <w:t>overordnet plan for</w:t>
      </w:r>
      <w:r>
        <w:t xml:space="preserve"> lokal</w:t>
      </w:r>
      <w:r w:rsidRPr="00C66684">
        <w:t xml:space="preserve"> håndtering av overvann som godkjennes av Skien kommune.</w:t>
      </w:r>
    </w:p>
    <w:p w:rsidR="00B46A15" w:rsidRPr="00456BC2" w:rsidRDefault="00B46A15" w:rsidP="000D0B78">
      <w:pPr>
        <w:numPr>
          <w:ilvl w:val="0"/>
          <w:numId w:val="29"/>
        </w:numPr>
        <w:spacing w:before="240" w:after="0"/>
        <w:ind w:right="-23"/>
      </w:pPr>
      <w:r>
        <w:t>Foreligge dokumentasjon på lokalstabilitet v/geoteknisk kompetanse, og det skal foreligge planer for eventuelle tiltak for å sikre lokalstabilitet.</w:t>
      </w:r>
    </w:p>
    <w:p w:rsidR="00B46A15" w:rsidRPr="00C66684" w:rsidRDefault="00B46A15" w:rsidP="00B46A15">
      <w:pPr>
        <w:pStyle w:val="Brdtekstinnrykk"/>
        <w:spacing w:after="40"/>
        <w:ind w:left="0"/>
        <w:rPr>
          <w:sz w:val="24"/>
        </w:rPr>
      </w:pPr>
    </w:p>
    <w:p w:rsidR="00B46A15" w:rsidRDefault="00B46A15" w:rsidP="00B46A15">
      <w:pPr>
        <w:pStyle w:val="Overskrift2"/>
        <w:rPr>
          <w:caps/>
        </w:rPr>
      </w:pPr>
      <w:r w:rsidRPr="00C66684">
        <w:t>Automatisk</w:t>
      </w:r>
      <w:r>
        <w:t xml:space="preserve"> fredete</w:t>
      </w:r>
      <w:r w:rsidRPr="00C66684">
        <w:t xml:space="preserve"> kulturminner</w:t>
      </w:r>
      <w:r>
        <w:t xml:space="preserve"> </w:t>
      </w:r>
      <w:r w:rsidRPr="00A24AAF">
        <w:t>(§ 12-7 nr. 6)</w:t>
      </w:r>
    </w:p>
    <w:p w:rsidR="00B46A15" w:rsidRPr="00B46A15" w:rsidRDefault="00B46A15" w:rsidP="00B46A15">
      <w:pPr>
        <w:ind w:left="578"/>
        <w:rPr>
          <w:b/>
          <w:caps/>
        </w:rPr>
      </w:pPr>
      <w:r>
        <w:t>Om det viser seg først mens arbeidet er i gang at det kan virke inn på et automatisk fredet kulturminne, skal Telemark fylkeskommune kontaktes og arbeidet stanses i den utstrekning det kan berøre kulturminne. Kulturminnemyndigheten avgjør snarest mulig – og senest innen 3 uker – om arbeidet kan fortsette og vilkårene for det. Fristen kan forlenges når særlige grunner tilsier det (jf. Kulturminneloven §8 andre ledd).</w:t>
      </w:r>
    </w:p>
    <w:p w:rsidR="00B46A15" w:rsidRDefault="00B46A15" w:rsidP="00B46A15">
      <w:pPr>
        <w:pStyle w:val="Overskrift2"/>
      </w:pPr>
      <w:r w:rsidRPr="00C66684">
        <w:t>Forurensning i grunnen</w:t>
      </w:r>
      <w:r>
        <w:t xml:space="preserve"> </w:t>
      </w:r>
      <w:r w:rsidRPr="00A24AAF">
        <w:t>(§ 12-7 nr. 3)</w:t>
      </w:r>
    </w:p>
    <w:p w:rsidR="00B46A15" w:rsidRPr="00C66684" w:rsidRDefault="00B46A15" w:rsidP="00B46A15">
      <w:pPr>
        <w:ind w:left="705"/>
      </w:pPr>
      <w:r>
        <w:t>De</w:t>
      </w:r>
      <w:r w:rsidRPr="00C66684">
        <w:t>rsom en under gravearbeider / anleggsvirksomhet eller lignende støter på forurenset grunn skal arbeidene stanses, myndighetene varsles og tiltak iverksettes.</w:t>
      </w:r>
    </w:p>
    <w:p w:rsidR="00B46A15" w:rsidRPr="00BD2C5D" w:rsidRDefault="00B46A15" w:rsidP="00B46A15">
      <w:pPr>
        <w:pStyle w:val="Overskrift1"/>
      </w:pPr>
      <w:r>
        <w:lastRenderedPageBreak/>
        <w:t xml:space="preserve">BEBYGGELSE OG ANLEGG </w:t>
      </w:r>
      <w:r w:rsidRPr="00A24AAF">
        <w:t>(§ 12-5 nr.1)</w:t>
      </w:r>
    </w:p>
    <w:p w:rsidR="00B46A15" w:rsidRPr="00100DD9" w:rsidRDefault="00B46A15" w:rsidP="00B46A15">
      <w:pPr>
        <w:pStyle w:val="Overskrift2"/>
      </w:pPr>
      <w:r w:rsidRPr="00100DD9">
        <w:t>Bolig B1</w:t>
      </w:r>
      <w:r>
        <w:t>-B2</w:t>
      </w:r>
    </w:p>
    <w:p w:rsidR="00B46A15" w:rsidRPr="00E957E6" w:rsidRDefault="00B46A15" w:rsidP="00B46A15">
      <w:pPr>
        <w:pStyle w:val="Listeavsnitt"/>
        <w:widowControl/>
        <w:numPr>
          <w:ilvl w:val="0"/>
          <w:numId w:val="31"/>
        </w:numPr>
        <w:tabs>
          <w:tab w:val="clear" w:pos="552"/>
          <w:tab w:val="left" w:pos="426"/>
          <w:tab w:val="left" w:pos="993"/>
        </w:tabs>
        <w:autoSpaceDE/>
        <w:autoSpaceDN/>
        <w:spacing w:before="60" w:line="240" w:lineRule="auto"/>
      </w:pPr>
      <w:r w:rsidRPr="00635CF7">
        <w:t xml:space="preserve">Arealet kan benyttes til </w:t>
      </w:r>
      <w:r w:rsidRPr="00E957E6">
        <w:t>boligbebyggelse</w:t>
      </w:r>
      <w:r>
        <w:t xml:space="preserve"> i form av leilighetsbygg</w:t>
      </w:r>
      <w:r w:rsidRPr="00E957E6">
        <w:t>. Det tillates maksimalt 20 boenheter innenfor felt B1 og B2. Det er tillatt å etablere interne veger</w:t>
      </w:r>
      <w:r>
        <w:t xml:space="preserve"> og uteoppholdsareal i B2</w:t>
      </w:r>
      <w:r w:rsidRPr="00E957E6">
        <w:t>.</w:t>
      </w:r>
    </w:p>
    <w:p w:rsidR="00B46A15" w:rsidRPr="00E957E6" w:rsidRDefault="00B46A15" w:rsidP="00B46A15">
      <w:pPr>
        <w:pStyle w:val="Listeavsnitt"/>
        <w:numPr>
          <w:ilvl w:val="0"/>
          <w:numId w:val="0"/>
        </w:numPr>
        <w:tabs>
          <w:tab w:val="left" w:pos="426"/>
          <w:tab w:val="left" w:pos="993"/>
        </w:tabs>
        <w:spacing w:before="60"/>
        <w:ind w:left="919"/>
      </w:pPr>
    </w:p>
    <w:p w:rsidR="00B46A15" w:rsidRPr="00E957E6" w:rsidRDefault="00B46A15" w:rsidP="00B46A15">
      <w:pPr>
        <w:pStyle w:val="Listeavsnitt"/>
        <w:widowControl/>
        <w:numPr>
          <w:ilvl w:val="0"/>
          <w:numId w:val="31"/>
        </w:numPr>
        <w:tabs>
          <w:tab w:val="clear" w:pos="552"/>
        </w:tabs>
        <w:autoSpaceDE/>
        <w:autoSpaceDN/>
        <w:spacing w:after="60" w:line="240" w:lineRule="auto"/>
      </w:pPr>
      <w:r w:rsidRPr="00E957E6">
        <w:t>Maks tillatt bruksareal er 1250m2 BRA. Bruksareal under terrengnivå medregnes ikke i maksimal BRA.</w:t>
      </w:r>
    </w:p>
    <w:p w:rsidR="00B46A15" w:rsidRPr="00E957E6" w:rsidRDefault="00B46A15" w:rsidP="00B46A15">
      <w:pPr>
        <w:ind w:left="709"/>
      </w:pPr>
    </w:p>
    <w:p w:rsidR="00B46A15" w:rsidRPr="00E957E6" w:rsidRDefault="00B46A15" w:rsidP="00B46A15">
      <w:pPr>
        <w:pStyle w:val="Listeavsnitt"/>
        <w:widowControl/>
        <w:numPr>
          <w:ilvl w:val="0"/>
          <w:numId w:val="31"/>
        </w:numPr>
        <w:tabs>
          <w:tab w:val="clear" w:pos="552"/>
        </w:tabs>
        <w:autoSpaceDE/>
        <w:autoSpaceDN/>
        <w:spacing w:after="0" w:line="240" w:lineRule="auto"/>
      </w:pPr>
      <w:r w:rsidRPr="00E957E6">
        <w:t xml:space="preserve">Det tillates etablert </w:t>
      </w:r>
      <w:r>
        <w:t>leilighetsbygg</w:t>
      </w:r>
      <w:r w:rsidRPr="00E957E6">
        <w:t xml:space="preserve"> med flatt tak. </w:t>
      </w:r>
    </w:p>
    <w:p w:rsidR="00B46A15" w:rsidRDefault="00B46A15" w:rsidP="00B46A15">
      <w:pPr>
        <w:ind w:left="709"/>
      </w:pPr>
    </w:p>
    <w:p w:rsidR="00B46A15" w:rsidRDefault="00B46A15" w:rsidP="00B46A15">
      <w:pPr>
        <w:pStyle w:val="Listeavsnitt"/>
        <w:widowControl/>
        <w:numPr>
          <w:ilvl w:val="0"/>
          <w:numId w:val="31"/>
        </w:numPr>
        <w:tabs>
          <w:tab w:val="clear" w:pos="552"/>
        </w:tabs>
        <w:autoSpaceDE/>
        <w:autoSpaceDN/>
        <w:spacing w:after="0" w:line="240" w:lineRule="auto"/>
      </w:pPr>
      <w:r w:rsidRPr="00E56A35">
        <w:t>Det kan tillates mindre takoppbygg for ventilasjon, heissjakt etc</w:t>
      </w:r>
      <w:r>
        <w:t>. med inntil 1 meter over maksimal byggehøyde</w:t>
      </w:r>
      <w:r w:rsidRPr="00E56A35">
        <w:t>.</w:t>
      </w:r>
      <w:r>
        <w:t xml:space="preserve"> Heishus skal ha en utstrekning på maks 10 m2, og være trukket inn fra fasaden mot gate.</w:t>
      </w:r>
    </w:p>
    <w:p w:rsidR="00B46A15" w:rsidRPr="00A528E7" w:rsidRDefault="00B46A15" w:rsidP="00B46A15">
      <w:pPr>
        <w:pStyle w:val="Listeavsnitt"/>
        <w:numPr>
          <w:ilvl w:val="0"/>
          <w:numId w:val="0"/>
        </w:numPr>
        <w:ind w:left="919"/>
      </w:pPr>
    </w:p>
    <w:p w:rsidR="00B46A15" w:rsidRDefault="00B46A15" w:rsidP="00B46A15">
      <w:pPr>
        <w:pStyle w:val="Listeavsnitt"/>
        <w:widowControl/>
        <w:numPr>
          <w:ilvl w:val="0"/>
          <w:numId w:val="31"/>
        </w:numPr>
        <w:tabs>
          <w:tab w:val="clear" w:pos="552"/>
        </w:tabs>
        <w:autoSpaceDE/>
        <w:autoSpaceDN/>
        <w:spacing w:after="0" w:line="240" w:lineRule="auto"/>
      </w:pPr>
      <w:r w:rsidRPr="009B1ED0">
        <w:t xml:space="preserve">Renovasjon løses i felles anlegg. </w:t>
      </w:r>
      <w:r>
        <w:t xml:space="preserve">Avfallscontainerne skal rammes inn med etablering av </w:t>
      </w:r>
      <w:r w:rsidRPr="000C76DD">
        <w:t>skjermvegger og tak. Utforming og materialbruk skal tilpasses øvrig bebyggelse innenfor feltet.</w:t>
      </w:r>
    </w:p>
    <w:p w:rsidR="00B46A15" w:rsidRPr="00D77EF6" w:rsidRDefault="00B46A15" w:rsidP="00B46A15">
      <w:pPr>
        <w:pStyle w:val="Listeavsnitt"/>
        <w:numPr>
          <w:ilvl w:val="0"/>
          <w:numId w:val="0"/>
        </w:numPr>
        <w:ind w:left="919"/>
      </w:pPr>
    </w:p>
    <w:p w:rsidR="00B46A15" w:rsidRDefault="00B46A15" w:rsidP="00B46A15">
      <w:pPr>
        <w:pStyle w:val="Listeavsnitt"/>
        <w:widowControl/>
        <w:numPr>
          <w:ilvl w:val="0"/>
          <w:numId w:val="31"/>
        </w:numPr>
        <w:tabs>
          <w:tab w:val="clear" w:pos="552"/>
        </w:tabs>
        <w:autoSpaceDE/>
        <w:autoSpaceDN/>
        <w:spacing w:after="0" w:line="240" w:lineRule="auto"/>
      </w:pPr>
      <w:r>
        <w:t>Byggegrenser fremkommer av plankartet.</w:t>
      </w:r>
    </w:p>
    <w:p w:rsidR="00B46A15" w:rsidRPr="00A12841" w:rsidRDefault="00B46A15" w:rsidP="00B46A15">
      <w:pPr>
        <w:pStyle w:val="Listeavsnitt"/>
        <w:numPr>
          <w:ilvl w:val="0"/>
          <w:numId w:val="0"/>
        </w:numPr>
        <w:ind w:left="919"/>
      </w:pPr>
    </w:p>
    <w:p w:rsidR="00B46A15" w:rsidRPr="008E2D0E" w:rsidRDefault="00B46A15" w:rsidP="00B46A15">
      <w:pPr>
        <w:pStyle w:val="Listeavsnitt"/>
        <w:widowControl/>
        <w:numPr>
          <w:ilvl w:val="0"/>
          <w:numId w:val="31"/>
        </w:numPr>
        <w:tabs>
          <w:tab w:val="clear" w:pos="552"/>
        </w:tabs>
        <w:autoSpaceDE/>
        <w:autoSpaceDN/>
        <w:spacing w:after="0" w:line="240" w:lineRule="auto"/>
      </w:pPr>
      <w:r w:rsidRPr="00A12841">
        <w:t xml:space="preserve">Mot Hauges gate og Holbergs gate skal ny bebyggelse legges i formålsgrensen mot </w:t>
      </w:r>
      <w:r w:rsidRPr="008E2D0E">
        <w:t xml:space="preserve">fortau. </w:t>
      </w:r>
    </w:p>
    <w:p w:rsidR="00B46A15" w:rsidRPr="008E2D0E" w:rsidRDefault="00B46A15" w:rsidP="00B46A15">
      <w:pPr>
        <w:pStyle w:val="Listeavsnitt"/>
        <w:numPr>
          <w:ilvl w:val="0"/>
          <w:numId w:val="0"/>
        </w:numPr>
        <w:ind w:left="919"/>
      </w:pPr>
    </w:p>
    <w:p w:rsidR="00B46A15" w:rsidRDefault="00B46A15" w:rsidP="00B46A15">
      <w:pPr>
        <w:pStyle w:val="Listeavsnitt"/>
        <w:widowControl/>
        <w:numPr>
          <w:ilvl w:val="0"/>
          <w:numId w:val="31"/>
        </w:numPr>
        <w:tabs>
          <w:tab w:val="clear" w:pos="552"/>
        </w:tabs>
        <w:autoSpaceDE/>
        <w:autoSpaceDN/>
        <w:spacing w:after="0" w:line="240" w:lineRule="auto"/>
      </w:pPr>
      <w:r w:rsidRPr="008E2D0E">
        <w:t>I 1. etasje</w:t>
      </w:r>
      <w:r>
        <w:t xml:space="preserve"> i felt B2</w:t>
      </w:r>
      <w:r w:rsidRPr="008E2D0E">
        <w:t xml:space="preserve"> kan balkonger gå utover formålsgrensen mot fortau i Holbergs gate, med maksimal dybde 0,4 meter, og maksimal bredde 3 meter. I 2. etasje kan balkonger gå utover formålsgrensen mot fortau i Holbergs gate, med maksimal dybde 1 meter, og minst 3 meter fri høyde til fortau. Maksimal bredde på balkonger </w:t>
      </w:r>
      <w:r>
        <w:t>fra</w:t>
      </w:r>
      <w:r w:rsidRPr="008E2D0E">
        <w:t xml:space="preserve"> 2. etasje og </w:t>
      </w:r>
      <w:r>
        <w:t>over</w:t>
      </w:r>
      <w:r w:rsidRPr="008E2D0E">
        <w:t xml:space="preserve"> er 5 meter.</w:t>
      </w:r>
    </w:p>
    <w:p w:rsidR="00B46A15" w:rsidRPr="00C82CC6" w:rsidRDefault="00B46A15" w:rsidP="00B46A15">
      <w:pPr>
        <w:pStyle w:val="Listeavsnitt"/>
        <w:numPr>
          <w:ilvl w:val="0"/>
          <w:numId w:val="0"/>
        </w:numPr>
        <w:ind w:left="919"/>
      </w:pPr>
    </w:p>
    <w:p w:rsidR="00B46A15" w:rsidRDefault="00B46A15" w:rsidP="00B46A15">
      <w:pPr>
        <w:pStyle w:val="Listeavsnitt"/>
        <w:widowControl/>
        <w:numPr>
          <w:ilvl w:val="0"/>
          <w:numId w:val="31"/>
        </w:numPr>
        <w:tabs>
          <w:tab w:val="clear" w:pos="552"/>
        </w:tabs>
        <w:autoSpaceDE/>
        <w:autoSpaceDN/>
        <w:spacing w:after="0" w:line="240" w:lineRule="auto"/>
      </w:pPr>
      <w:r>
        <w:t>I</w:t>
      </w:r>
      <w:r w:rsidRPr="00C82CC6">
        <w:t>nnenfor felt B2 skal det bygges et mellombygg i glass som skiller eksisterende bygg i felt B1 fra nytt bygg i felt B2</w:t>
      </w:r>
      <w:r>
        <w:t xml:space="preserve">. </w:t>
      </w:r>
    </w:p>
    <w:p w:rsidR="00B46A15" w:rsidRPr="00C82CC6" w:rsidRDefault="00B46A15" w:rsidP="00B46A15">
      <w:pPr>
        <w:pStyle w:val="Listeavsnitt"/>
        <w:numPr>
          <w:ilvl w:val="0"/>
          <w:numId w:val="0"/>
        </w:numPr>
        <w:ind w:left="919"/>
      </w:pPr>
    </w:p>
    <w:p w:rsidR="00B46A15" w:rsidRPr="00E56A35" w:rsidRDefault="00B46A15" w:rsidP="00D45285">
      <w:pPr>
        <w:pStyle w:val="Listeavsnitt"/>
        <w:widowControl/>
        <w:numPr>
          <w:ilvl w:val="0"/>
          <w:numId w:val="31"/>
        </w:numPr>
        <w:tabs>
          <w:tab w:val="clear" w:pos="552"/>
        </w:tabs>
        <w:autoSpaceDE/>
        <w:autoSpaceDN/>
        <w:spacing w:after="0" w:line="240" w:lineRule="auto"/>
      </w:pPr>
      <w:r w:rsidRPr="00C82CC6">
        <w:lastRenderedPageBreak/>
        <w:t>Materialbruk på fasader for nye leilighetsbygg innenfo</w:t>
      </w:r>
      <w:r>
        <w:t xml:space="preserve">r felt B2 skal være pusset og malt </w:t>
      </w:r>
      <w:r w:rsidRPr="00C82CC6">
        <w:t>mur</w:t>
      </w:r>
      <w:r>
        <w:t>. Fargebruken skal være tilpasset den tradisjonelle fargebruken på murbygg i sentrum.</w:t>
      </w:r>
    </w:p>
    <w:p w:rsidR="00B46A15" w:rsidRPr="00100DD9" w:rsidRDefault="00B46A15" w:rsidP="00B46A15">
      <w:pPr>
        <w:pStyle w:val="Overskrift2"/>
      </w:pPr>
      <w:r w:rsidRPr="00100DD9">
        <w:t xml:space="preserve"> Parkering </w:t>
      </w:r>
    </w:p>
    <w:p w:rsidR="00B46A15" w:rsidRPr="007760E7" w:rsidRDefault="00B46A15" w:rsidP="00B46A15">
      <w:pPr>
        <w:pStyle w:val="Listeavsnitt"/>
        <w:widowControl/>
        <w:numPr>
          <w:ilvl w:val="0"/>
          <w:numId w:val="30"/>
        </w:numPr>
        <w:tabs>
          <w:tab w:val="clear" w:pos="552"/>
        </w:tabs>
        <w:autoSpaceDE/>
        <w:autoSpaceDN/>
        <w:spacing w:after="0" w:line="240" w:lineRule="auto"/>
      </w:pPr>
      <w:r>
        <w:t>Parkeringskrav er i henhold til kommuneplanens arealdel.</w:t>
      </w:r>
    </w:p>
    <w:p w:rsidR="00B46A15" w:rsidRPr="001761E4" w:rsidRDefault="00B46A15" w:rsidP="00B46A15">
      <w:pPr>
        <w:pStyle w:val="Listeavsnitt"/>
        <w:numPr>
          <w:ilvl w:val="0"/>
          <w:numId w:val="0"/>
        </w:numPr>
        <w:ind w:left="919"/>
      </w:pPr>
    </w:p>
    <w:p w:rsidR="00B46A15" w:rsidRPr="001761E4" w:rsidRDefault="00B46A15" w:rsidP="00B46A15">
      <w:pPr>
        <w:pStyle w:val="Listeavsnitt"/>
        <w:widowControl/>
        <w:numPr>
          <w:ilvl w:val="0"/>
          <w:numId w:val="30"/>
        </w:numPr>
        <w:tabs>
          <w:tab w:val="clear" w:pos="552"/>
        </w:tabs>
        <w:autoSpaceDE/>
        <w:autoSpaceDN/>
        <w:spacing w:after="0" w:line="240" w:lineRule="auto"/>
      </w:pPr>
      <w:r w:rsidRPr="001761E4">
        <w:t xml:space="preserve">Minimum </w:t>
      </w:r>
      <w:r>
        <w:t>2</w:t>
      </w:r>
      <w:r w:rsidRPr="001761E4">
        <w:t xml:space="preserve"> </w:t>
      </w:r>
      <w:r>
        <w:t>parkerings</w:t>
      </w:r>
      <w:r w:rsidRPr="001761E4">
        <w:t>plass</w:t>
      </w:r>
      <w:r>
        <w:t>er</w:t>
      </w:r>
      <w:r w:rsidRPr="001761E4">
        <w:t xml:space="preserve"> skal avsettes og lokaliseres slik at de er særlig egnet for forflytningshemmede. </w:t>
      </w:r>
    </w:p>
    <w:p w:rsidR="00B46A15" w:rsidRPr="001761E4" w:rsidRDefault="00B46A15" w:rsidP="00B46A15">
      <w:pPr>
        <w:pStyle w:val="Listeavsnitt"/>
        <w:numPr>
          <w:ilvl w:val="0"/>
          <w:numId w:val="0"/>
        </w:numPr>
        <w:ind w:left="919"/>
      </w:pPr>
    </w:p>
    <w:p w:rsidR="00B46A15" w:rsidRPr="00C66684" w:rsidRDefault="00B46A15" w:rsidP="00B46A15">
      <w:pPr>
        <w:pStyle w:val="Listeavsnitt"/>
        <w:widowControl/>
        <w:numPr>
          <w:ilvl w:val="0"/>
          <w:numId w:val="30"/>
        </w:numPr>
        <w:tabs>
          <w:tab w:val="clear" w:pos="552"/>
        </w:tabs>
        <w:autoSpaceDE/>
        <w:autoSpaceDN/>
        <w:spacing w:after="0" w:line="240" w:lineRule="auto"/>
        <w:ind w:right="-23"/>
      </w:pPr>
      <w:r w:rsidRPr="001761E4">
        <w:t>Parkering løses i parkeringskjeller</w:t>
      </w:r>
      <w:r>
        <w:t xml:space="preserve"> i formål B1 og B2</w:t>
      </w:r>
      <w:r w:rsidRPr="001761E4">
        <w:t xml:space="preserve">. </w:t>
      </w:r>
    </w:p>
    <w:p w:rsidR="00B46A15" w:rsidRPr="00100DD9" w:rsidRDefault="00B46A15" w:rsidP="00B46A15">
      <w:pPr>
        <w:pStyle w:val="Overskrift2"/>
      </w:pPr>
      <w:r w:rsidRPr="00100DD9">
        <w:t>Uteoppholdsareal</w:t>
      </w:r>
    </w:p>
    <w:p w:rsidR="00B46A15" w:rsidRPr="00B46A15" w:rsidRDefault="00B46A15" w:rsidP="00B46A15">
      <w:pPr>
        <w:ind w:left="708" w:right="-23"/>
      </w:pPr>
      <w:r w:rsidRPr="00E56A35">
        <w:t>Samlet uteoppholdsareal skal minimum</w:t>
      </w:r>
      <w:r>
        <w:t xml:space="preserve"> </w:t>
      </w:r>
      <w:r w:rsidRPr="00E56A35">
        <w:t>være 30m</w:t>
      </w:r>
      <w:r w:rsidRPr="00E56A35">
        <w:rPr>
          <w:vertAlign w:val="superscript"/>
        </w:rPr>
        <w:t xml:space="preserve">2 </w:t>
      </w:r>
      <w:r w:rsidRPr="00E56A35">
        <w:t xml:space="preserve">per </w:t>
      </w:r>
      <w:r>
        <w:t>100m2 BRA boligformål</w:t>
      </w:r>
      <w:r w:rsidRPr="00E56A35">
        <w:t>.</w:t>
      </w:r>
      <w:r>
        <w:t xml:space="preserve"> Minst 50% skal være felles. </w:t>
      </w:r>
    </w:p>
    <w:p w:rsidR="00B46A15" w:rsidRPr="00100DD9" w:rsidRDefault="00B46A15" w:rsidP="00B46A15">
      <w:pPr>
        <w:pStyle w:val="Overskrift2"/>
      </w:pPr>
      <w:r w:rsidRPr="00100DD9">
        <w:t>Lekeplass BLK</w:t>
      </w:r>
    </w:p>
    <w:p w:rsidR="00B46A15" w:rsidRPr="00C66684" w:rsidRDefault="00B46A15" w:rsidP="00B46A15">
      <w:pPr>
        <w:ind w:left="705" w:right="-23"/>
      </w:pPr>
      <w:r>
        <w:t xml:space="preserve">Område BLK er felles lekeplass for boenhetene innenfor felt B1 og B2. Lekeplassen skal opparbeides som småbarnslekeplass for barn opp til 7 år. Lekeplassen skal minimum inneholde 3 lekeapparater/funksjoner, i tillegg til sandkasse og sitteplass. </w:t>
      </w:r>
    </w:p>
    <w:p w:rsidR="00B46A15" w:rsidRPr="00C66684" w:rsidRDefault="00B46A15" w:rsidP="00B46A15">
      <w:pPr>
        <w:pStyle w:val="Overskrift1"/>
      </w:pPr>
      <w:r>
        <w:t xml:space="preserve">SAMFERDSELSANLEGG OG TEKNISK INFRASTRUKTUR </w:t>
      </w:r>
      <w:r w:rsidRPr="00315A83">
        <w:t>(§ 12-5 nr. 2)</w:t>
      </w:r>
    </w:p>
    <w:p w:rsidR="00B46A15" w:rsidRDefault="00B46A15" w:rsidP="00B46A15">
      <w:pPr>
        <w:pStyle w:val="Overskrift2"/>
      </w:pPr>
      <w:r w:rsidRPr="00100DD9">
        <w:t>Kjøreveg o_SVK1</w:t>
      </w:r>
    </w:p>
    <w:p w:rsidR="00B46A15" w:rsidRPr="00B46A15" w:rsidRDefault="00B46A15" w:rsidP="00B46A15">
      <w:pPr>
        <w:ind w:left="705"/>
      </w:pPr>
      <w:r w:rsidRPr="00182BC1">
        <w:t xml:space="preserve">Område o_SKV er </w:t>
      </w:r>
      <w:r>
        <w:t xml:space="preserve">eksisterende </w:t>
      </w:r>
      <w:r w:rsidRPr="00182BC1">
        <w:t>offentlig kjøreveg</w:t>
      </w:r>
      <w:r>
        <w:t xml:space="preserve">. Det tillates 1 avkjøring fra o_SKV til område B2, avkjørselen er markert med pil på plankartet. </w:t>
      </w:r>
    </w:p>
    <w:p w:rsidR="00B46A15" w:rsidRDefault="00B46A15" w:rsidP="00B46A15">
      <w:pPr>
        <w:pStyle w:val="Overskrift2"/>
      </w:pPr>
      <w:r w:rsidRPr="00100DD9">
        <w:t>Fortau o_SF</w:t>
      </w:r>
    </w:p>
    <w:p w:rsidR="00B46A15" w:rsidRDefault="00B46A15" w:rsidP="00B46A15">
      <w:pPr>
        <w:ind w:left="705"/>
      </w:pPr>
      <w:r>
        <w:t>Område o_SF</w:t>
      </w:r>
      <w:r w:rsidRPr="0024340D">
        <w:t xml:space="preserve"> </w:t>
      </w:r>
      <w:r>
        <w:t xml:space="preserve">er offentlig fortau. </w:t>
      </w:r>
      <w:r w:rsidRPr="003800BF">
        <w:t xml:space="preserve">Fortauet skal adskilles fra kjørearealer med </w:t>
      </w:r>
      <w:r>
        <w:t>plate</w:t>
      </w:r>
      <w:r w:rsidRPr="003800BF">
        <w:t>kantstein</w:t>
      </w:r>
      <w:r>
        <w:t xml:space="preserve"> i granitt. </w:t>
      </w:r>
    </w:p>
    <w:p w:rsidR="00B46A15" w:rsidRDefault="00B46A15" w:rsidP="00B46A15">
      <w:pPr>
        <w:ind w:left="705"/>
      </w:pPr>
    </w:p>
    <w:p w:rsidR="00B46A15" w:rsidRDefault="00B46A15" w:rsidP="00B46A15">
      <w:pPr>
        <w:ind w:left="705"/>
      </w:pPr>
      <w:r>
        <w:lastRenderedPageBreak/>
        <w:t>Det skal være to trær i fortau langs Hauges gate innenfor planområdet, som en fortsettelse av eksisterende trerekker. Det allerede eksisterende treet nordøst i området skal tilstrebes bevart. Dersom treet likevel må felles, skal et nytt tre plantes som erstatning. Nyplantinger skal skje i henhold til markering på plankart. Trærne skal være småbladlind (Tilia Cordata) og ha en stammeomkrets på minst 16-18 cm ved plantetidspunkt.</w:t>
      </w:r>
    </w:p>
    <w:p w:rsidR="00B46A15" w:rsidRDefault="00B46A15" w:rsidP="00B46A15">
      <w:pPr>
        <w:ind w:left="705"/>
      </w:pPr>
    </w:p>
    <w:p w:rsidR="00B46A15" w:rsidRPr="00100DD9" w:rsidRDefault="00B46A15" w:rsidP="00B46A15">
      <w:pPr>
        <w:pStyle w:val="Overskrift2"/>
      </w:pPr>
      <w:r>
        <w:t>Annen veggrunn - grøntareal</w:t>
      </w:r>
    </w:p>
    <w:p w:rsidR="00B46A15" w:rsidRDefault="00B46A15" w:rsidP="00D45285">
      <w:pPr>
        <w:ind w:left="578"/>
        <w:rPr>
          <w:b/>
        </w:rPr>
      </w:pPr>
      <w:r>
        <w:t>Område SVG er sideområde til hørende offentlig veg.</w:t>
      </w:r>
    </w:p>
    <w:p w:rsidR="00B46A15" w:rsidRDefault="00B46A15" w:rsidP="00B46A15">
      <w:pPr>
        <w:pStyle w:val="Overskrift1"/>
      </w:pPr>
      <w:r>
        <w:t>HENSYNSSONER (§ 12-7, pkt. 6)</w:t>
      </w:r>
    </w:p>
    <w:p w:rsidR="00B46A15" w:rsidRPr="00100DD9" w:rsidRDefault="00B46A15" w:rsidP="00B46A15">
      <w:pPr>
        <w:pStyle w:val="Overskrift2"/>
      </w:pPr>
      <w:bookmarkStart w:id="1" w:name="_Hlk48217787"/>
      <w:r w:rsidRPr="00100DD9">
        <w:t>H570 Be</w:t>
      </w:r>
      <w:r>
        <w:t>v</w:t>
      </w:r>
      <w:r w:rsidRPr="00100DD9">
        <w:t>aring kulturmiljø</w:t>
      </w:r>
    </w:p>
    <w:p w:rsidR="00B46A15" w:rsidRDefault="00B46A15" w:rsidP="00D45285">
      <w:pPr>
        <w:ind w:left="578"/>
      </w:pPr>
      <w:r>
        <w:t>Eksisterende bygning skal bevares, og kan ikke flyttes eller rives. Ved utbedring, reparasjon og vedlikehold, skal bygningens utvendige karakter, materialbruk og detaljering, bevares. Der det er gjort nyere endringer kan bygningen tilbakeføres til opprinnelig eller eldre tilstand på dokumentert grunnlag. Nye tiltak, som for eksempel tilbygg, kan tillates dersom de i størrelse og form er underordnet, og i detalj tilpasset bygningens opprinnelige stil.</w:t>
      </w:r>
      <w:r>
        <w:tab/>
      </w:r>
    </w:p>
    <w:p w:rsidR="00B46A15" w:rsidRDefault="00B46A15" w:rsidP="00D45285">
      <w:pPr>
        <w:ind w:left="578"/>
      </w:pPr>
    </w:p>
    <w:p w:rsidR="00B46A15" w:rsidRDefault="00B46A15" w:rsidP="00D45285">
      <w:pPr>
        <w:ind w:left="578"/>
      </w:pPr>
      <w:r>
        <w:t>Det tillates etablering av balkonger på eksisterende bygning i B1. Balkongene etableres som frittstående konstruksjoner i sort stål eller sort jern med opptil 2,0 meter dybde. Det tillates å gjøre endringer i vindustørrelser for å etablere balkongdører. Balkonger tillates på fasadene som vender mot nordvest og sørvest.</w:t>
      </w:r>
      <w:bookmarkEnd w:id="1"/>
    </w:p>
    <w:p w:rsidR="00B46A15" w:rsidRPr="00100DD9" w:rsidRDefault="00B46A15" w:rsidP="00B46A15">
      <w:pPr>
        <w:pStyle w:val="Overskrift2"/>
      </w:pPr>
      <w:r>
        <w:t xml:space="preserve">H560 </w:t>
      </w:r>
      <w:r w:rsidRPr="00100DD9">
        <w:t>Bevaring naturmiljø</w:t>
      </w:r>
    </w:p>
    <w:p w:rsidR="00B46A15" w:rsidRDefault="00B46A15" w:rsidP="00D45285">
      <w:pPr>
        <w:ind w:left="578"/>
      </w:pPr>
      <w:r w:rsidRPr="0049362C">
        <w:t xml:space="preserve">Innenfor hensynssonen skal eksisterende lindetre bevares inkludert treets rotsone og krone. Beskjæring for å unngå personskade eller skade på eiendom kan tillates. Slik beskjæring, samt eventuelle tiltak i rotsonen, skal foretas av eller i samråd med fagkyndige. </w:t>
      </w:r>
    </w:p>
    <w:p w:rsidR="00B46A15" w:rsidRDefault="00B46A15" w:rsidP="00D45285">
      <w:pPr>
        <w:ind w:left="578"/>
      </w:pPr>
    </w:p>
    <w:p w:rsidR="00B46A15" w:rsidRDefault="00B46A15" w:rsidP="00D45285">
      <w:pPr>
        <w:ind w:left="578"/>
      </w:pPr>
      <w:r w:rsidRPr="00634961">
        <w:t>I anleggsperioden</w:t>
      </w:r>
      <w:r>
        <w:t xml:space="preserve"> må treet g</w:t>
      </w:r>
      <w:r w:rsidRPr="00634961">
        <w:t>jerdes inn,</w:t>
      </w:r>
      <w:r>
        <w:t xml:space="preserve"> og</w:t>
      </w:r>
      <w:r w:rsidRPr="00634961">
        <w:t xml:space="preserve"> gjerdet må settes utenfor kronen. Hvis det skal foregå arbeid nærmere enn 5</w:t>
      </w:r>
      <w:r>
        <w:t xml:space="preserve"> meter</w:t>
      </w:r>
      <w:r w:rsidRPr="00634961">
        <w:t xml:space="preserve">, skal stammen beskyttes. </w:t>
      </w:r>
      <w:r>
        <w:t>Lagring og kjøring i rotsonen må unngås.</w:t>
      </w:r>
    </w:p>
    <w:p w:rsidR="00B46A15" w:rsidRPr="00A535C1" w:rsidRDefault="00B46A15" w:rsidP="00B46A15">
      <w:pPr>
        <w:pStyle w:val="Overskrift1"/>
      </w:pPr>
      <w:r w:rsidRPr="00A535C1">
        <w:t>BESTEMMELSESOMRÅDER</w:t>
      </w:r>
      <w:r>
        <w:t xml:space="preserve"> (§12-7)</w:t>
      </w:r>
    </w:p>
    <w:p w:rsidR="00B46A15" w:rsidRPr="003C4F47" w:rsidRDefault="00B46A15" w:rsidP="00B46A15">
      <w:pPr>
        <w:rPr>
          <w:color w:val="FF0000"/>
        </w:rPr>
      </w:pPr>
    </w:p>
    <w:p w:rsidR="00B46A15" w:rsidRPr="00D06639" w:rsidRDefault="00B46A15" w:rsidP="00D45285">
      <w:pPr>
        <w:ind w:left="431"/>
      </w:pPr>
      <w:r w:rsidRPr="00D06639">
        <w:t xml:space="preserve">Maksimalt tillatte byggehøyder er angitt nedenfor. </w:t>
      </w:r>
    </w:p>
    <w:p w:rsidR="00B46A15" w:rsidRDefault="00B46A15" w:rsidP="00B46A15">
      <w:pPr>
        <w:ind w:left="708"/>
        <w:rPr>
          <w:color w:val="FF0000"/>
        </w:rPr>
      </w:pPr>
    </w:p>
    <w:p w:rsidR="00B46A15" w:rsidRDefault="00B46A15" w:rsidP="00B46A15">
      <w:pPr>
        <w:pStyle w:val="Overskrift2"/>
      </w:pPr>
      <w:r>
        <w:t>Bestemmelsesområde 1</w:t>
      </w:r>
    </w:p>
    <w:p w:rsidR="00B46A15" w:rsidRPr="001E2994" w:rsidRDefault="00B46A15" w:rsidP="00B46A15">
      <w:pPr>
        <w:pStyle w:val="INNH1"/>
        <w:numPr>
          <w:ilvl w:val="0"/>
          <w:numId w:val="0"/>
        </w:numPr>
        <w:ind w:left="847" w:hanging="142"/>
        <w:rPr>
          <w:b w:val="0"/>
          <w:bCs w:val="0"/>
        </w:rPr>
      </w:pPr>
      <w:r w:rsidRPr="001E2994">
        <w:rPr>
          <w:b w:val="0"/>
          <w:bCs w:val="0"/>
        </w:rPr>
        <w:t>Maksimal tillatt byggehøyde i felt B2</w:t>
      </w:r>
      <w:r>
        <w:rPr>
          <w:b w:val="0"/>
          <w:bCs w:val="0"/>
        </w:rPr>
        <w:t xml:space="preserve"> </w:t>
      </w:r>
      <w:r w:rsidRPr="001E2994">
        <w:rPr>
          <w:b w:val="0"/>
          <w:bCs w:val="0"/>
        </w:rPr>
        <w:t>skal ikke overstige</w:t>
      </w:r>
      <w:r>
        <w:rPr>
          <w:b w:val="0"/>
          <w:bCs w:val="0"/>
        </w:rPr>
        <w:t xml:space="preserve"> + </w:t>
      </w:r>
      <w:r w:rsidRPr="001E2994">
        <w:rPr>
          <w:b w:val="0"/>
          <w:bCs w:val="0"/>
        </w:rPr>
        <w:t xml:space="preserve">kote 37,5. </w:t>
      </w:r>
    </w:p>
    <w:p w:rsidR="00B46A15" w:rsidRPr="001E2994" w:rsidRDefault="00B46A15" w:rsidP="00B46A15">
      <w:pPr>
        <w:pStyle w:val="INNH2"/>
      </w:pPr>
    </w:p>
    <w:p w:rsidR="00B46A15" w:rsidRPr="001E2994" w:rsidRDefault="00B46A15" w:rsidP="00B46A15">
      <w:pPr>
        <w:pStyle w:val="Overskrift2"/>
      </w:pPr>
      <w:r>
        <w:t>Bestemmelsesområde 2</w:t>
      </w:r>
    </w:p>
    <w:p w:rsidR="00B46A15" w:rsidRPr="001E2994" w:rsidRDefault="00B46A15" w:rsidP="00B46A15">
      <w:pPr>
        <w:ind w:left="708"/>
      </w:pPr>
      <w:r w:rsidRPr="001E2994">
        <w:t>Maksimal tillatt byggehøyde i felt B2 skal ikke overstige + kote 43.</w:t>
      </w:r>
    </w:p>
    <w:p w:rsidR="00B46A15" w:rsidRPr="003C4F47" w:rsidRDefault="00B46A15" w:rsidP="00B46A15">
      <w:pPr>
        <w:spacing w:before="60"/>
        <w:ind w:left="708"/>
        <w:rPr>
          <w:color w:val="FF0000"/>
        </w:rPr>
      </w:pPr>
    </w:p>
    <w:p w:rsidR="00FC0CD7" w:rsidRPr="00A939A4" w:rsidRDefault="00FC0CD7" w:rsidP="006E56D3"/>
    <w:sectPr w:rsidR="00FC0CD7" w:rsidRPr="00A939A4" w:rsidSect="001027A1">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BD" w:rsidRDefault="00DD7FBD" w:rsidP="006E56D3">
      <w:r>
        <w:separator/>
      </w:r>
    </w:p>
  </w:endnote>
  <w:endnote w:type="continuationSeparator" w:id="0">
    <w:p w:rsidR="00DD7FBD" w:rsidRDefault="00DD7FBD" w:rsidP="006E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l"/>
      </w:rPr>
      <w:id w:val="717394747"/>
      <w:docPartObj>
        <w:docPartGallery w:val="Page Numbers (Bottom of Page)"/>
        <w:docPartUnique/>
      </w:docPartObj>
    </w:sdtPr>
    <w:sdtEndPr>
      <w:rPr>
        <w:rStyle w:val="Sidetall"/>
      </w:rPr>
    </w:sdtEndPr>
    <w:sdtContent>
      <w:p w:rsidR="008E595D" w:rsidRDefault="008E595D" w:rsidP="006E56D3">
        <w:pPr>
          <w:pStyle w:val="Bunntekst"/>
          <w:rPr>
            <w:rStyle w:val="Sidetall"/>
          </w:rPr>
        </w:pPr>
        <w:r>
          <w:rPr>
            <w:rStyle w:val="Sidetall"/>
          </w:rPr>
          <w:fldChar w:fldCharType="begin"/>
        </w:r>
        <w:r>
          <w:rPr>
            <w:rStyle w:val="Sidetall"/>
          </w:rPr>
          <w:instrText xml:space="preserve"> PAGE </w:instrText>
        </w:r>
        <w:r>
          <w:rPr>
            <w:rStyle w:val="Sidetall"/>
          </w:rPr>
          <w:fldChar w:fldCharType="separate"/>
        </w:r>
        <w:r w:rsidR="00494B83">
          <w:rPr>
            <w:rStyle w:val="Sidetall"/>
          </w:rPr>
          <w:t>2</w:t>
        </w:r>
        <w:r>
          <w:rPr>
            <w:rStyle w:val="Sidetall"/>
          </w:rPr>
          <w:fldChar w:fldCharType="end"/>
        </w:r>
      </w:p>
    </w:sdtContent>
  </w:sdt>
  <w:p w:rsidR="008E595D" w:rsidRDefault="008E595D" w:rsidP="006E56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25" w:rsidRDefault="00D21425" w:rsidP="006E56D3">
    <w:pPr>
      <w:pStyle w:val="Bunntekst"/>
      <w:pBdr>
        <w:bottom w:val="single" w:sz="6" w:space="1" w:color="auto"/>
      </w:pBdr>
    </w:pPr>
  </w:p>
  <w:p w:rsidR="0085542C" w:rsidRPr="00D21425" w:rsidRDefault="008E74B6" w:rsidP="006E56D3">
    <w:pPr>
      <w:pStyle w:val="Bunntekst"/>
    </w:pPr>
    <w:r w:rsidRPr="00D21425">
      <w:t xml:space="preserve">PlanID </w:t>
    </w:r>
    <w:r w:rsidR="00B46A15">
      <w:t>2019011</w:t>
    </w:r>
    <w:r w:rsidRPr="00D21425">
      <w:ptab w:relativeTo="margin" w:alignment="center" w:leader="none"/>
    </w:r>
    <w:r w:rsidRPr="00D21425">
      <w:t xml:space="preserve">Detaljregulering for </w:t>
    </w:r>
    <w:r w:rsidR="00B46A15">
      <w:t>gbnr. 300/5353 – Hauges gate 27</w:t>
    </w:r>
    <w:r w:rsidRPr="00D21425">
      <w:ptab w:relativeTo="margin" w:alignment="right" w:leader="none"/>
    </w:r>
    <w:r w:rsidR="00B30548" w:rsidRPr="00D21425">
      <w:t xml:space="preserve">Side </w:t>
    </w:r>
    <w:r w:rsidR="00B30548" w:rsidRPr="00D21425">
      <w:fldChar w:fldCharType="begin"/>
    </w:r>
    <w:r w:rsidR="00B30548" w:rsidRPr="00D21425">
      <w:instrText>PAGE  \* Arabic  \* MERGEFORMAT</w:instrText>
    </w:r>
    <w:r w:rsidR="00B30548" w:rsidRPr="00D21425">
      <w:fldChar w:fldCharType="separate"/>
    </w:r>
    <w:r w:rsidR="003279F8">
      <w:t>1</w:t>
    </w:r>
    <w:r w:rsidR="00B30548" w:rsidRPr="00D21425">
      <w:fldChar w:fldCharType="end"/>
    </w:r>
    <w:r w:rsidR="00B30548" w:rsidRPr="00D21425">
      <w:t xml:space="preserve"> av </w:t>
    </w:r>
    <w:fldSimple w:instr="NUMPAGES  \* Arabic  \* MERGEFORMAT">
      <w:r w:rsidR="003279F8">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BD" w:rsidRDefault="00DD7FBD" w:rsidP="006E56D3">
      <w:r>
        <w:separator/>
      </w:r>
    </w:p>
  </w:footnote>
  <w:footnote w:type="continuationSeparator" w:id="0">
    <w:p w:rsidR="00DD7FBD" w:rsidRDefault="00DD7FBD" w:rsidP="006E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D6" w:rsidRPr="00E11ED6" w:rsidRDefault="00E11ED6" w:rsidP="006E56D3">
    <w:pPr>
      <w:pStyle w:val="Ingenmellomrom"/>
    </w:pPr>
    <w:r w:rsidRPr="00E11ED6">
      <w:rPr>
        <w:noProof/>
      </w:rPr>
      <w:drawing>
        <wp:anchor distT="0" distB="0" distL="0" distR="0" simplePos="0" relativeHeight="251659264" behindDoc="0" locked="1" layoutInCell="1" allowOverlap="0" wp14:anchorId="51920C7B" wp14:editId="6AF5B022">
          <wp:simplePos x="0" y="0"/>
          <wp:positionH relativeFrom="page">
            <wp:posOffset>5019675</wp:posOffset>
          </wp:positionH>
          <wp:positionV relativeFrom="page">
            <wp:posOffset>318770</wp:posOffset>
          </wp:positionV>
          <wp:extent cx="2159635" cy="565785"/>
          <wp:effectExtent l="0" t="0" r="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9635" cy="565785"/>
                  </a:xfrm>
                  <a:prstGeom prst="rect">
                    <a:avLst/>
                  </a:prstGeom>
                </pic:spPr>
              </pic:pic>
            </a:graphicData>
          </a:graphic>
          <wp14:sizeRelH relativeFrom="margin">
            <wp14:pctWidth>0</wp14:pctWidth>
          </wp14:sizeRelH>
          <wp14:sizeRelV relativeFrom="margin">
            <wp14:pctHeight>0</wp14:pctHeight>
          </wp14:sizeRelV>
        </wp:anchor>
      </w:drawing>
    </w:r>
  </w:p>
  <w:p w:rsidR="00E11ED6" w:rsidRPr="00E11ED6" w:rsidRDefault="00E11ED6" w:rsidP="006E56D3">
    <w:pPr>
      <w:pStyle w:val="Ingenmellomrom"/>
    </w:pPr>
  </w:p>
  <w:p w:rsidR="00E11ED6" w:rsidRDefault="00E11ED6" w:rsidP="006E56D3">
    <w:pPr>
      <w:pStyle w:val="Ingenmellomrom"/>
    </w:pPr>
  </w:p>
  <w:p w:rsidR="00E11ED6" w:rsidRPr="00E11ED6" w:rsidRDefault="00E11ED6" w:rsidP="006E56D3">
    <w:pPr>
      <w:pStyle w:val="Ingenmellomrom"/>
    </w:pPr>
  </w:p>
  <w:p w:rsidR="00E11ED6" w:rsidRPr="00E11ED6" w:rsidRDefault="00E11ED6" w:rsidP="006E56D3">
    <w:pPr>
      <w:pStyle w:val="Ingenmellomro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AE5"/>
    <w:multiLevelType w:val="hybridMultilevel"/>
    <w:tmpl w:val="7F8EE850"/>
    <w:lvl w:ilvl="0" w:tplc="04140019">
      <w:start w:val="1"/>
      <w:numFmt w:val="lowerLetter"/>
      <w:lvlText w:val="%1."/>
      <w:lvlJc w:val="left"/>
      <w:pPr>
        <w:ind w:left="720" w:hanging="360"/>
      </w:pPr>
      <w:rPr>
        <w:rFonts w:hint="default"/>
      </w:rPr>
    </w:lvl>
    <w:lvl w:ilvl="1" w:tplc="FDCAC6A6">
      <w:start w:val="3"/>
      <w:numFmt w:val="bullet"/>
      <w:lvlText w:val="-"/>
      <w:lvlJc w:val="left"/>
      <w:pPr>
        <w:ind w:left="1440" w:hanging="360"/>
      </w:pPr>
      <w:rPr>
        <w:rFonts w:ascii="Calibri" w:eastAsia="Times New Roman" w:hAnsi="Calibri"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D2448D"/>
    <w:multiLevelType w:val="multilevel"/>
    <w:tmpl w:val="8C1A41DC"/>
    <w:lvl w:ilvl="0">
      <w:start w:val="2"/>
      <w:numFmt w:val="decimal"/>
      <w:lvlText w:val="%1"/>
      <w:lvlJc w:val="left"/>
      <w:pPr>
        <w:ind w:left="551" w:hanging="434"/>
      </w:pPr>
      <w:rPr>
        <w:rFonts w:hint="default"/>
        <w:lang w:val="nb" w:eastAsia="nb" w:bidi="nb"/>
      </w:rPr>
    </w:lvl>
    <w:lvl w:ilvl="1">
      <w:start w:val="4"/>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decimal"/>
      <w:lvlText w:val="%1.%2.%3"/>
      <w:lvlJc w:val="left"/>
      <w:pPr>
        <w:ind w:left="668" w:hanging="551"/>
      </w:pPr>
      <w:rPr>
        <w:rFonts w:ascii="Arial" w:eastAsia="Arial" w:hAnsi="Arial" w:cs="Arial" w:hint="default"/>
        <w:b/>
        <w:bCs/>
        <w:spacing w:val="-1"/>
        <w:w w:val="100"/>
        <w:sz w:val="22"/>
        <w:szCs w:val="22"/>
        <w:lang w:val="nb" w:eastAsia="nb" w:bidi="nb"/>
      </w:rPr>
    </w:lvl>
    <w:lvl w:ilvl="3">
      <w:numFmt w:val="bullet"/>
      <w:lvlText w:val="•"/>
      <w:lvlJc w:val="left"/>
      <w:pPr>
        <w:ind w:left="2576" w:hanging="551"/>
      </w:pPr>
      <w:rPr>
        <w:rFonts w:hint="default"/>
        <w:lang w:val="nb" w:eastAsia="nb" w:bidi="nb"/>
      </w:rPr>
    </w:lvl>
    <w:lvl w:ilvl="4">
      <w:numFmt w:val="bullet"/>
      <w:lvlText w:val="•"/>
      <w:lvlJc w:val="left"/>
      <w:pPr>
        <w:ind w:left="3535" w:hanging="551"/>
      </w:pPr>
      <w:rPr>
        <w:rFonts w:hint="default"/>
        <w:lang w:val="nb" w:eastAsia="nb" w:bidi="nb"/>
      </w:rPr>
    </w:lvl>
    <w:lvl w:ilvl="5">
      <w:numFmt w:val="bullet"/>
      <w:lvlText w:val="•"/>
      <w:lvlJc w:val="left"/>
      <w:pPr>
        <w:ind w:left="4493" w:hanging="551"/>
      </w:pPr>
      <w:rPr>
        <w:rFonts w:hint="default"/>
        <w:lang w:val="nb" w:eastAsia="nb" w:bidi="nb"/>
      </w:rPr>
    </w:lvl>
    <w:lvl w:ilvl="6">
      <w:numFmt w:val="bullet"/>
      <w:lvlText w:val="•"/>
      <w:lvlJc w:val="left"/>
      <w:pPr>
        <w:ind w:left="5452" w:hanging="551"/>
      </w:pPr>
      <w:rPr>
        <w:rFonts w:hint="default"/>
        <w:lang w:val="nb" w:eastAsia="nb" w:bidi="nb"/>
      </w:rPr>
    </w:lvl>
    <w:lvl w:ilvl="7">
      <w:numFmt w:val="bullet"/>
      <w:lvlText w:val="•"/>
      <w:lvlJc w:val="left"/>
      <w:pPr>
        <w:ind w:left="6410" w:hanging="551"/>
      </w:pPr>
      <w:rPr>
        <w:rFonts w:hint="default"/>
        <w:lang w:val="nb" w:eastAsia="nb" w:bidi="nb"/>
      </w:rPr>
    </w:lvl>
    <w:lvl w:ilvl="8">
      <w:numFmt w:val="bullet"/>
      <w:lvlText w:val="•"/>
      <w:lvlJc w:val="left"/>
      <w:pPr>
        <w:ind w:left="7369" w:hanging="551"/>
      </w:pPr>
      <w:rPr>
        <w:rFonts w:hint="default"/>
        <w:lang w:val="nb" w:eastAsia="nb" w:bidi="nb"/>
      </w:rPr>
    </w:lvl>
  </w:abstractNum>
  <w:abstractNum w:abstractNumId="2" w15:restartNumberingAfterBreak="0">
    <w:nsid w:val="0A004438"/>
    <w:multiLevelType w:val="hybridMultilevel"/>
    <w:tmpl w:val="2C0AEE4C"/>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6F7432"/>
    <w:multiLevelType w:val="multilevel"/>
    <w:tmpl w:val="24C88038"/>
    <w:lvl w:ilvl="0">
      <w:start w:val="3"/>
      <w:numFmt w:val="decimal"/>
      <w:lvlText w:val="%1"/>
      <w:lvlJc w:val="left"/>
      <w:pPr>
        <w:ind w:left="551" w:hanging="434"/>
      </w:pPr>
      <w:rPr>
        <w:rFonts w:hint="default"/>
        <w:lang w:val="nb" w:eastAsia="nb" w:bidi="nb"/>
      </w:rPr>
    </w:lvl>
    <w:lvl w:ilvl="1">
      <w:start w:val="3"/>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decimal"/>
      <w:lvlText w:val="%1.%2.%3"/>
      <w:lvlJc w:val="left"/>
      <w:pPr>
        <w:ind w:left="668" w:hanging="551"/>
      </w:pPr>
      <w:rPr>
        <w:rFonts w:ascii="Arial" w:eastAsia="Arial" w:hAnsi="Arial" w:cs="Arial" w:hint="default"/>
        <w:b/>
        <w:bCs/>
        <w:spacing w:val="-1"/>
        <w:w w:val="100"/>
        <w:sz w:val="22"/>
        <w:szCs w:val="22"/>
        <w:lang w:val="nb" w:eastAsia="nb" w:bidi="nb"/>
      </w:rPr>
    </w:lvl>
    <w:lvl w:ilvl="3">
      <w:numFmt w:val="bullet"/>
      <w:lvlText w:val="•"/>
      <w:lvlJc w:val="left"/>
      <w:pPr>
        <w:ind w:left="2576" w:hanging="551"/>
      </w:pPr>
      <w:rPr>
        <w:rFonts w:hint="default"/>
        <w:lang w:val="nb" w:eastAsia="nb" w:bidi="nb"/>
      </w:rPr>
    </w:lvl>
    <w:lvl w:ilvl="4">
      <w:numFmt w:val="bullet"/>
      <w:lvlText w:val="•"/>
      <w:lvlJc w:val="left"/>
      <w:pPr>
        <w:ind w:left="3535" w:hanging="551"/>
      </w:pPr>
      <w:rPr>
        <w:rFonts w:hint="default"/>
        <w:lang w:val="nb" w:eastAsia="nb" w:bidi="nb"/>
      </w:rPr>
    </w:lvl>
    <w:lvl w:ilvl="5">
      <w:numFmt w:val="bullet"/>
      <w:lvlText w:val="•"/>
      <w:lvlJc w:val="left"/>
      <w:pPr>
        <w:ind w:left="4493" w:hanging="551"/>
      </w:pPr>
      <w:rPr>
        <w:rFonts w:hint="default"/>
        <w:lang w:val="nb" w:eastAsia="nb" w:bidi="nb"/>
      </w:rPr>
    </w:lvl>
    <w:lvl w:ilvl="6">
      <w:numFmt w:val="bullet"/>
      <w:lvlText w:val="•"/>
      <w:lvlJc w:val="left"/>
      <w:pPr>
        <w:ind w:left="5452" w:hanging="551"/>
      </w:pPr>
      <w:rPr>
        <w:rFonts w:hint="default"/>
        <w:lang w:val="nb" w:eastAsia="nb" w:bidi="nb"/>
      </w:rPr>
    </w:lvl>
    <w:lvl w:ilvl="7">
      <w:numFmt w:val="bullet"/>
      <w:lvlText w:val="•"/>
      <w:lvlJc w:val="left"/>
      <w:pPr>
        <w:ind w:left="6410" w:hanging="551"/>
      </w:pPr>
      <w:rPr>
        <w:rFonts w:hint="default"/>
        <w:lang w:val="nb" w:eastAsia="nb" w:bidi="nb"/>
      </w:rPr>
    </w:lvl>
    <w:lvl w:ilvl="8">
      <w:numFmt w:val="bullet"/>
      <w:lvlText w:val="•"/>
      <w:lvlJc w:val="left"/>
      <w:pPr>
        <w:ind w:left="7369" w:hanging="551"/>
      </w:pPr>
      <w:rPr>
        <w:rFonts w:hint="default"/>
        <w:lang w:val="nb" w:eastAsia="nb" w:bidi="nb"/>
      </w:rPr>
    </w:lvl>
  </w:abstractNum>
  <w:abstractNum w:abstractNumId="4" w15:restartNumberingAfterBreak="0">
    <w:nsid w:val="0D2338E3"/>
    <w:multiLevelType w:val="hybridMultilevel"/>
    <w:tmpl w:val="294CC6BA"/>
    <w:lvl w:ilvl="0" w:tplc="FDCAC6A6">
      <w:start w:val="3"/>
      <w:numFmt w:val="bullet"/>
      <w:lvlText w:val="-"/>
      <w:lvlJc w:val="left"/>
      <w:pPr>
        <w:ind w:left="1068" w:hanging="360"/>
      </w:pPr>
      <w:rPr>
        <w:rFonts w:ascii="Calibri" w:eastAsia="Times New Roman" w:hAnsi="Calibri"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0E324F10"/>
    <w:multiLevelType w:val="multilevel"/>
    <w:tmpl w:val="CE20222E"/>
    <w:lvl w:ilvl="0">
      <w:start w:val="2"/>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bullet"/>
      <w:pStyle w:val="Listeavsnitt"/>
      <w:lvlText w:val=""/>
      <w:lvlJc w:val="left"/>
      <w:pPr>
        <w:ind w:left="920" w:hanging="405"/>
      </w:pPr>
      <w:rPr>
        <w:rFonts w:ascii="Symbol" w:hAnsi="Symbol" w:hint="default"/>
        <w:spacing w:val="-1"/>
        <w:w w:val="100"/>
        <w:sz w:val="22"/>
        <w:szCs w:val="22"/>
        <w:lang w:val="nb" w:eastAsia="nb" w:bidi="nb"/>
      </w:rPr>
    </w:lvl>
    <w:lvl w:ilvl="3">
      <w:numFmt w:val="bullet"/>
      <w:lvlText w:val="•"/>
      <w:lvlJc w:val="left"/>
      <w:pPr>
        <w:ind w:left="2779" w:hanging="405"/>
      </w:pPr>
      <w:rPr>
        <w:rFonts w:hint="default"/>
        <w:lang w:val="nb" w:eastAsia="nb" w:bidi="nb"/>
      </w:rPr>
    </w:lvl>
    <w:lvl w:ilvl="4">
      <w:numFmt w:val="bullet"/>
      <w:lvlText w:val="•"/>
      <w:lvlJc w:val="left"/>
      <w:pPr>
        <w:ind w:left="3708" w:hanging="405"/>
      </w:pPr>
      <w:rPr>
        <w:rFonts w:hint="default"/>
        <w:lang w:val="nb" w:eastAsia="nb" w:bidi="nb"/>
      </w:rPr>
    </w:lvl>
    <w:lvl w:ilvl="5">
      <w:numFmt w:val="bullet"/>
      <w:lvlText w:val="•"/>
      <w:lvlJc w:val="left"/>
      <w:pPr>
        <w:ind w:left="4638" w:hanging="405"/>
      </w:pPr>
      <w:rPr>
        <w:rFonts w:hint="default"/>
        <w:lang w:val="nb" w:eastAsia="nb" w:bidi="nb"/>
      </w:rPr>
    </w:lvl>
    <w:lvl w:ilvl="6">
      <w:numFmt w:val="bullet"/>
      <w:lvlText w:val="•"/>
      <w:lvlJc w:val="left"/>
      <w:pPr>
        <w:ind w:left="5567" w:hanging="405"/>
      </w:pPr>
      <w:rPr>
        <w:rFonts w:hint="default"/>
        <w:lang w:val="nb" w:eastAsia="nb" w:bidi="nb"/>
      </w:rPr>
    </w:lvl>
    <w:lvl w:ilvl="7">
      <w:numFmt w:val="bullet"/>
      <w:lvlText w:val="•"/>
      <w:lvlJc w:val="left"/>
      <w:pPr>
        <w:ind w:left="6497" w:hanging="405"/>
      </w:pPr>
      <w:rPr>
        <w:rFonts w:hint="default"/>
        <w:lang w:val="nb" w:eastAsia="nb" w:bidi="nb"/>
      </w:rPr>
    </w:lvl>
    <w:lvl w:ilvl="8">
      <w:numFmt w:val="bullet"/>
      <w:lvlText w:val="•"/>
      <w:lvlJc w:val="left"/>
      <w:pPr>
        <w:ind w:left="7426" w:hanging="405"/>
      </w:pPr>
      <w:rPr>
        <w:rFonts w:hint="default"/>
        <w:lang w:val="nb" w:eastAsia="nb" w:bidi="nb"/>
      </w:rPr>
    </w:lvl>
  </w:abstractNum>
  <w:abstractNum w:abstractNumId="6" w15:restartNumberingAfterBreak="0">
    <w:nsid w:val="128C2D62"/>
    <w:multiLevelType w:val="multilevel"/>
    <w:tmpl w:val="7F0A39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BA41FB"/>
    <w:multiLevelType w:val="hybridMultilevel"/>
    <w:tmpl w:val="E166A64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18603F0D"/>
    <w:multiLevelType w:val="multilevel"/>
    <w:tmpl w:val="ED38416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9" w15:restartNumberingAfterBreak="0">
    <w:nsid w:val="1F077C7B"/>
    <w:multiLevelType w:val="hybridMultilevel"/>
    <w:tmpl w:val="9118C81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0A50A4B"/>
    <w:multiLevelType w:val="hybridMultilevel"/>
    <w:tmpl w:val="05ECB134"/>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0C7C73"/>
    <w:multiLevelType w:val="multilevel"/>
    <w:tmpl w:val="ECB8033A"/>
    <w:lvl w:ilvl="0">
      <w:start w:val="2"/>
      <w:numFmt w:val="decimal"/>
      <w:lvlText w:val="%1"/>
      <w:lvlJc w:val="left"/>
      <w:pPr>
        <w:ind w:left="480" w:hanging="480"/>
      </w:pPr>
      <w:rPr>
        <w:rFonts w:ascii="Arial" w:hAnsi="Arial" w:cs="Arial" w:hint="default"/>
        <w:lang w:val="nb" w:eastAsia="nb" w:bidi="nb"/>
      </w:rPr>
    </w:lvl>
    <w:lvl w:ilvl="1">
      <w:start w:val="2"/>
      <w:numFmt w:val="decimal"/>
      <w:lvlText w:val="%1.%2"/>
      <w:lvlJc w:val="left"/>
      <w:pPr>
        <w:ind w:left="480" w:hanging="480"/>
      </w:pPr>
      <w:rPr>
        <w:rFonts w:ascii="Arial" w:hAnsi="Arial" w:cs="Arial" w:hint="default"/>
        <w:b/>
        <w:bCs/>
        <w:spacing w:val="-1"/>
        <w:w w:val="100"/>
        <w:sz w:val="26"/>
        <w:szCs w:val="26"/>
        <w:lang w:val="nb" w:eastAsia="nb" w:bidi="nb"/>
      </w:rPr>
    </w:lvl>
    <w:lvl w:ilvl="2">
      <w:start w:val="4"/>
      <w:numFmt w:val="decimal"/>
      <w:lvlText w:val="%1.%2.%3"/>
      <w:lvlJc w:val="left"/>
      <w:pPr>
        <w:ind w:left="720" w:hanging="720"/>
      </w:pPr>
      <w:rPr>
        <w:rFonts w:ascii="Arial" w:hAnsi="Arial" w:cs="Arial" w:hint="default"/>
        <w:lang w:val="nb" w:eastAsia="nb" w:bidi="nb"/>
      </w:rPr>
    </w:lvl>
    <w:lvl w:ilvl="3">
      <w:start w:val="1"/>
      <w:numFmt w:val="decimal"/>
      <w:lvlText w:val="%1.%2.%3.%4"/>
      <w:lvlJc w:val="left"/>
      <w:pPr>
        <w:ind w:left="720" w:hanging="720"/>
      </w:pPr>
      <w:rPr>
        <w:rFonts w:ascii="Arial" w:hAnsi="Arial" w:cs="Arial" w:hint="default"/>
        <w:lang w:val="nb" w:eastAsia="nb" w:bidi="nb"/>
      </w:rPr>
    </w:lvl>
    <w:lvl w:ilvl="4">
      <w:start w:val="1"/>
      <w:numFmt w:val="decimal"/>
      <w:lvlText w:val="%1.%2.%3.%4.%5"/>
      <w:lvlJc w:val="left"/>
      <w:pPr>
        <w:ind w:left="1080" w:hanging="1080"/>
      </w:pPr>
      <w:rPr>
        <w:rFonts w:ascii="Arial" w:hAnsi="Arial" w:cs="Arial" w:hint="default"/>
        <w:lang w:val="nb" w:eastAsia="nb" w:bidi="nb"/>
      </w:rPr>
    </w:lvl>
    <w:lvl w:ilvl="5">
      <w:start w:val="1"/>
      <w:numFmt w:val="decimal"/>
      <w:lvlText w:val="%1.%2.%3.%4.%5.%6"/>
      <w:lvlJc w:val="left"/>
      <w:pPr>
        <w:ind w:left="1080" w:hanging="1080"/>
      </w:pPr>
      <w:rPr>
        <w:rFonts w:ascii="Arial" w:hAnsi="Arial" w:cs="Arial" w:hint="default"/>
        <w:lang w:val="nb" w:eastAsia="nb" w:bidi="nb"/>
      </w:rPr>
    </w:lvl>
    <w:lvl w:ilvl="6">
      <w:start w:val="1"/>
      <w:numFmt w:val="decimal"/>
      <w:lvlText w:val="%1.%2.%3.%4.%5.%6.%7"/>
      <w:lvlJc w:val="left"/>
      <w:pPr>
        <w:ind w:left="1440" w:hanging="1440"/>
      </w:pPr>
      <w:rPr>
        <w:rFonts w:ascii="Arial" w:hAnsi="Arial" w:cs="Arial" w:hint="default"/>
        <w:lang w:val="nb" w:eastAsia="nb" w:bidi="nb"/>
      </w:rPr>
    </w:lvl>
    <w:lvl w:ilvl="7">
      <w:start w:val="1"/>
      <w:numFmt w:val="decimal"/>
      <w:lvlText w:val="%1.%2.%3.%4.%5.%6.%7.%8"/>
      <w:lvlJc w:val="left"/>
      <w:pPr>
        <w:ind w:left="1440" w:hanging="1440"/>
      </w:pPr>
      <w:rPr>
        <w:rFonts w:ascii="Arial" w:hAnsi="Arial" w:cs="Arial" w:hint="default"/>
        <w:lang w:val="nb" w:eastAsia="nb" w:bidi="nb"/>
      </w:rPr>
    </w:lvl>
    <w:lvl w:ilvl="8">
      <w:start w:val="1"/>
      <w:numFmt w:val="decimal"/>
      <w:lvlText w:val="%1.%2.%3.%4.%5.%6.%7.%8.%9"/>
      <w:lvlJc w:val="left"/>
      <w:pPr>
        <w:ind w:left="1800" w:hanging="1800"/>
      </w:pPr>
      <w:rPr>
        <w:rFonts w:ascii="Arial" w:hAnsi="Arial" w:cs="Arial" w:hint="default"/>
        <w:lang w:val="nb" w:eastAsia="nb" w:bidi="nb"/>
      </w:rPr>
    </w:lvl>
  </w:abstractNum>
  <w:abstractNum w:abstractNumId="12" w15:restartNumberingAfterBreak="0">
    <w:nsid w:val="287968A7"/>
    <w:multiLevelType w:val="multilevel"/>
    <w:tmpl w:val="DDB859C8"/>
    <w:lvl w:ilvl="0">
      <w:start w:val="3"/>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decimal"/>
      <w:lvlText w:val="%1.%2.%3"/>
      <w:lvlJc w:val="left"/>
      <w:pPr>
        <w:ind w:left="668" w:hanging="551"/>
      </w:pPr>
      <w:rPr>
        <w:rFonts w:ascii="Arial" w:eastAsia="Arial" w:hAnsi="Arial" w:cs="Arial" w:hint="default"/>
        <w:b/>
        <w:bCs/>
        <w:spacing w:val="-1"/>
        <w:w w:val="100"/>
        <w:sz w:val="22"/>
        <w:szCs w:val="22"/>
        <w:lang w:val="nb" w:eastAsia="nb" w:bidi="nb"/>
      </w:rPr>
    </w:lvl>
    <w:lvl w:ilvl="3">
      <w:numFmt w:val="bullet"/>
      <w:lvlText w:val="•"/>
      <w:lvlJc w:val="left"/>
      <w:pPr>
        <w:ind w:left="2576" w:hanging="551"/>
      </w:pPr>
      <w:rPr>
        <w:rFonts w:hint="default"/>
        <w:lang w:val="nb" w:eastAsia="nb" w:bidi="nb"/>
      </w:rPr>
    </w:lvl>
    <w:lvl w:ilvl="4">
      <w:numFmt w:val="bullet"/>
      <w:lvlText w:val="•"/>
      <w:lvlJc w:val="left"/>
      <w:pPr>
        <w:ind w:left="3535" w:hanging="551"/>
      </w:pPr>
      <w:rPr>
        <w:rFonts w:hint="default"/>
        <w:lang w:val="nb" w:eastAsia="nb" w:bidi="nb"/>
      </w:rPr>
    </w:lvl>
    <w:lvl w:ilvl="5">
      <w:numFmt w:val="bullet"/>
      <w:lvlText w:val="•"/>
      <w:lvlJc w:val="left"/>
      <w:pPr>
        <w:ind w:left="4493" w:hanging="551"/>
      </w:pPr>
      <w:rPr>
        <w:rFonts w:hint="default"/>
        <w:lang w:val="nb" w:eastAsia="nb" w:bidi="nb"/>
      </w:rPr>
    </w:lvl>
    <w:lvl w:ilvl="6">
      <w:numFmt w:val="bullet"/>
      <w:lvlText w:val="•"/>
      <w:lvlJc w:val="left"/>
      <w:pPr>
        <w:ind w:left="5452" w:hanging="551"/>
      </w:pPr>
      <w:rPr>
        <w:rFonts w:hint="default"/>
        <w:lang w:val="nb" w:eastAsia="nb" w:bidi="nb"/>
      </w:rPr>
    </w:lvl>
    <w:lvl w:ilvl="7">
      <w:numFmt w:val="bullet"/>
      <w:lvlText w:val="•"/>
      <w:lvlJc w:val="left"/>
      <w:pPr>
        <w:ind w:left="6410" w:hanging="551"/>
      </w:pPr>
      <w:rPr>
        <w:rFonts w:hint="default"/>
        <w:lang w:val="nb" w:eastAsia="nb" w:bidi="nb"/>
      </w:rPr>
    </w:lvl>
    <w:lvl w:ilvl="8">
      <w:numFmt w:val="bullet"/>
      <w:lvlText w:val="•"/>
      <w:lvlJc w:val="left"/>
      <w:pPr>
        <w:ind w:left="7369" w:hanging="551"/>
      </w:pPr>
      <w:rPr>
        <w:rFonts w:hint="default"/>
        <w:lang w:val="nb" w:eastAsia="nb" w:bidi="nb"/>
      </w:rPr>
    </w:lvl>
  </w:abstractNum>
  <w:abstractNum w:abstractNumId="13" w15:restartNumberingAfterBreak="0">
    <w:nsid w:val="2B841ABB"/>
    <w:multiLevelType w:val="hybridMultilevel"/>
    <w:tmpl w:val="8222E78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2CB97651"/>
    <w:multiLevelType w:val="multilevel"/>
    <w:tmpl w:val="8D0A1E2C"/>
    <w:lvl w:ilvl="0">
      <w:start w:val="1"/>
      <w:numFmt w:val="decimal"/>
      <w:pStyle w:val="INNH1"/>
      <w:lvlText w:val="%1"/>
      <w:lvlJc w:val="left"/>
      <w:pPr>
        <w:tabs>
          <w:tab w:val="num" w:pos="847"/>
        </w:tabs>
        <w:ind w:left="847" w:hanging="705"/>
      </w:pPr>
      <w:rPr>
        <w:rFonts w:cs="Times New Roman" w:hint="default"/>
      </w:rPr>
    </w:lvl>
    <w:lvl w:ilvl="1">
      <w:start w:val="1"/>
      <w:numFmt w:val="decimal"/>
      <w:lvlText w:val="%1.%2"/>
      <w:lvlJc w:val="left"/>
      <w:pPr>
        <w:tabs>
          <w:tab w:val="num" w:pos="705"/>
        </w:tabs>
        <w:ind w:left="705" w:hanging="705"/>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D706F99"/>
    <w:multiLevelType w:val="hybridMultilevel"/>
    <w:tmpl w:val="42448C1E"/>
    <w:lvl w:ilvl="0" w:tplc="04140019">
      <w:start w:val="1"/>
      <w:numFmt w:val="lowerLetter"/>
      <w:lvlText w:val="%1."/>
      <w:lvlJc w:val="left"/>
      <w:pPr>
        <w:ind w:left="1068" w:hanging="360"/>
      </w:pPr>
    </w:lvl>
    <w:lvl w:ilvl="1" w:tplc="04140001">
      <w:start w:val="1"/>
      <w:numFmt w:val="bullet"/>
      <w:lvlText w:val=""/>
      <w:lvlJc w:val="left"/>
      <w:pPr>
        <w:ind w:left="1788" w:hanging="360"/>
      </w:pPr>
      <w:rPr>
        <w:rFonts w:ascii="Symbol" w:hAnsi="Symbol"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331156BD"/>
    <w:multiLevelType w:val="hybridMultilevel"/>
    <w:tmpl w:val="4F5AA2CC"/>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92870D1"/>
    <w:multiLevelType w:val="hybridMultilevel"/>
    <w:tmpl w:val="96A606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9454DB2"/>
    <w:multiLevelType w:val="multilevel"/>
    <w:tmpl w:val="CF56BA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6F2B2E"/>
    <w:multiLevelType w:val="hybridMultilevel"/>
    <w:tmpl w:val="FF5E8614"/>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1156060"/>
    <w:multiLevelType w:val="multilevel"/>
    <w:tmpl w:val="2E60723C"/>
    <w:lvl w:ilvl="0">
      <w:start w:val="4"/>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decimal"/>
      <w:lvlText w:val="%1.%2.%3"/>
      <w:lvlJc w:val="left"/>
      <w:pPr>
        <w:ind w:left="668" w:hanging="551"/>
      </w:pPr>
      <w:rPr>
        <w:rFonts w:ascii="Arial" w:eastAsia="Arial" w:hAnsi="Arial" w:cs="Arial" w:hint="default"/>
        <w:b/>
        <w:bCs/>
        <w:spacing w:val="-1"/>
        <w:w w:val="100"/>
        <w:sz w:val="22"/>
        <w:szCs w:val="22"/>
        <w:lang w:val="nb" w:eastAsia="nb" w:bidi="nb"/>
      </w:rPr>
    </w:lvl>
    <w:lvl w:ilvl="3">
      <w:numFmt w:val="bullet"/>
      <w:lvlText w:val="•"/>
      <w:lvlJc w:val="left"/>
      <w:pPr>
        <w:ind w:left="2576" w:hanging="551"/>
      </w:pPr>
      <w:rPr>
        <w:rFonts w:hint="default"/>
        <w:lang w:val="nb" w:eastAsia="nb" w:bidi="nb"/>
      </w:rPr>
    </w:lvl>
    <w:lvl w:ilvl="4">
      <w:numFmt w:val="bullet"/>
      <w:lvlText w:val="•"/>
      <w:lvlJc w:val="left"/>
      <w:pPr>
        <w:ind w:left="3535" w:hanging="551"/>
      </w:pPr>
      <w:rPr>
        <w:rFonts w:hint="default"/>
        <w:lang w:val="nb" w:eastAsia="nb" w:bidi="nb"/>
      </w:rPr>
    </w:lvl>
    <w:lvl w:ilvl="5">
      <w:numFmt w:val="bullet"/>
      <w:lvlText w:val="•"/>
      <w:lvlJc w:val="left"/>
      <w:pPr>
        <w:ind w:left="4493" w:hanging="551"/>
      </w:pPr>
      <w:rPr>
        <w:rFonts w:hint="default"/>
        <w:lang w:val="nb" w:eastAsia="nb" w:bidi="nb"/>
      </w:rPr>
    </w:lvl>
    <w:lvl w:ilvl="6">
      <w:numFmt w:val="bullet"/>
      <w:lvlText w:val="•"/>
      <w:lvlJc w:val="left"/>
      <w:pPr>
        <w:ind w:left="5452" w:hanging="551"/>
      </w:pPr>
      <w:rPr>
        <w:rFonts w:hint="default"/>
        <w:lang w:val="nb" w:eastAsia="nb" w:bidi="nb"/>
      </w:rPr>
    </w:lvl>
    <w:lvl w:ilvl="7">
      <w:numFmt w:val="bullet"/>
      <w:lvlText w:val="•"/>
      <w:lvlJc w:val="left"/>
      <w:pPr>
        <w:ind w:left="6410" w:hanging="551"/>
      </w:pPr>
      <w:rPr>
        <w:rFonts w:hint="default"/>
        <w:lang w:val="nb" w:eastAsia="nb" w:bidi="nb"/>
      </w:rPr>
    </w:lvl>
    <w:lvl w:ilvl="8">
      <w:numFmt w:val="bullet"/>
      <w:lvlText w:val="•"/>
      <w:lvlJc w:val="left"/>
      <w:pPr>
        <w:ind w:left="7369" w:hanging="551"/>
      </w:pPr>
      <w:rPr>
        <w:rFonts w:hint="default"/>
        <w:lang w:val="nb" w:eastAsia="nb" w:bidi="nb"/>
      </w:rPr>
    </w:lvl>
  </w:abstractNum>
  <w:abstractNum w:abstractNumId="21" w15:restartNumberingAfterBreak="0">
    <w:nsid w:val="60AC7D09"/>
    <w:multiLevelType w:val="hybridMultilevel"/>
    <w:tmpl w:val="407C30D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62E1284E"/>
    <w:multiLevelType w:val="multilevel"/>
    <w:tmpl w:val="F3E653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490C65"/>
    <w:multiLevelType w:val="multilevel"/>
    <w:tmpl w:val="22B84722"/>
    <w:lvl w:ilvl="0">
      <w:start w:val="1"/>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numFmt w:val="bullet"/>
      <w:lvlText w:val="•"/>
      <w:lvlJc w:val="left"/>
      <w:pPr>
        <w:ind w:left="2305" w:hanging="434"/>
      </w:pPr>
      <w:rPr>
        <w:rFonts w:hint="default"/>
        <w:lang w:val="nb" w:eastAsia="nb" w:bidi="nb"/>
      </w:rPr>
    </w:lvl>
    <w:lvl w:ilvl="3">
      <w:numFmt w:val="bullet"/>
      <w:lvlText w:val="•"/>
      <w:lvlJc w:val="left"/>
      <w:pPr>
        <w:ind w:left="3177" w:hanging="434"/>
      </w:pPr>
      <w:rPr>
        <w:rFonts w:hint="default"/>
        <w:lang w:val="nb" w:eastAsia="nb" w:bidi="nb"/>
      </w:rPr>
    </w:lvl>
    <w:lvl w:ilvl="4">
      <w:numFmt w:val="bullet"/>
      <w:lvlText w:val="•"/>
      <w:lvlJc w:val="left"/>
      <w:pPr>
        <w:ind w:left="4050" w:hanging="434"/>
      </w:pPr>
      <w:rPr>
        <w:rFonts w:hint="default"/>
        <w:lang w:val="nb" w:eastAsia="nb" w:bidi="nb"/>
      </w:rPr>
    </w:lvl>
    <w:lvl w:ilvl="5">
      <w:numFmt w:val="bullet"/>
      <w:lvlText w:val="•"/>
      <w:lvlJc w:val="left"/>
      <w:pPr>
        <w:ind w:left="4923" w:hanging="434"/>
      </w:pPr>
      <w:rPr>
        <w:rFonts w:hint="default"/>
        <w:lang w:val="nb" w:eastAsia="nb" w:bidi="nb"/>
      </w:rPr>
    </w:lvl>
    <w:lvl w:ilvl="6">
      <w:numFmt w:val="bullet"/>
      <w:lvlText w:val="•"/>
      <w:lvlJc w:val="left"/>
      <w:pPr>
        <w:ind w:left="5795" w:hanging="434"/>
      </w:pPr>
      <w:rPr>
        <w:rFonts w:hint="default"/>
        <w:lang w:val="nb" w:eastAsia="nb" w:bidi="nb"/>
      </w:rPr>
    </w:lvl>
    <w:lvl w:ilvl="7">
      <w:numFmt w:val="bullet"/>
      <w:lvlText w:val="•"/>
      <w:lvlJc w:val="left"/>
      <w:pPr>
        <w:ind w:left="6668" w:hanging="434"/>
      </w:pPr>
      <w:rPr>
        <w:rFonts w:hint="default"/>
        <w:lang w:val="nb" w:eastAsia="nb" w:bidi="nb"/>
      </w:rPr>
    </w:lvl>
    <w:lvl w:ilvl="8">
      <w:numFmt w:val="bullet"/>
      <w:lvlText w:val="•"/>
      <w:lvlJc w:val="left"/>
      <w:pPr>
        <w:ind w:left="7540" w:hanging="434"/>
      </w:pPr>
      <w:rPr>
        <w:rFonts w:hint="default"/>
        <w:lang w:val="nb" w:eastAsia="nb" w:bidi="nb"/>
      </w:rPr>
    </w:lvl>
  </w:abstractNum>
  <w:abstractNum w:abstractNumId="24" w15:restartNumberingAfterBreak="0">
    <w:nsid w:val="67155788"/>
    <w:multiLevelType w:val="hybridMultilevel"/>
    <w:tmpl w:val="B85E8D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C2759F6"/>
    <w:multiLevelType w:val="multilevel"/>
    <w:tmpl w:val="5C604C08"/>
    <w:lvl w:ilvl="0">
      <w:start w:val="1"/>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numFmt w:val="bullet"/>
      <w:lvlText w:val="•"/>
      <w:lvlJc w:val="left"/>
      <w:pPr>
        <w:ind w:left="2305" w:hanging="434"/>
      </w:pPr>
      <w:rPr>
        <w:rFonts w:hint="default"/>
        <w:lang w:val="nb" w:eastAsia="nb" w:bidi="nb"/>
      </w:rPr>
    </w:lvl>
    <w:lvl w:ilvl="3">
      <w:numFmt w:val="bullet"/>
      <w:lvlText w:val="•"/>
      <w:lvlJc w:val="left"/>
      <w:pPr>
        <w:ind w:left="3177" w:hanging="434"/>
      </w:pPr>
      <w:rPr>
        <w:rFonts w:hint="default"/>
        <w:lang w:val="nb" w:eastAsia="nb" w:bidi="nb"/>
      </w:rPr>
    </w:lvl>
    <w:lvl w:ilvl="4">
      <w:numFmt w:val="bullet"/>
      <w:lvlText w:val="•"/>
      <w:lvlJc w:val="left"/>
      <w:pPr>
        <w:ind w:left="4050" w:hanging="434"/>
      </w:pPr>
      <w:rPr>
        <w:rFonts w:hint="default"/>
        <w:lang w:val="nb" w:eastAsia="nb" w:bidi="nb"/>
      </w:rPr>
    </w:lvl>
    <w:lvl w:ilvl="5">
      <w:numFmt w:val="bullet"/>
      <w:lvlText w:val="•"/>
      <w:lvlJc w:val="left"/>
      <w:pPr>
        <w:ind w:left="4923" w:hanging="434"/>
      </w:pPr>
      <w:rPr>
        <w:rFonts w:hint="default"/>
        <w:lang w:val="nb" w:eastAsia="nb" w:bidi="nb"/>
      </w:rPr>
    </w:lvl>
    <w:lvl w:ilvl="6">
      <w:numFmt w:val="bullet"/>
      <w:lvlText w:val="•"/>
      <w:lvlJc w:val="left"/>
      <w:pPr>
        <w:ind w:left="5795" w:hanging="434"/>
      </w:pPr>
      <w:rPr>
        <w:rFonts w:hint="default"/>
        <w:lang w:val="nb" w:eastAsia="nb" w:bidi="nb"/>
      </w:rPr>
    </w:lvl>
    <w:lvl w:ilvl="7">
      <w:numFmt w:val="bullet"/>
      <w:lvlText w:val="•"/>
      <w:lvlJc w:val="left"/>
      <w:pPr>
        <w:ind w:left="6668" w:hanging="434"/>
      </w:pPr>
      <w:rPr>
        <w:rFonts w:hint="default"/>
        <w:lang w:val="nb" w:eastAsia="nb" w:bidi="nb"/>
      </w:rPr>
    </w:lvl>
    <w:lvl w:ilvl="8">
      <w:numFmt w:val="bullet"/>
      <w:lvlText w:val="•"/>
      <w:lvlJc w:val="left"/>
      <w:pPr>
        <w:ind w:left="7540" w:hanging="434"/>
      </w:pPr>
      <w:rPr>
        <w:rFonts w:hint="default"/>
        <w:lang w:val="nb" w:eastAsia="nb" w:bidi="nb"/>
      </w:rPr>
    </w:lvl>
  </w:abstractNum>
  <w:abstractNum w:abstractNumId="26" w15:restartNumberingAfterBreak="0">
    <w:nsid w:val="6CCA4EC1"/>
    <w:multiLevelType w:val="hybridMultilevel"/>
    <w:tmpl w:val="FF82B6EA"/>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0CE6789"/>
    <w:multiLevelType w:val="hybridMultilevel"/>
    <w:tmpl w:val="E1147948"/>
    <w:lvl w:ilvl="0" w:tplc="04140001">
      <w:start w:val="1"/>
      <w:numFmt w:val="bullet"/>
      <w:lvlText w:val=""/>
      <w:lvlJc w:val="left"/>
      <w:pPr>
        <w:tabs>
          <w:tab w:val="num" w:pos="1069"/>
        </w:tabs>
        <w:ind w:left="1069" w:hanging="360"/>
      </w:pPr>
      <w:rPr>
        <w:rFonts w:ascii="Symbol" w:hAnsi="Symbol" w:hint="default"/>
      </w:rPr>
    </w:lvl>
    <w:lvl w:ilvl="1" w:tplc="04140003">
      <w:start w:val="1"/>
      <w:numFmt w:val="bullet"/>
      <w:lvlText w:val="o"/>
      <w:lvlJc w:val="left"/>
      <w:pPr>
        <w:tabs>
          <w:tab w:val="num" w:pos="1789"/>
        </w:tabs>
        <w:ind w:left="1789" w:hanging="360"/>
      </w:pPr>
      <w:rPr>
        <w:rFonts w:ascii="Courier New" w:hAnsi="Courier New" w:hint="default"/>
      </w:rPr>
    </w:lvl>
    <w:lvl w:ilvl="2" w:tplc="04140005" w:tentative="1">
      <w:start w:val="1"/>
      <w:numFmt w:val="bullet"/>
      <w:lvlText w:val=""/>
      <w:lvlJc w:val="left"/>
      <w:pPr>
        <w:tabs>
          <w:tab w:val="num" w:pos="2509"/>
        </w:tabs>
        <w:ind w:left="2509" w:hanging="360"/>
      </w:pPr>
      <w:rPr>
        <w:rFonts w:ascii="Wingdings" w:hAnsi="Wingdings" w:hint="default"/>
      </w:rPr>
    </w:lvl>
    <w:lvl w:ilvl="3" w:tplc="04140001" w:tentative="1">
      <w:start w:val="1"/>
      <w:numFmt w:val="bullet"/>
      <w:lvlText w:val=""/>
      <w:lvlJc w:val="left"/>
      <w:pPr>
        <w:tabs>
          <w:tab w:val="num" w:pos="3229"/>
        </w:tabs>
        <w:ind w:left="3229" w:hanging="360"/>
      </w:pPr>
      <w:rPr>
        <w:rFonts w:ascii="Symbol" w:hAnsi="Symbol" w:hint="default"/>
      </w:rPr>
    </w:lvl>
    <w:lvl w:ilvl="4" w:tplc="04140003" w:tentative="1">
      <w:start w:val="1"/>
      <w:numFmt w:val="bullet"/>
      <w:lvlText w:val="o"/>
      <w:lvlJc w:val="left"/>
      <w:pPr>
        <w:tabs>
          <w:tab w:val="num" w:pos="3949"/>
        </w:tabs>
        <w:ind w:left="3949" w:hanging="360"/>
      </w:pPr>
      <w:rPr>
        <w:rFonts w:ascii="Courier New" w:hAnsi="Courier New" w:hint="default"/>
      </w:rPr>
    </w:lvl>
    <w:lvl w:ilvl="5" w:tplc="04140005" w:tentative="1">
      <w:start w:val="1"/>
      <w:numFmt w:val="bullet"/>
      <w:lvlText w:val=""/>
      <w:lvlJc w:val="left"/>
      <w:pPr>
        <w:tabs>
          <w:tab w:val="num" w:pos="4669"/>
        </w:tabs>
        <w:ind w:left="4669" w:hanging="360"/>
      </w:pPr>
      <w:rPr>
        <w:rFonts w:ascii="Wingdings" w:hAnsi="Wingdings" w:hint="default"/>
      </w:rPr>
    </w:lvl>
    <w:lvl w:ilvl="6" w:tplc="04140001" w:tentative="1">
      <w:start w:val="1"/>
      <w:numFmt w:val="bullet"/>
      <w:lvlText w:val=""/>
      <w:lvlJc w:val="left"/>
      <w:pPr>
        <w:tabs>
          <w:tab w:val="num" w:pos="5389"/>
        </w:tabs>
        <w:ind w:left="5389" w:hanging="360"/>
      </w:pPr>
      <w:rPr>
        <w:rFonts w:ascii="Symbol" w:hAnsi="Symbol" w:hint="default"/>
      </w:rPr>
    </w:lvl>
    <w:lvl w:ilvl="7" w:tplc="04140003" w:tentative="1">
      <w:start w:val="1"/>
      <w:numFmt w:val="bullet"/>
      <w:lvlText w:val="o"/>
      <w:lvlJc w:val="left"/>
      <w:pPr>
        <w:tabs>
          <w:tab w:val="num" w:pos="6109"/>
        </w:tabs>
        <w:ind w:left="6109" w:hanging="360"/>
      </w:pPr>
      <w:rPr>
        <w:rFonts w:ascii="Courier New" w:hAnsi="Courier New" w:hint="default"/>
      </w:rPr>
    </w:lvl>
    <w:lvl w:ilvl="8" w:tplc="0414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71F64723"/>
    <w:multiLevelType w:val="hybridMultilevel"/>
    <w:tmpl w:val="AFAAAFD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57A2B6C"/>
    <w:multiLevelType w:val="multilevel"/>
    <w:tmpl w:val="ECB8033A"/>
    <w:lvl w:ilvl="0">
      <w:start w:val="2"/>
      <w:numFmt w:val="decimal"/>
      <w:lvlText w:val="%1"/>
      <w:lvlJc w:val="left"/>
      <w:pPr>
        <w:ind w:left="480" w:hanging="480"/>
      </w:pPr>
      <w:rPr>
        <w:rFonts w:ascii="Arial" w:hAnsi="Arial" w:cs="Arial" w:hint="default"/>
      </w:rPr>
    </w:lvl>
    <w:lvl w:ilvl="1">
      <w:start w:val="2"/>
      <w:numFmt w:val="decimal"/>
      <w:lvlText w:val="%1.%2"/>
      <w:lvlJc w:val="left"/>
      <w:pPr>
        <w:ind w:left="480" w:hanging="480"/>
      </w:pPr>
      <w:rPr>
        <w:rFonts w:ascii="Arial" w:hAnsi="Arial" w:cs="Arial" w:hint="default"/>
      </w:rPr>
    </w:lvl>
    <w:lvl w:ilvl="2">
      <w:start w:val="4"/>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0" w15:restartNumberingAfterBreak="0">
    <w:nsid w:val="7DFF6AB7"/>
    <w:multiLevelType w:val="hybridMultilevel"/>
    <w:tmpl w:val="9E06F558"/>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EC3567D"/>
    <w:multiLevelType w:val="hybridMultilevel"/>
    <w:tmpl w:val="797ACE60"/>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10"/>
  </w:num>
  <w:num w:numId="4">
    <w:abstractNumId w:val="2"/>
  </w:num>
  <w:num w:numId="5">
    <w:abstractNumId w:val="31"/>
  </w:num>
  <w:num w:numId="6">
    <w:abstractNumId w:val="18"/>
  </w:num>
  <w:num w:numId="7">
    <w:abstractNumId w:val="24"/>
  </w:num>
  <w:num w:numId="8">
    <w:abstractNumId w:val="13"/>
  </w:num>
  <w:num w:numId="9">
    <w:abstractNumId w:val="6"/>
  </w:num>
  <w:num w:numId="10">
    <w:abstractNumId w:val="17"/>
  </w:num>
  <w:num w:numId="11">
    <w:abstractNumId w:val="22"/>
  </w:num>
  <w:num w:numId="12">
    <w:abstractNumId w:val="16"/>
  </w:num>
  <w:num w:numId="13">
    <w:abstractNumId w:val="30"/>
  </w:num>
  <w:num w:numId="14">
    <w:abstractNumId w:val="29"/>
  </w:num>
  <w:num w:numId="15">
    <w:abstractNumId w:val="20"/>
  </w:num>
  <w:num w:numId="16">
    <w:abstractNumId w:val="3"/>
  </w:num>
  <w:num w:numId="17">
    <w:abstractNumId w:val="12"/>
  </w:num>
  <w:num w:numId="18">
    <w:abstractNumId w:val="1"/>
  </w:num>
  <w:num w:numId="19">
    <w:abstractNumId w:val="5"/>
  </w:num>
  <w:num w:numId="20">
    <w:abstractNumId w:val="25"/>
  </w:num>
  <w:num w:numId="21">
    <w:abstractNumId w:val="11"/>
  </w:num>
  <w:num w:numId="22">
    <w:abstractNumId w:val="23"/>
  </w:num>
  <w:num w:numId="23">
    <w:abstractNumId w:val="8"/>
  </w:num>
  <w:num w:numId="24">
    <w:abstractNumId w:val="14"/>
  </w:num>
  <w:num w:numId="25">
    <w:abstractNumId w:val="27"/>
  </w:num>
  <w:num w:numId="26">
    <w:abstractNumId w:val="15"/>
  </w:num>
  <w:num w:numId="27">
    <w:abstractNumId w:val="7"/>
  </w:num>
  <w:num w:numId="28">
    <w:abstractNumId w:val="4"/>
  </w:num>
  <w:num w:numId="29">
    <w:abstractNumId w:val="0"/>
  </w:num>
  <w:num w:numId="30">
    <w:abstractNumId w:val="9"/>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b-NO" w:vendorID="64" w:dllVersion="6" w:nlCheck="1" w:checkStyle="0"/>
  <w:activeWritingStyle w:appName="MSWord" w:lang="nb-NO" w:vendorID="64" w:dllVersion="4096" w:nlCheck="1" w:checkStyle="0"/>
  <w:activeWritingStyle w:appName="MSWord" w:lang="nb-N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37"/>
    <w:rsid w:val="000267C2"/>
    <w:rsid w:val="0005119D"/>
    <w:rsid w:val="00054F9E"/>
    <w:rsid w:val="00073F04"/>
    <w:rsid w:val="00082C4D"/>
    <w:rsid w:val="0008591F"/>
    <w:rsid w:val="000C7E11"/>
    <w:rsid w:val="000D0EED"/>
    <w:rsid w:val="000F06F5"/>
    <w:rsid w:val="000F1D84"/>
    <w:rsid w:val="000F4514"/>
    <w:rsid w:val="001027A1"/>
    <w:rsid w:val="001041CB"/>
    <w:rsid w:val="00136E40"/>
    <w:rsid w:val="00141213"/>
    <w:rsid w:val="00170AFB"/>
    <w:rsid w:val="00183E88"/>
    <w:rsid w:val="001C7451"/>
    <w:rsid w:val="001D4F4A"/>
    <w:rsid w:val="001D7D84"/>
    <w:rsid w:val="001E46AC"/>
    <w:rsid w:val="001E7798"/>
    <w:rsid w:val="001F4A34"/>
    <w:rsid w:val="00227A7F"/>
    <w:rsid w:val="00245ED6"/>
    <w:rsid w:val="002616E4"/>
    <w:rsid w:val="00275B1C"/>
    <w:rsid w:val="00284244"/>
    <w:rsid w:val="002E4CD5"/>
    <w:rsid w:val="002F584B"/>
    <w:rsid w:val="00303EC5"/>
    <w:rsid w:val="0030526F"/>
    <w:rsid w:val="0030570C"/>
    <w:rsid w:val="003279F8"/>
    <w:rsid w:val="00360BE3"/>
    <w:rsid w:val="00361E1A"/>
    <w:rsid w:val="00361FF2"/>
    <w:rsid w:val="003D63E4"/>
    <w:rsid w:val="003E30F8"/>
    <w:rsid w:val="00403853"/>
    <w:rsid w:val="00424E56"/>
    <w:rsid w:val="00427CDC"/>
    <w:rsid w:val="004339EF"/>
    <w:rsid w:val="0043771A"/>
    <w:rsid w:val="00470818"/>
    <w:rsid w:val="004723B0"/>
    <w:rsid w:val="0047730E"/>
    <w:rsid w:val="0048262D"/>
    <w:rsid w:val="00494B83"/>
    <w:rsid w:val="004B2111"/>
    <w:rsid w:val="004B331B"/>
    <w:rsid w:val="004E1A2E"/>
    <w:rsid w:val="00505467"/>
    <w:rsid w:val="00533434"/>
    <w:rsid w:val="00543AE2"/>
    <w:rsid w:val="00553815"/>
    <w:rsid w:val="00553F7E"/>
    <w:rsid w:val="005E3333"/>
    <w:rsid w:val="005F3AF0"/>
    <w:rsid w:val="005F4BC7"/>
    <w:rsid w:val="006053A2"/>
    <w:rsid w:val="006165F3"/>
    <w:rsid w:val="0063095A"/>
    <w:rsid w:val="00642DAF"/>
    <w:rsid w:val="00666487"/>
    <w:rsid w:val="00682F9B"/>
    <w:rsid w:val="00684637"/>
    <w:rsid w:val="00685FA3"/>
    <w:rsid w:val="00697967"/>
    <w:rsid w:val="006C2361"/>
    <w:rsid w:val="006D5C91"/>
    <w:rsid w:val="006E56D3"/>
    <w:rsid w:val="0070449C"/>
    <w:rsid w:val="00710868"/>
    <w:rsid w:val="00746798"/>
    <w:rsid w:val="00761699"/>
    <w:rsid w:val="007B39EC"/>
    <w:rsid w:val="007C47A9"/>
    <w:rsid w:val="007D67AE"/>
    <w:rsid w:val="007F5726"/>
    <w:rsid w:val="00812597"/>
    <w:rsid w:val="00815421"/>
    <w:rsid w:val="00817E2D"/>
    <w:rsid w:val="0083718D"/>
    <w:rsid w:val="00852F14"/>
    <w:rsid w:val="0085542C"/>
    <w:rsid w:val="008771C6"/>
    <w:rsid w:val="00881064"/>
    <w:rsid w:val="00884EEA"/>
    <w:rsid w:val="008A213E"/>
    <w:rsid w:val="008B147F"/>
    <w:rsid w:val="008B24EF"/>
    <w:rsid w:val="008B569F"/>
    <w:rsid w:val="008D52EB"/>
    <w:rsid w:val="008D7DD3"/>
    <w:rsid w:val="008E595D"/>
    <w:rsid w:val="008E74B6"/>
    <w:rsid w:val="00912050"/>
    <w:rsid w:val="00913A8A"/>
    <w:rsid w:val="00930D4E"/>
    <w:rsid w:val="00940638"/>
    <w:rsid w:val="009643B6"/>
    <w:rsid w:val="009663F6"/>
    <w:rsid w:val="00967317"/>
    <w:rsid w:val="0098547E"/>
    <w:rsid w:val="009B43AB"/>
    <w:rsid w:val="009D306B"/>
    <w:rsid w:val="009E4645"/>
    <w:rsid w:val="009E49A2"/>
    <w:rsid w:val="009F20D0"/>
    <w:rsid w:val="00A1648D"/>
    <w:rsid w:val="00A21746"/>
    <w:rsid w:val="00A25509"/>
    <w:rsid w:val="00A560CD"/>
    <w:rsid w:val="00A604D4"/>
    <w:rsid w:val="00A7305B"/>
    <w:rsid w:val="00A939A4"/>
    <w:rsid w:val="00A963FE"/>
    <w:rsid w:val="00A966C6"/>
    <w:rsid w:val="00A96C01"/>
    <w:rsid w:val="00B019E5"/>
    <w:rsid w:val="00B0497A"/>
    <w:rsid w:val="00B11472"/>
    <w:rsid w:val="00B303A1"/>
    <w:rsid w:val="00B30548"/>
    <w:rsid w:val="00B33063"/>
    <w:rsid w:val="00B46A15"/>
    <w:rsid w:val="00B5376F"/>
    <w:rsid w:val="00B53EFC"/>
    <w:rsid w:val="00B73DBE"/>
    <w:rsid w:val="00B921B9"/>
    <w:rsid w:val="00BA780B"/>
    <w:rsid w:val="00BD6423"/>
    <w:rsid w:val="00C15484"/>
    <w:rsid w:val="00C379AA"/>
    <w:rsid w:val="00C71531"/>
    <w:rsid w:val="00C77196"/>
    <w:rsid w:val="00C91254"/>
    <w:rsid w:val="00CA7D44"/>
    <w:rsid w:val="00CF38F1"/>
    <w:rsid w:val="00CF66CE"/>
    <w:rsid w:val="00D149C7"/>
    <w:rsid w:val="00D179E0"/>
    <w:rsid w:val="00D21425"/>
    <w:rsid w:val="00D45285"/>
    <w:rsid w:val="00D50000"/>
    <w:rsid w:val="00D62EC4"/>
    <w:rsid w:val="00D64604"/>
    <w:rsid w:val="00D7050A"/>
    <w:rsid w:val="00D75F1A"/>
    <w:rsid w:val="00DB35C3"/>
    <w:rsid w:val="00DD7FBD"/>
    <w:rsid w:val="00DE7649"/>
    <w:rsid w:val="00E03D47"/>
    <w:rsid w:val="00E11ED6"/>
    <w:rsid w:val="00E26386"/>
    <w:rsid w:val="00E40F83"/>
    <w:rsid w:val="00E45E34"/>
    <w:rsid w:val="00E47120"/>
    <w:rsid w:val="00E5007A"/>
    <w:rsid w:val="00E5200A"/>
    <w:rsid w:val="00E66ADF"/>
    <w:rsid w:val="00EA1781"/>
    <w:rsid w:val="00EA5A83"/>
    <w:rsid w:val="00EE5323"/>
    <w:rsid w:val="00EF15CA"/>
    <w:rsid w:val="00F416F5"/>
    <w:rsid w:val="00F43B71"/>
    <w:rsid w:val="00F55FA4"/>
    <w:rsid w:val="00F64794"/>
    <w:rsid w:val="00F96FE6"/>
    <w:rsid w:val="00FC0CD7"/>
    <w:rsid w:val="00FD2F64"/>
    <w:rsid w:val="00FE0B9F"/>
    <w:rsid w:val="00FE2131"/>
    <w:rsid w:val="00FE30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18248-796F-401B-897A-CF1D1B78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6D3"/>
    <w:pPr>
      <w:spacing w:after="120" w:line="276" w:lineRule="auto"/>
    </w:pPr>
    <w:rPr>
      <w:rFonts w:ascii="Arial" w:hAnsi="Arial" w:cs="Arial"/>
      <w:sz w:val="22"/>
      <w:lang w:eastAsia="nb-NO"/>
    </w:rPr>
  </w:style>
  <w:style w:type="paragraph" w:styleId="Overskrift1">
    <w:name w:val="heading 1"/>
    <w:basedOn w:val="NormalWeb"/>
    <w:next w:val="Normal"/>
    <w:link w:val="Overskrift1Tegn"/>
    <w:uiPriority w:val="9"/>
    <w:qFormat/>
    <w:rsid w:val="0063095A"/>
    <w:pPr>
      <w:keepNext/>
      <w:keepLines/>
      <w:numPr>
        <w:numId w:val="23"/>
      </w:numPr>
      <w:tabs>
        <w:tab w:val="left" w:pos="552"/>
      </w:tabs>
      <w:autoSpaceDE w:val="0"/>
      <w:autoSpaceDN w:val="0"/>
      <w:spacing w:before="720" w:beforeAutospacing="0" w:after="0" w:afterAutospacing="0"/>
      <w:ind w:left="431" w:hanging="431"/>
      <w:outlineLvl w:val="0"/>
    </w:pPr>
    <w:rPr>
      <w:rFonts w:ascii="Helvetica" w:hAnsi="Helvetica"/>
      <w:b/>
      <w:bCs/>
      <w:caps/>
    </w:rPr>
  </w:style>
  <w:style w:type="paragraph" w:styleId="Overskrift2">
    <w:name w:val="heading 2"/>
    <w:basedOn w:val="NormalWeb"/>
    <w:next w:val="Normal"/>
    <w:link w:val="Overskrift2Tegn"/>
    <w:uiPriority w:val="1"/>
    <w:unhideWhenUsed/>
    <w:qFormat/>
    <w:rsid w:val="00A966C6"/>
    <w:pPr>
      <w:keepNext/>
      <w:numPr>
        <w:ilvl w:val="1"/>
        <w:numId w:val="23"/>
      </w:numPr>
      <w:spacing w:before="480" w:beforeAutospacing="0" w:after="60" w:afterAutospacing="0"/>
      <w:ind w:left="578" w:hanging="578"/>
      <w:outlineLvl w:val="1"/>
    </w:pPr>
    <w:rPr>
      <w:rFonts w:ascii="Helvetica" w:hAnsi="Helvetica"/>
      <w:b/>
      <w:bCs/>
    </w:rPr>
  </w:style>
  <w:style w:type="paragraph" w:styleId="Overskrift3">
    <w:name w:val="heading 3"/>
    <w:basedOn w:val="Normal"/>
    <w:next w:val="Normal"/>
    <w:link w:val="Overskrift3Tegn"/>
    <w:uiPriority w:val="9"/>
    <w:unhideWhenUsed/>
    <w:qFormat/>
    <w:rsid w:val="00A966C6"/>
    <w:pPr>
      <w:keepNext/>
      <w:numPr>
        <w:ilvl w:val="2"/>
        <w:numId w:val="23"/>
      </w:numPr>
      <w:spacing w:before="360" w:after="60"/>
      <w:ind w:left="567" w:hanging="567"/>
      <w:contextualSpacing/>
      <w:outlineLvl w:val="2"/>
    </w:pPr>
    <w:rPr>
      <w:b/>
      <w:iCs/>
      <w:sz w:val="20"/>
      <w:szCs w:val="20"/>
    </w:rPr>
  </w:style>
  <w:style w:type="paragraph" w:styleId="Overskrift4">
    <w:name w:val="heading 4"/>
    <w:basedOn w:val="Normal"/>
    <w:next w:val="Normal"/>
    <w:link w:val="Overskrift4Tegn"/>
    <w:uiPriority w:val="9"/>
    <w:unhideWhenUsed/>
    <w:qFormat/>
    <w:rsid w:val="00A966C6"/>
    <w:pPr>
      <w:keepNext/>
      <w:keepLines/>
      <w:numPr>
        <w:ilvl w:val="3"/>
        <w:numId w:val="23"/>
      </w:numPr>
      <w:spacing w:before="240" w:after="60"/>
      <w:ind w:left="862" w:hanging="862"/>
      <w:outlineLvl w:val="3"/>
    </w:pPr>
    <w:rPr>
      <w:rFonts w:eastAsiaTheme="majorEastAsia"/>
      <w:b/>
      <w:iCs/>
      <w:sz w:val="18"/>
    </w:rPr>
  </w:style>
  <w:style w:type="paragraph" w:styleId="Overskrift5">
    <w:name w:val="heading 5"/>
    <w:basedOn w:val="Normal"/>
    <w:next w:val="Normal"/>
    <w:link w:val="Overskrift5Tegn"/>
    <w:uiPriority w:val="9"/>
    <w:semiHidden/>
    <w:unhideWhenUsed/>
    <w:qFormat/>
    <w:rsid w:val="00E66ADF"/>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66ADF"/>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66ADF"/>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66ADF"/>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66ADF"/>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5542C"/>
    <w:pPr>
      <w:spacing w:before="100" w:beforeAutospacing="1" w:after="100" w:afterAutospacing="1"/>
    </w:pPr>
  </w:style>
  <w:style w:type="paragraph" w:styleId="Topptekst">
    <w:name w:val="header"/>
    <w:basedOn w:val="Normal"/>
    <w:link w:val="TopptekstTegn"/>
    <w:uiPriority w:val="99"/>
    <w:unhideWhenUsed/>
    <w:rsid w:val="0085542C"/>
    <w:pPr>
      <w:tabs>
        <w:tab w:val="center" w:pos="4536"/>
        <w:tab w:val="right" w:pos="9072"/>
      </w:tabs>
    </w:pPr>
    <w:rPr>
      <w:noProof/>
    </w:rPr>
  </w:style>
  <w:style w:type="character" w:customStyle="1" w:styleId="TopptekstTegn">
    <w:name w:val="Topptekst Tegn"/>
    <w:basedOn w:val="Standardskriftforavsnitt"/>
    <w:link w:val="Topptekst"/>
    <w:uiPriority w:val="99"/>
    <w:rsid w:val="0085542C"/>
    <w:rPr>
      <w:rFonts w:ascii="Times New Roman" w:hAnsi="Times New Roman" w:cs="Times New Roman"/>
      <w:noProof/>
      <w:lang w:eastAsia="nb-NO"/>
    </w:rPr>
  </w:style>
  <w:style w:type="paragraph" w:styleId="Bunntekst">
    <w:name w:val="footer"/>
    <w:basedOn w:val="Normal"/>
    <w:link w:val="BunntekstTegn"/>
    <w:uiPriority w:val="99"/>
    <w:unhideWhenUsed/>
    <w:rsid w:val="00D149C7"/>
    <w:pPr>
      <w:tabs>
        <w:tab w:val="center" w:pos="4536"/>
        <w:tab w:val="right" w:pos="9072"/>
      </w:tabs>
      <w:spacing w:before="80"/>
    </w:pPr>
    <w:rPr>
      <w:noProof/>
      <w:sz w:val="18"/>
    </w:rPr>
  </w:style>
  <w:style w:type="character" w:customStyle="1" w:styleId="BunntekstTegn">
    <w:name w:val="Bunntekst Tegn"/>
    <w:basedOn w:val="Standardskriftforavsnitt"/>
    <w:link w:val="Bunntekst"/>
    <w:uiPriority w:val="99"/>
    <w:rsid w:val="00D149C7"/>
    <w:rPr>
      <w:rFonts w:ascii="Arial" w:hAnsi="Arial" w:cs="Arial"/>
      <w:noProof/>
      <w:sz w:val="18"/>
      <w:lang w:eastAsia="nb-NO"/>
    </w:rPr>
  </w:style>
  <w:style w:type="paragraph" w:styleId="Listeavsnitt">
    <w:name w:val="List Paragraph"/>
    <w:basedOn w:val="Normal"/>
    <w:uiPriority w:val="34"/>
    <w:qFormat/>
    <w:rsid w:val="00470818"/>
    <w:pPr>
      <w:widowControl w:val="0"/>
      <w:numPr>
        <w:ilvl w:val="2"/>
        <w:numId w:val="19"/>
      </w:numPr>
      <w:tabs>
        <w:tab w:val="left" w:pos="552"/>
      </w:tabs>
      <w:autoSpaceDE w:val="0"/>
      <w:autoSpaceDN w:val="0"/>
      <w:ind w:left="919" w:hanging="403"/>
      <w:contextualSpacing/>
    </w:pPr>
    <w:rPr>
      <w:noProof/>
    </w:rPr>
  </w:style>
  <w:style w:type="character" w:customStyle="1" w:styleId="Overskrift2Tegn">
    <w:name w:val="Overskrift 2 Tegn"/>
    <w:basedOn w:val="Standardskriftforavsnitt"/>
    <w:link w:val="Overskrift2"/>
    <w:uiPriority w:val="1"/>
    <w:rsid w:val="00A966C6"/>
    <w:rPr>
      <w:rFonts w:ascii="Helvetica" w:hAnsi="Helvetica" w:cs="Arial"/>
      <w:b/>
      <w:bCs/>
      <w:sz w:val="22"/>
      <w:lang w:eastAsia="nb-NO"/>
    </w:rPr>
  </w:style>
  <w:style w:type="character" w:customStyle="1" w:styleId="Overskrift1Tegn">
    <w:name w:val="Overskrift 1 Tegn"/>
    <w:basedOn w:val="Standardskriftforavsnitt"/>
    <w:link w:val="Overskrift1"/>
    <w:uiPriority w:val="9"/>
    <w:rsid w:val="0063095A"/>
    <w:rPr>
      <w:rFonts w:ascii="Helvetica" w:hAnsi="Helvetica" w:cs="Times New Roman"/>
      <w:b/>
      <w:bCs/>
      <w:caps/>
      <w:lang w:eastAsia="nb-NO"/>
    </w:rPr>
  </w:style>
  <w:style w:type="paragraph" w:styleId="Ingenmellomrom">
    <w:name w:val="No Spacing"/>
    <w:basedOn w:val="NormalWeb"/>
    <w:uiPriority w:val="1"/>
    <w:qFormat/>
    <w:rsid w:val="006E56D3"/>
    <w:pPr>
      <w:tabs>
        <w:tab w:val="left" w:pos="5103"/>
      </w:tabs>
      <w:spacing w:before="0" w:beforeAutospacing="0" w:after="0" w:afterAutospacing="0"/>
      <w:contextualSpacing/>
    </w:pPr>
    <w:rPr>
      <w:szCs w:val="20"/>
    </w:rPr>
  </w:style>
  <w:style w:type="character" w:customStyle="1" w:styleId="Overskrift3Tegn">
    <w:name w:val="Overskrift 3 Tegn"/>
    <w:basedOn w:val="Standardskriftforavsnitt"/>
    <w:link w:val="Overskrift3"/>
    <w:uiPriority w:val="9"/>
    <w:rsid w:val="00A966C6"/>
    <w:rPr>
      <w:rFonts w:ascii="Arial" w:hAnsi="Arial" w:cs="Arial"/>
      <w:b/>
      <w:iCs/>
      <w:sz w:val="20"/>
      <w:szCs w:val="20"/>
      <w:lang w:eastAsia="nb-NO"/>
    </w:rPr>
  </w:style>
  <w:style w:type="paragraph" w:styleId="Bobletekst">
    <w:name w:val="Balloon Text"/>
    <w:basedOn w:val="Normal"/>
    <w:link w:val="BobletekstTegn"/>
    <w:uiPriority w:val="99"/>
    <w:semiHidden/>
    <w:unhideWhenUsed/>
    <w:rsid w:val="00227A7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27A7F"/>
    <w:rPr>
      <w:rFonts w:ascii="Segoe UI" w:hAnsi="Segoe UI" w:cs="Segoe UI"/>
      <w:sz w:val="18"/>
      <w:szCs w:val="18"/>
      <w:lang w:eastAsia="nb-NO"/>
    </w:rPr>
  </w:style>
  <w:style w:type="character" w:styleId="Sidetall">
    <w:name w:val="page number"/>
    <w:basedOn w:val="Standardskriftforavsnitt"/>
    <w:uiPriority w:val="99"/>
    <w:semiHidden/>
    <w:unhideWhenUsed/>
    <w:rsid w:val="008E595D"/>
  </w:style>
  <w:style w:type="character" w:styleId="Merknadsreferanse">
    <w:name w:val="annotation reference"/>
    <w:basedOn w:val="Standardskriftforavsnitt"/>
    <w:uiPriority w:val="99"/>
    <w:semiHidden/>
    <w:unhideWhenUsed/>
    <w:rsid w:val="00183E88"/>
    <w:rPr>
      <w:sz w:val="16"/>
      <w:szCs w:val="16"/>
    </w:rPr>
  </w:style>
  <w:style w:type="paragraph" w:styleId="Merknadstekst">
    <w:name w:val="annotation text"/>
    <w:basedOn w:val="Normal"/>
    <w:link w:val="MerknadstekstTegn"/>
    <w:uiPriority w:val="99"/>
    <w:semiHidden/>
    <w:unhideWhenUsed/>
    <w:rsid w:val="00183E88"/>
    <w:rPr>
      <w:sz w:val="20"/>
      <w:szCs w:val="20"/>
    </w:rPr>
  </w:style>
  <w:style w:type="character" w:customStyle="1" w:styleId="MerknadstekstTegn">
    <w:name w:val="Merknadstekst Tegn"/>
    <w:basedOn w:val="Standardskriftforavsnitt"/>
    <w:link w:val="Merknadstekst"/>
    <w:uiPriority w:val="99"/>
    <w:semiHidden/>
    <w:rsid w:val="00183E88"/>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183E88"/>
    <w:rPr>
      <w:b/>
      <w:bCs/>
    </w:rPr>
  </w:style>
  <w:style w:type="character" w:customStyle="1" w:styleId="KommentaremneTegn">
    <w:name w:val="Kommentaremne Tegn"/>
    <w:basedOn w:val="MerknadstekstTegn"/>
    <w:link w:val="Kommentaremne"/>
    <w:uiPriority w:val="99"/>
    <w:semiHidden/>
    <w:rsid w:val="00183E88"/>
    <w:rPr>
      <w:rFonts w:ascii="Times New Roman" w:hAnsi="Times New Roman" w:cs="Times New Roman"/>
      <w:b/>
      <w:bCs/>
      <w:sz w:val="20"/>
      <w:szCs w:val="20"/>
      <w:lang w:eastAsia="nb-NO"/>
    </w:rPr>
  </w:style>
  <w:style w:type="paragraph" w:styleId="Revisjon">
    <w:name w:val="Revision"/>
    <w:hidden/>
    <w:uiPriority w:val="99"/>
    <w:semiHidden/>
    <w:rsid w:val="00183E88"/>
    <w:rPr>
      <w:rFonts w:ascii="Times New Roman" w:hAnsi="Times New Roman" w:cs="Times New Roman"/>
      <w:lang w:eastAsia="nb-NO"/>
    </w:rPr>
  </w:style>
  <w:style w:type="paragraph" w:styleId="Brdtekst">
    <w:name w:val="Body Text"/>
    <w:basedOn w:val="Normal"/>
    <w:link w:val="BrdtekstTegn"/>
    <w:uiPriority w:val="1"/>
    <w:qFormat/>
    <w:rsid w:val="00666487"/>
    <w:pPr>
      <w:autoSpaceDE w:val="0"/>
      <w:autoSpaceDN w:val="0"/>
    </w:pPr>
    <w:rPr>
      <w:rFonts w:eastAsia="Arial"/>
      <w:szCs w:val="22"/>
      <w:lang w:val="nb" w:eastAsia="nb" w:bidi="nb"/>
    </w:rPr>
  </w:style>
  <w:style w:type="character" w:customStyle="1" w:styleId="BrdtekstTegn">
    <w:name w:val="Brødtekst Tegn"/>
    <w:basedOn w:val="Standardskriftforavsnitt"/>
    <w:link w:val="Brdtekst"/>
    <w:uiPriority w:val="1"/>
    <w:rsid w:val="00666487"/>
    <w:rPr>
      <w:rFonts w:ascii="Arial" w:eastAsia="Arial" w:hAnsi="Arial" w:cs="Arial"/>
      <w:sz w:val="22"/>
      <w:szCs w:val="22"/>
      <w:lang w:val="nb" w:eastAsia="nb" w:bidi="nb"/>
    </w:rPr>
  </w:style>
  <w:style w:type="character" w:customStyle="1" w:styleId="Overskrift4Tegn">
    <w:name w:val="Overskrift 4 Tegn"/>
    <w:basedOn w:val="Standardskriftforavsnitt"/>
    <w:link w:val="Overskrift4"/>
    <w:uiPriority w:val="9"/>
    <w:rsid w:val="00A966C6"/>
    <w:rPr>
      <w:rFonts w:ascii="Arial" w:eastAsiaTheme="majorEastAsia" w:hAnsi="Arial" w:cs="Arial"/>
      <w:b/>
      <w:iCs/>
      <w:sz w:val="18"/>
      <w:lang w:eastAsia="nb-NO"/>
    </w:rPr>
  </w:style>
  <w:style w:type="character" w:customStyle="1" w:styleId="Overskrift5Tegn">
    <w:name w:val="Overskrift 5 Tegn"/>
    <w:basedOn w:val="Standardskriftforavsnitt"/>
    <w:link w:val="Overskrift5"/>
    <w:uiPriority w:val="9"/>
    <w:semiHidden/>
    <w:rsid w:val="00E66ADF"/>
    <w:rPr>
      <w:rFonts w:asciiTheme="majorHAnsi" w:eastAsiaTheme="majorEastAsia" w:hAnsiTheme="majorHAnsi" w:cstheme="majorBidi"/>
      <w:color w:val="2F5496" w:themeColor="accent1" w:themeShade="BF"/>
      <w:lang w:eastAsia="nb-NO"/>
    </w:rPr>
  </w:style>
  <w:style w:type="character" w:customStyle="1" w:styleId="Overskrift6Tegn">
    <w:name w:val="Overskrift 6 Tegn"/>
    <w:basedOn w:val="Standardskriftforavsnitt"/>
    <w:link w:val="Overskrift6"/>
    <w:uiPriority w:val="9"/>
    <w:semiHidden/>
    <w:rsid w:val="00E66ADF"/>
    <w:rPr>
      <w:rFonts w:asciiTheme="majorHAnsi" w:eastAsiaTheme="majorEastAsia" w:hAnsiTheme="majorHAnsi" w:cstheme="majorBidi"/>
      <w:color w:val="1F3763" w:themeColor="accent1" w:themeShade="7F"/>
      <w:lang w:eastAsia="nb-NO"/>
    </w:rPr>
  </w:style>
  <w:style w:type="character" w:customStyle="1" w:styleId="Overskrift7Tegn">
    <w:name w:val="Overskrift 7 Tegn"/>
    <w:basedOn w:val="Standardskriftforavsnitt"/>
    <w:link w:val="Overskrift7"/>
    <w:uiPriority w:val="9"/>
    <w:semiHidden/>
    <w:rsid w:val="00E66ADF"/>
    <w:rPr>
      <w:rFonts w:asciiTheme="majorHAnsi" w:eastAsiaTheme="majorEastAsia" w:hAnsiTheme="majorHAnsi" w:cstheme="majorBidi"/>
      <w:i/>
      <w:iCs/>
      <w:color w:val="1F3763" w:themeColor="accent1" w:themeShade="7F"/>
      <w:lang w:eastAsia="nb-NO"/>
    </w:rPr>
  </w:style>
  <w:style w:type="character" w:customStyle="1" w:styleId="Overskrift8Tegn">
    <w:name w:val="Overskrift 8 Tegn"/>
    <w:basedOn w:val="Standardskriftforavsnitt"/>
    <w:link w:val="Overskrift8"/>
    <w:uiPriority w:val="9"/>
    <w:semiHidden/>
    <w:rsid w:val="00E66ADF"/>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E66ADF"/>
    <w:rPr>
      <w:rFonts w:asciiTheme="majorHAnsi" w:eastAsiaTheme="majorEastAsia" w:hAnsiTheme="majorHAnsi" w:cstheme="majorBidi"/>
      <w:i/>
      <w:iCs/>
      <w:color w:val="272727" w:themeColor="text1" w:themeTint="D8"/>
      <w:sz w:val="21"/>
      <w:szCs w:val="21"/>
      <w:lang w:eastAsia="nb-NO"/>
    </w:rPr>
  </w:style>
  <w:style w:type="paragraph" w:styleId="Tittel">
    <w:name w:val="Title"/>
    <w:basedOn w:val="Normal"/>
    <w:next w:val="Normal"/>
    <w:link w:val="TittelTegn"/>
    <w:uiPriority w:val="10"/>
    <w:qFormat/>
    <w:rsid w:val="007B39EC"/>
    <w:pPr>
      <w:contextualSpacing/>
    </w:pPr>
    <w:rPr>
      <w:rFonts w:eastAsiaTheme="majorEastAsia"/>
      <w:b/>
      <w:kern w:val="28"/>
      <w:sz w:val="32"/>
      <w:szCs w:val="56"/>
    </w:rPr>
  </w:style>
  <w:style w:type="character" w:customStyle="1" w:styleId="TittelTegn">
    <w:name w:val="Tittel Tegn"/>
    <w:basedOn w:val="Standardskriftforavsnitt"/>
    <w:link w:val="Tittel"/>
    <w:uiPriority w:val="10"/>
    <w:rsid w:val="007B39EC"/>
    <w:rPr>
      <w:rFonts w:ascii="Arial" w:eastAsiaTheme="majorEastAsia" w:hAnsi="Arial" w:cs="Arial"/>
      <w:b/>
      <w:kern w:val="28"/>
      <w:sz w:val="32"/>
      <w:szCs w:val="56"/>
      <w:lang w:eastAsia="nb-NO"/>
    </w:rPr>
  </w:style>
  <w:style w:type="paragraph" w:styleId="Undertittel">
    <w:name w:val="Subtitle"/>
    <w:basedOn w:val="Normal"/>
    <w:next w:val="Normal"/>
    <w:link w:val="UndertittelTegn"/>
    <w:uiPriority w:val="11"/>
    <w:qFormat/>
    <w:rsid w:val="00A939A4"/>
    <w:pPr>
      <w:numPr>
        <w:ilvl w:val="1"/>
      </w:numPr>
      <w:spacing w:after="160"/>
    </w:pPr>
    <w:rPr>
      <w:rFonts w:eastAsiaTheme="minorEastAsia"/>
      <w:b/>
      <w:sz w:val="28"/>
      <w:szCs w:val="22"/>
    </w:rPr>
  </w:style>
  <w:style w:type="character" w:customStyle="1" w:styleId="UndertittelTegn">
    <w:name w:val="Undertittel Tegn"/>
    <w:basedOn w:val="Standardskriftforavsnitt"/>
    <w:link w:val="Undertittel"/>
    <w:uiPriority w:val="11"/>
    <w:rsid w:val="00A939A4"/>
    <w:rPr>
      <w:rFonts w:ascii="Arial" w:eastAsiaTheme="minorEastAsia" w:hAnsi="Arial" w:cs="Arial"/>
      <w:b/>
      <w:sz w:val="28"/>
      <w:szCs w:val="22"/>
      <w:lang w:eastAsia="nb-NO"/>
    </w:rPr>
  </w:style>
  <w:style w:type="paragraph" w:styleId="Sitat">
    <w:name w:val="Quote"/>
    <w:basedOn w:val="Normal"/>
    <w:next w:val="Normal"/>
    <w:link w:val="SitatTegn"/>
    <w:uiPriority w:val="29"/>
    <w:qFormat/>
    <w:rsid w:val="000F1D84"/>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F1D84"/>
    <w:rPr>
      <w:rFonts w:ascii="Arial" w:hAnsi="Arial" w:cs="Arial"/>
      <w:i/>
      <w:iCs/>
      <w:color w:val="404040" w:themeColor="text1" w:themeTint="BF"/>
      <w:sz w:val="22"/>
      <w:lang w:eastAsia="nb-NO"/>
    </w:rPr>
  </w:style>
  <w:style w:type="table" w:styleId="Tabellrutenett">
    <w:name w:val="Table Grid"/>
    <w:basedOn w:val="Vanligtabell"/>
    <w:uiPriority w:val="39"/>
    <w:rsid w:val="00A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nrykk">
    <w:name w:val="Body Text Indent"/>
    <w:basedOn w:val="Normal"/>
    <w:link w:val="BrdtekstinnrykkTegn"/>
    <w:uiPriority w:val="99"/>
    <w:unhideWhenUsed/>
    <w:rsid w:val="00B46A15"/>
    <w:pPr>
      <w:ind w:left="283"/>
    </w:pPr>
  </w:style>
  <w:style w:type="character" w:customStyle="1" w:styleId="BrdtekstinnrykkTegn">
    <w:name w:val="Brødtekstinnrykk Tegn"/>
    <w:basedOn w:val="Standardskriftforavsnitt"/>
    <w:link w:val="Brdtekstinnrykk"/>
    <w:uiPriority w:val="99"/>
    <w:rsid w:val="00B46A15"/>
    <w:rPr>
      <w:rFonts w:ascii="Arial" w:hAnsi="Arial" w:cs="Arial"/>
      <w:sz w:val="22"/>
      <w:lang w:eastAsia="nb-NO"/>
    </w:rPr>
  </w:style>
  <w:style w:type="paragraph" w:styleId="INNH1">
    <w:name w:val="toc 1"/>
    <w:basedOn w:val="Normal"/>
    <w:next w:val="INNH2"/>
    <w:autoRedefine/>
    <w:uiPriority w:val="39"/>
    <w:semiHidden/>
    <w:rsid w:val="00B46A15"/>
    <w:pPr>
      <w:numPr>
        <w:numId w:val="24"/>
      </w:numPr>
      <w:spacing w:after="0" w:line="240" w:lineRule="auto"/>
    </w:pPr>
    <w:rPr>
      <w:rFonts w:ascii="Times New Roman" w:hAnsi="Times New Roman" w:cs="Times New Roman"/>
      <w:b/>
      <w:bCs/>
      <w:sz w:val="24"/>
    </w:rPr>
  </w:style>
  <w:style w:type="paragraph" w:customStyle="1" w:styleId="UndertittelICG-brev">
    <w:name w:val="Undertittel ICG-brev"/>
    <w:next w:val="Normal"/>
    <w:rsid w:val="00B46A15"/>
    <w:rPr>
      <w:rFonts w:ascii="Arial" w:hAnsi="Arial" w:cs="Times New Roman"/>
      <w:b/>
      <w:sz w:val="22"/>
      <w:szCs w:val="20"/>
      <w:lang w:eastAsia="nb-NO"/>
    </w:rPr>
  </w:style>
  <w:style w:type="paragraph" w:styleId="INNH2">
    <w:name w:val="toc 2"/>
    <w:basedOn w:val="Normal"/>
    <w:next w:val="Normal"/>
    <w:autoRedefine/>
    <w:uiPriority w:val="39"/>
    <w:semiHidden/>
    <w:rsid w:val="00B46A15"/>
    <w:pPr>
      <w:spacing w:after="0" w:line="240" w:lineRule="auto"/>
    </w:pPr>
    <w:rPr>
      <w:rFonts w:ascii="Times New Roman" w:hAnsi="Times New Roman" w:cs="Times New Roman"/>
      <w:b/>
      <w:sz w:val="24"/>
    </w:rPr>
  </w:style>
  <w:style w:type="paragraph" w:customStyle="1" w:styleId="Blankettnavn">
    <w:name w:val="Blankett navn"/>
    <w:basedOn w:val="Normal"/>
    <w:rsid w:val="00B46A15"/>
    <w:pPr>
      <w:spacing w:after="0" w:line="240" w:lineRule="auto"/>
    </w:pPr>
    <w:rPr>
      <w:rFonts w:cs="Times New Roman"/>
      <w:b/>
      <w: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062">
      <w:bodyDiv w:val="1"/>
      <w:marLeft w:val="0"/>
      <w:marRight w:val="0"/>
      <w:marTop w:val="0"/>
      <w:marBottom w:val="0"/>
      <w:divBdr>
        <w:top w:val="none" w:sz="0" w:space="0" w:color="auto"/>
        <w:left w:val="none" w:sz="0" w:space="0" w:color="auto"/>
        <w:bottom w:val="none" w:sz="0" w:space="0" w:color="auto"/>
        <w:right w:val="none" w:sz="0" w:space="0" w:color="auto"/>
      </w:divBdr>
    </w:div>
    <w:div w:id="183830400">
      <w:bodyDiv w:val="1"/>
      <w:marLeft w:val="0"/>
      <w:marRight w:val="0"/>
      <w:marTop w:val="0"/>
      <w:marBottom w:val="0"/>
      <w:divBdr>
        <w:top w:val="none" w:sz="0" w:space="0" w:color="auto"/>
        <w:left w:val="none" w:sz="0" w:space="0" w:color="auto"/>
        <w:bottom w:val="none" w:sz="0" w:space="0" w:color="auto"/>
        <w:right w:val="none" w:sz="0" w:space="0" w:color="auto"/>
      </w:divBdr>
    </w:div>
    <w:div w:id="518005637">
      <w:bodyDiv w:val="1"/>
      <w:marLeft w:val="0"/>
      <w:marRight w:val="0"/>
      <w:marTop w:val="0"/>
      <w:marBottom w:val="0"/>
      <w:divBdr>
        <w:top w:val="none" w:sz="0" w:space="0" w:color="auto"/>
        <w:left w:val="none" w:sz="0" w:space="0" w:color="auto"/>
        <w:bottom w:val="none" w:sz="0" w:space="0" w:color="auto"/>
        <w:right w:val="none" w:sz="0" w:space="0" w:color="auto"/>
      </w:divBdr>
    </w:div>
    <w:div w:id="620379939">
      <w:bodyDiv w:val="1"/>
      <w:marLeft w:val="0"/>
      <w:marRight w:val="0"/>
      <w:marTop w:val="0"/>
      <w:marBottom w:val="0"/>
      <w:divBdr>
        <w:top w:val="none" w:sz="0" w:space="0" w:color="auto"/>
        <w:left w:val="none" w:sz="0" w:space="0" w:color="auto"/>
        <w:bottom w:val="none" w:sz="0" w:space="0" w:color="auto"/>
        <w:right w:val="none" w:sz="0" w:space="0" w:color="auto"/>
      </w:divBdr>
    </w:div>
    <w:div w:id="625700858">
      <w:bodyDiv w:val="1"/>
      <w:marLeft w:val="0"/>
      <w:marRight w:val="0"/>
      <w:marTop w:val="0"/>
      <w:marBottom w:val="0"/>
      <w:divBdr>
        <w:top w:val="none" w:sz="0" w:space="0" w:color="auto"/>
        <w:left w:val="none" w:sz="0" w:space="0" w:color="auto"/>
        <w:bottom w:val="none" w:sz="0" w:space="0" w:color="auto"/>
        <w:right w:val="none" w:sz="0" w:space="0" w:color="auto"/>
      </w:divBdr>
    </w:div>
    <w:div w:id="678433582">
      <w:bodyDiv w:val="1"/>
      <w:marLeft w:val="0"/>
      <w:marRight w:val="0"/>
      <w:marTop w:val="0"/>
      <w:marBottom w:val="0"/>
      <w:divBdr>
        <w:top w:val="none" w:sz="0" w:space="0" w:color="auto"/>
        <w:left w:val="none" w:sz="0" w:space="0" w:color="auto"/>
        <w:bottom w:val="none" w:sz="0" w:space="0" w:color="auto"/>
        <w:right w:val="none" w:sz="0" w:space="0" w:color="auto"/>
      </w:divBdr>
      <w:divsChild>
        <w:div w:id="1471940386">
          <w:marLeft w:val="0"/>
          <w:marRight w:val="0"/>
          <w:marTop w:val="0"/>
          <w:marBottom w:val="0"/>
          <w:divBdr>
            <w:top w:val="none" w:sz="0" w:space="0" w:color="auto"/>
            <w:left w:val="none" w:sz="0" w:space="0" w:color="auto"/>
            <w:bottom w:val="none" w:sz="0" w:space="0" w:color="auto"/>
            <w:right w:val="none" w:sz="0" w:space="0" w:color="auto"/>
          </w:divBdr>
          <w:divsChild>
            <w:div w:id="975839290">
              <w:marLeft w:val="0"/>
              <w:marRight w:val="0"/>
              <w:marTop w:val="0"/>
              <w:marBottom w:val="0"/>
              <w:divBdr>
                <w:top w:val="none" w:sz="0" w:space="0" w:color="auto"/>
                <w:left w:val="none" w:sz="0" w:space="0" w:color="auto"/>
                <w:bottom w:val="none" w:sz="0" w:space="0" w:color="auto"/>
                <w:right w:val="none" w:sz="0" w:space="0" w:color="auto"/>
              </w:divBdr>
              <w:divsChild>
                <w:div w:id="18040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3458">
      <w:bodyDiv w:val="1"/>
      <w:marLeft w:val="0"/>
      <w:marRight w:val="0"/>
      <w:marTop w:val="0"/>
      <w:marBottom w:val="0"/>
      <w:divBdr>
        <w:top w:val="none" w:sz="0" w:space="0" w:color="auto"/>
        <w:left w:val="none" w:sz="0" w:space="0" w:color="auto"/>
        <w:bottom w:val="none" w:sz="0" w:space="0" w:color="auto"/>
        <w:right w:val="none" w:sz="0" w:space="0" w:color="auto"/>
      </w:divBdr>
    </w:div>
    <w:div w:id="919826998">
      <w:bodyDiv w:val="1"/>
      <w:marLeft w:val="0"/>
      <w:marRight w:val="0"/>
      <w:marTop w:val="0"/>
      <w:marBottom w:val="0"/>
      <w:divBdr>
        <w:top w:val="none" w:sz="0" w:space="0" w:color="auto"/>
        <w:left w:val="none" w:sz="0" w:space="0" w:color="auto"/>
        <w:bottom w:val="none" w:sz="0" w:space="0" w:color="auto"/>
        <w:right w:val="none" w:sz="0" w:space="0" w:color="auto"/>
      </w:divBdr>
      <w:divsChild>
        <w:div w:id="666977945">
          <w:marLeft w:val="0"/>
          <w:marRight w:val="0"/>
          <w:marTop w:val="0"/>
          <w:marBottom w:val="0"/>
          <w:divBdr>
            <w:top w:val="none" w:sz="0" w:space="0" w:color="auto"/>
            <w:left w:val="none" w:sz="0" w:space="0" w:color="auto"/>
            <w:bottom w:val="none" w:sz="0" w:space="0" w:color="auto"/>
            <w:right w:val="none" w:sz="0" w:space="0" w:color="auto"/>
          </w:divBdr>
        </w:div>
        <w:div w:id="2004813112">
          <w:marLeft w:val="0"/>
          <w:marRight w:val="0"/>
          <w:marTop w:val="0"/>
          <w:marBottom w:val="0"/>
          <w:divBdr>
            <w:top w:val="none" w:sz="0" w:space="0" w:color="auto"/>
            <w:left w:val="none" w:sz="0" w:space="0" w:color="auto"/>
            <w:bottom w:val="none" w:sz="0" w:space="0" w:color="auto"/>
            <w:right w:val="none" w:sz="0" w:space="0" w:color="auto"/>
          </w:divBdr>
        </w:div>
        <w:div w:id="1131168977">
          <w:marLeft w:val="0"/>
          <w:marRight w:val="0"/>
          <w:marTop w:val="0"/>
          <w:marBottom w:val="0"/>
          <w:divBdr>
            <w:top w:val="none" w:sz="0" w:space="0" w:color="auto"/>
            <w:left w:val="none" w:sz="0" w:space="0" w:color="auto"/>
            <w:bottom w:val="none" w:sz="0" w:space="0" w:color="auto"/>
            <w:right w:val="none" w:sz="0" w:space="0" w:color="auto"/>
          </w:divBdr>
        </w:div>
        <w:div w:id="582029008">
          <w:marLeft w:val="0"/>
          <w:marRight w:val="0"/>
          <w:marTop w:val="0"/>
          <w:marBottom w:val="0"/>
          <w:divBdr>
            <w:top w:val="none" w:sz="0" w:space="0" w:color="auto"/>
            <w:left w:val="none" w:sz="0" w:space="0" w:color="auto"/>
            <w:bottom w:val="none" w:sz="0" w:space="0" w:color="auto"/>
            <w:right w:val="none" w:sz="0" w:space="0" w:color="auto"/>
          </w:divBdr>
        </w:div>
        <w:div w:id="1409157785">
          <w:marLeft w:val="0"/>
          <w:marRight w:val="0"/>
          <w:marTop w:val="0"/>
          <w:marBottom w:val="0"/>
          <w:divBdr>
            <w:top w:val="none" w:sz="0" w:space="0" w:color="auto"/>
            <w:left w:val="none" w:sz="0" w:space="0" w:color="auto"/>
            <w:bottom w:val="none" w:sz="0" w:space="0" w:color="auto"/>
            <w:right w:val="none" w:sz="0" w:space="0" w:color="auto"/>
          </w:divBdr>
        </w:div>
        <w:div w:id="620527165">
          <w:marLeft w:val="0"/>
          <w:marRight w:val="0"/>
          <w:marTop w:val="0"/>
          <w:marBottom w:val="0"/>
          <w:divBdr>
            <w:top w:val="none" w:sz="0" w:space="0" w:color="auto"/>
            <w:left w:val="none" w:sz="0" w:space="0" w:color="auto"/>
            <w:bottom w:val="none" w:sz="0" w:space="0" w:color="auto"/>
            <w:right w:val="none" w:sz="0" w:space="0" w:color="auto"/>
          </w:divBdr>
        </w:div>
        <w:div w:id="170030106">
          <w:marLeft w:val="0"/>
          <w:marRight w:val="0"/>
          <w:marTop w:val="0"/>
          <w:marBottom w:val="0"/>
          <w:divBdr>
            <w:top w:val="none" w:sz="0" w:space="0" w:color="auto"/>
            <w:left w:val="none" w:sz="0" w:space="0" w:color="auto"/>
            <w:bottom w:val="none" w:sz="0" w:space="0" w:color="auto"/>
            <w:right w:val="none" w:sz="0" w:space="0" w:color="auto"/>
          </w:divBdr>
        </w:div>
      </w:divsChild>
    </w:div>
    <w:div w:id="989794248">
      <w:bodyDiv w:val="1"/>
      <w:marLeft w:val="0"/>
      <w:marRight w:val="0"/>
      <w:marTop w:val="0"/>
      <w:marBottom w:val="0"/>
      <w:divBdr>
        <w:top w:val="none" w:sz="0" w:space="0" w:color="auto"/>
        <w:left w:val="none" w:sz="0" w:space="0" w:color="auto"/>
        <w:bottom w:val="none" w:sz="0" w:space="0" w:color="auto"/>
        <w:right w:val="none" w:sz="0" w:space="0" w:color="auto"/>
      </w:divBdr>
      <w:divsChild>
        <w:div w:id="1162313712">
          <w:marLeft w:val="0"/>
          <w:marRight w:val="0"/>
          <w:marTop w:val="0"/>
          <w:marBottom w:val="0"/>
          <w:divBdr>
            <w:top w:val="none" w:sz="0" w:space="0" w:color="auto"/>
            <w:left w:val="none" w:sz="0" w:space="0" w:color="auto"/>
            <w:bottom w:val="none" w:sz="0" w:space="0" w:color="auto"/>
            <w:right w:val="none" w:sz="0" w:space="0" w:color="auto"/>
          </w:divBdr>
          <w:divsChild>
            <w:div w:id="152260762">
              <w:marLeft w:val="0"/>
              <w:marRight w:val="0"/>
              <w:marTop w:val="0"/>
              <w:marBottom w:val="0"/>
              <w:divBdr>
                <w:top w:val="none" w:sz="0" w:space="0" w:color="auto"/>
                <w:left w:val="none" w:sz="0" w:space="0" w:color="auto"/>
                <w:bottom w:val="none" w:sz="0" w:space="0" w:color="auto"/>
                <w:right w:val="none" w:sz="0" w:space="0" w:color="auto"/>
              </w:divBdr>
              <w:divsChild>
                <w:div w:id="2037652699">
                  <w:marLeft w:val="0"/>
                  <w:marRight w:val="0"/>
                  <w:marTop w:val="0"/>
                  <w:marBottom w:val="0"/>
                  <w:divBdr>
                    <w:top w:val="none" w:sz="0" w:space="0" w:color="auto"/>
                    <w:left w:val="none" w:sz="0" w:space="0" w:color="auto"/>
                    <w:bottom w:val="none" w:sz="0" w:space="0" w:color="auto"/>
                    <w:right w:val="none" w:sz="0" w:space="0" w:color="auto"/>
                  </w:divBdr>
                </w:div>
              </w:divsChild>
            </w:div>
            <w:div w:id="1077946245">
              <w:marLeft w:val="0"/>
              <w:marRight w:val="0"/>
              <w:marTop w:val="0"/>
              <w:marBottom w:val="0"/>
              <w:divBdr>
                <w:top w:val="none" w:sz="0" w:space="0" w:color="auto"/>
                <w:left w:val="none" w:sz="0" w:space="0" w:color="auto"/>
                <w:bottom w:val="none" w:sz="0" w:space="0" w:color="auto"/>
                <w:right w:val="none" w:sz="0" w:space="0" w:color="auto"/>
              </w:divBdr>
              <w:divsChild>
                <w:div w:id="1270698661">
                  <w:marLeft w:val="0"/>
                  <w:marRight w:val="0"/>
                  <w:marTop w:val="0"/>
                  <w:marBottom w:val="0"/>
                  <w:divBdr>
                    <w:top w:val="none" w:sz="0" w:space="0" w:color="auto"/>
                    <w:left w:val="none" w:sz="0" w:space="0" w:color="auto"/>
                    <w:bottom w:val="none" w:sz="0" w:space="0" w:color="auto"/>
                    <w:right w:val="none" w:sz="0" w:space="0" w:color="auto"/>
                  </w:divBdr>
                </w:div>
                <w:div w:id="493911230">
                  <w:marLeft w:val="0"/>
                  <w:marRight w:val="0"/>
                  <w:marTop w:val="0"/>
                  <w:marBottom w:val="0"/>
                  <w:divBdr>
                    <w:top w:val="none" w:sz="0" w:space="0" w:color="auto"/>
                    <w:left w:val="none" w:sz="0" w:space="0" w:color="auto"/>
                    <w:bottom w:val="none" w:sz="0" w:space="0" w:color="auto"/>
                    <w:right w:val="none" w:sz="0" w:space="0" w:color="auto"/>
                  </w:divBdr>
                </w:div>
              </w:divsChild>
            </w:div>
            <w:div w:id="1988313709">
              <w:marLeft w:val="0"/>
              <w:marRight w:val="0"/>
              <w:marTop w:val="0"/>
              <w:marBottom w:val="0"/>
              <w:divBdr>
                <w:top w:val="none" w:sz="0" w:space="0" w:color="auto"/>
                <w:left w:val="none" w:sz="0" w:space="0" w:color="auto"/>
                <w:bottom w:val="none" w:sz="0" w:space="0" w:color="auto"/>
                <w:right w:val="none" w:sz="0" w:space="0" w:color="auto"/>
              </w:divBdr>
              <w:divsChild>
                <w:div w:id="843399773">
                  <w:marLeft w:val="0"/>
                  <w:marRight w:val="0"/>
                  <w:marTop w:val="0"/>
                  <w:marBottom w:val="0"/>
                  <w:divBdr>
                    <w:top w:val="none" w:sz="0" w:space="0" w:color="auto"/>
                    <w:left w:val="none" w:sz="0" w:space="0" w:color="auto"/>
                    <w:bottom w:val="none" w:sz="0" w:space="0" w:color="auto"/>
                    <w:right w:val="none" w:sz="0" w:space="0" w:color="auto"/>
                  </w:divBdr>
                </w:div>
              </w:divsChild>
            </w:div>
            <w:div w:id="348990602">
              <w:marLeft w:val="0"/>
              <w:marRight w:val="0"/>
              <w:marTop w:val="0"/>
              <w:marBottom w:val="0"/>
              <w:divBdr>
                <w:top w:val="none" w:sz="0" w:space="0" w:color="auto"/>
                <w:left w:val="none" w:sz="0" w:space="0" w:color="auto"/>
                <w:bottom w:val="none" w:sz="0" w:space="0" w:color="auto"/>
                <w:right w:val="none" w:sz="0" w:space="0" w:color="auto"/>
              </w:divBdr>
              <w:divsChild>
                <w:div w:id="15785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90468">
      <w:bodyDiv w:val="1"/>
      <w:marLeft w:val="0"/>
      <w:marRight w:val="0"/>
      <w:marTop w:val="0"/>
      <w:marBottom w:val="0"/>
      <w:divBdr>
        <w:top w:val="none" w:sz="0" w:space="0" w:color="auto"/>
        <w:left w:val="none" w:sz="0" w:space="0" w:color="auto"/>
        <w:bottom w:val="none" w:sz="0" w:space="0" w:color="auto"/>
        <w:right w:val="none" w:sz="0" w:space="0" w:color="auto"/>
      </w:divBdr>
    </w:div>
    <w:div w:id="1038777798">
      <w:bodyDiv w:val="1"/>
      <w:marLeft w:val="0"/>
      <w:marRight w:val="0"/>
      <w:marTop w:val="0"/>
      <w:marBottom w:val="0"/>
      <w:divBdr>
        <w:top w:val="none" w:sz="0" w:space="0" w:color="auto"/>
        <w:left w:val="none" w:sz="0" w:space="0" w:color="auto"/>
        <w:bottom w:val="none" w:sz="0" w:space="0" w:color="auto"/>
        <w:right w:val="none" w:sz="0" w:space="0" w:color="auto"/>
      </w:divBdr>
    </w:div>
    <w:div w:id="1344237740">
      <w:bodyDiv w:val="1"/>
      <w:marLeft w:val="0"/>
      <w:marRight w:val="0"/>
      <w:marTop w:val="0"/>
      <w:marBottom w:val="0"/>
      <w:divBdr>
        <w:top w:val="none" w:sz="0" w:space="0" w:color="auto"/>
        <w:left w:val="none" w:sz="0" w:space="0" w:color="auto"/>
        <w:bottom w:val="none" w:sz="0" w:space="0" w:color="auto"/>
        <w:right w:val="none" w:sz="0" w:space="0" w:color="auto"/>
      </w:divBdr>
      <w:divsChild>
        <w:div w:id="911236685">
          <w:marLeft w:val="0"/>
          <w:marRight w:val="0"/>
          <w:marTop w:val="0"/>
          <w:marBottom w:val="0"/>
          <w:divBdr>
            <w:top w:val="none" w:sz="0" w:space="0" w:color="auto"/>
            <w:left w:val="none" w:sz="0" w:space="0" w:color="auto"/>
            <w:bottom w:val="none" w:sz="0" w:space="0" w:color="auto"/>
            <w:right w:val="none" w:sz="0" w:space="0" w:color="auto"/>
          </w:divBdr>
          <w:divsChild>
            <w:div w:id="2142993732">
              <w:marLeft w:val="0"/>
              <w:marRight w:val="0"/>
              <w:marTop w:val="0"/>
              <w:marBottom w:val="0"/>
              <w:divBdr>
                <w:top w:val="none" w:sz="0" w:space="0" w:color="auto"/>
                <w:left w:val="none" w:sz="0" w:space="0" w:color="auto"/>
                <w:bottom w:val="none" w:sz="0" w:space="0" w:color="auto"/>
                <w:right w:val="none" w:sz="0" w:space="0" w:color="auto"/>
              </w:divBdr>
              <w:divsChild>
                <w:div w:id="338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59216">
      <w:bodyDiv w:val="1"/>
      <w:marLeft w:val="0"/>
      <w:marRight w:val="0"/>
      <w:marTop w:val="0"/>
      <w:marBottom w:val="0"/>
      <w:divBdr>
        <w:top w:val="none" w:sz="0" w:space="0" w:color="auto"/>
        <w:left w:val="none" w:sz="0" w:space="0" w:color="auto"/>
        <w:bottom w:val="none" w:sz="0" w:space="0" w:color="auto"/>
        <w:right w:val="none" w:sz="0" w:space="0" w:color="auto"/>
      </w:divBdr>
    </w:div>
    <w:div w:id="1401370521">
      <w:bodyDiv w:val="1"/>
      <w:marLeft w:val="0"/>
      <w:marRight w:val="0"/>
      <w:marTop w:val="0"/>
      <w:marBottom w:val="0"/>
      <w:divBdr>
        <w:top w:val="none" w:sz="0" w:space="0" w:color="auto"/>
        <w:left w:val="none" w:sz="0" w:space="0" w:color="auto"/>
        <w:bottom w:val="none" w:sz="0" w:space="0" w:color="auto"/>
        <w:right w:val="none" w:sz="0" w:space="0" w:color="auto"/>
      </w:divBdr>
      <w:divsChild>
        <w:div w:id="901216525">
          <w:marLeft w:val="0"/>
          <w:marRight w:val="0"/>
          <w:marTop w:val="0"/>
          <w:marBottom w:val="0"/>
          <w:divBdr>
            <w:top w:val="none" w:sz="0" w:space="0" w:color="auto"/>
            <w:left w:val="none" w:sz="0" w:space="0" w:color="auto"/>
            <w:bottom w:val="none" w:sz="0" w:space="0" w:color="auto"/>
            <w:right w:val="none" w:sz="0" w:space="0" w:color="auto"/>
          </w:divBdr>
        </w:div>
        <w:div w:id="307363872">
          <w:marLeft w:val="0"/>
          <w:marRight w:val="0"/>
          <w:marTop w:val="0"/>
          <w:marBottom w:val="0"/>
          <w:divBdr>
            <w:top w:val="none" w:sz="0" w:space="0" w:color="auto"/>
            <w:left w:val="none" w:sz="0" w:space="0" w:color="auto"/>
            <w:bottom w:val="none" w:sz="0" w:space="0" w:color="auto"/>
            <w:right w:val="none" w:sz="0" w:space="0" w:color="auto"/>
          </w:divBdr>
        </w:div>
        <w:div w:id="1480657287">
          <w:marLeft w:val="0"/>
          <w:marRight w:val="0"/>
          <w:marTop w:val="0"/>
          <w:marBottom w:val="0"/>
          <w:divBdr>
            <w:top w:val="none" w:sz="0" w:space="0" w:color="auto"/>
            <w:left w:val="none" w:sz="0" w:space="0" w:color="auto"/>
            <w:bottom w:val="none" w:sz="0" w:space="0" w:color="auto"/>
            <w:right w:val="none" w:sz="0" w:space="0" w:color="auto"/>
          </w:divBdr>
        </w:div>
        <w:div w:id="328598515">
          <w:marLeft w:val="0"/>
          <w:marRight w:val="0"/>
          <w:marTop w:val="0"/>
          <w:marBottom w:val="0"/>
          <w:divBdr>
            <w:top w:val="none" w:sz="0" w:space="0" w:color="auto"/>
            <w:left w:val="none" w:sz="0" w:space="0" w:color="auto"/>
            <w:bottom w:val="none" w:sz="0" w:space="0" w:color="auto"/>
            <w:right w:val="none" w:sz="0" w:space="0" w:color="auto"/>
          </w:divBdr>
        </w:div>
        <w:div w:id="325714523">
          <w:marLeft w:val="0"/>
          <w:marRight w:val="0"/>
          <w:marTop w:val="0"/>
          <w:marBottom w:val="0"/>
          <w:divBdr>
            <w:top w:val="none" w:sz="0" w:space="0" w:color="auto"/>
            <w:left w:val="none" w:sz="0" w:space="0" w:color="auto"/>
            <w:bottom w:val="none" w:sz="0" w:space="0" w:color="auto"/>
            <w:right w:val="none" w:sz="0" w:space="0" w:color="auto"/>
          </w:divBdr>
        </w:div>
        <w:div w:id="1930498706">
          <w:marLeft w:val="0"/>
          <w:marRight w:val="0"/>
          <w:marTop w:val="0"/>
          <w:marBottom w:val="0"/>
          <w:divBdr>
            <w:top w:val="none" w:sz="0" w:space="0" w:color="auto"/>
            <w:left w:val="none" w:sz="0" w:space="0" w:color="auto"/>
            <w:bottom w:val="none" w:sz="0" w:space="0" w:color="auto"/>
            <w:right w:val="none" w:sz="0" w:space="0" w:color="auto"/>
          </w:divBdr>
        </w:div>
        <w:div w:id="13843155">
          <w:marLeft w:val="0"/>
          <w:marRight w:val="0"/>
          <w:marTop w:val="0"/>
          <w:marBottom w:val="0"/>
          <w:divBdr>
            <w:top w:val="none" w:sz="0" w:space="0" w:color="auto"/>
            <w:left w:val="none" w:sz="0" w:space="0" w:color="auto"/>
            <w:bottom w:val="none" w:sz="0" w:space="0" w:color="auto"/>
            <w:right w:val="none" w:sz="0" w:space="0" w:color="auto"/>
          </w:divBdr>
        </w:div>
      </w:divsChild>
    </w:div>
    <w:div w:id="1573614266">
      <w:bodyDiv w:val="1"/>
      <w:marLeft w:val="0"/>
      <w:marRight w:val="0"/>
      <w:marTop w:val="0"/>
      <w:marBottom w:val="0"/>
      <w:divBdr>
        <w:top w:val="none" w:sz="0" w:space="0" w:color="auto"/>
        <w:left w:val="none" w:sz="0" w:space="0" w:color="auto"/>
        <w:bottom w:val="none" w:sz="0" w:space="0" w:color="auto"/>
        <w:right w:val="none" w:sz="0" w:space="0" w:color="auto"/>
      </w:divBdr>
    </w:div>
    <w:div w:id="1631596175">
      <w:bodyDiv w:val="1"/>
      <w:marLeft w:val="0"/>
      <w:marRight w:val="0"/>
      <w:marTop w:val="0"/>
      <w:marBottom w:val="0"/>
      <w:divBdr>
        <w:top w:val="none" w:sz="0" w:space="0" w:color="auto"/>
        <w:left w:val="none" w:sz="0" w:space="0" w:color="auto"/>
        <w:bottom w:val="none" w:sz="0" w:space="0" w:color="auto"/>
        <w:right w:val="none" w:sz="0" w:space="0" w:color="auto"/>
      </w:divBdr>
      <w:divsChild>
        <w:div w:id="985429733">
          <w:marLeft w:val="0"/>
          <w:marRight w:val="0"/>
          <w:marTop w:val="0"/>
          <w:marBottom w:val="0"/>
          <w:divBdr>
            <w:top w:val="none" w:sz="0" w:space="0" w:color="auto"/>
            <w:left w:val="none" w:sz="0" w:space="0" w:color="auto"/>
            <w:bottom w:val="none" w:sz="0" w:space="0" w:color="auto"/>
            <w:right w:val="none" w:sz="0" w:space="0" w:color="auto"/>
          </w:divBdr>
          <w:divsChild>
            <w:div w:id="68381878">
              <w:marLeft w:val="0"/>
              <w:marRight w:val="0"/>
              <w:marTop w:val="0"/>
              <w:marBottom w:val="0"/>
              <w:divBdr>
                <w:top w:val="none" w:sz="0" w:space="0" w:color="auto"/>
                <w:left w:val="none" w:sz="0" w:space="0" w:color="auto"/>
                <w:bottom w:val="none" w:sz="0" w:space="0" w:color="auto"/>
                <w:right w:val="none" w:sz="0" w:space="0" w:color="auto"/>
              </w:divBdr>
              <w:divsChild>
                <w:div w:id="5828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78">
      <w:bodyDiv w:val="1"/>
      <w:marLeft w:val="0"/>
      <w:marRight w:val="0"/>
      <w:marTop w:val="0"/>
      <w:marBottom w:val="0"/>
      <w:divBdr>
        <w:top w:val="none" w:sz="0" w:space="0" w:color="auto"/>
        <w:left w:val="none" w:sz="0" w:space="0" w:color="auto"/>
        <w:bottom w:val="none" w:sz="0" w:space="0" w:color="auto"/>
        <w:right w:val="none" w:sz="0" w:space="0" w:color="auto"/>
      </w:divBdr>
    </w:div>
    <w:div w:id="1850758501">
      <w:bodyDiv w:val="1"/>
      <w:marLeft w:val="0"/>
      <w:marRight w:val="0"/>
      <w:marTop w:val="0"/>
      <w:marBottom w:val="0"/>
      <w:divBdr>
        <w:top w:val="none" w:sz="0" w:space="0" w:color="auto"/>
        <w:left w:val="none" w:sz="0" w:space="0" w:color="auto"/>
        <w:bottom w:val="none" w:sz="0" w:space="0" w:color="auto"/>
        <w:right w:val="none" w:sz="0" w:space="0" w:color="auto"/>
      </w:divBdr>
      <w:divsChild>
        <w:div w:id="1072316140">
          <w:marLeft w:val="0"/>
          <w:marRight w:val="0"/>
          <w:marTop w:val="0"/>
          <w:marBottom w:val="0"/>
          <w:divBdr>
            <w:top w:val="none" w:sz="0" w:space="0" w:color="auto"/>
            <w:left w:val="none" w:sz="0" w:space="0" w:color="auto"/>
            <w:bottom w:val="none" w:sz="0" w:space="0" w:color="auto"/>
            <w:right w:val="none" w:sz="0" w:space="0" w:color="auto"/>
          </w:divBdr>
        </w:div>
      </w:divsChild>
    </w:div>
    <w:div w:id="1931768562">
      <w:bodyDiv w:val="1"/>
      <w:marLeft w:val="0"/>
      <w:marRight w:val="0"/>
      <w:marTop w:val="0"/>
      <w:marBottom w:val="0"/>
      <w:divBdr>
        <w:top w:val="none" w:sz="0" w:space="0" w:color="auto"/>
        <w:left w:val="none" w:sz="0" w:space="0" w:color="auto"/>
        <w:bottom w:val="none" w:sz="0" w:space="0" w:color="auto"/>
        <w:right w:val="none" w:sz="0" w:space="0" w:color="auto"/>
      </w:divBdr>
      <w:divsChild>
        <w:div w:id="484316568">
          <w:marLeft w:val="0"/>
          <w:marRight w:val="0"/>
          <w:marTop w:val="0"/>
          <w:marBottom w:val="0"/>
          <w:divBdr>
            <w:top w:val="none" w:sz="0" w:space="0" w:color="auto"/>
            <w:left w:val="none" w:sz="0" w:space="0" w:color="auto"/>
            <w:bottom w:val="none" w:sz="0" w:space="0" w:color="auto"/>
            <w:right w:val="none" w:sz="0" w:space="0" w:color="auto"/>
          </w:divBdr>
          <w:divsChild>
            <w:div w:id="1736464197">
              <w:marLeft w:val="0"/>
              <w:marRight w:val="0"/>
              <w:marTop w:val="0"/>
              <w:marBottom w:val="0"/>
              <w:divBdr>
                <w:top w:val="none" w:sz="0" w:space="0" w:color="auto"/>
                <w:left w:val="none" w:sz="0" w:space="0" w:color="auto"/>
                <w:bottom w:val="none" w:sz="0" w:space="0" w:color="auto"/>
                <w:right w:val="none" w:sz="0" w:space="0" w:color="auto"/>
              </w:divBdr>
              <w:divsChild>
                <w:div w:id="9034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621">
      <w:bodyDiv w:val="1"/>
      <w:marLeft w:val="0"/>
      <w:marRight w:val="0"/>
      <w:marTop w:val="0"/>
      <w:marBottom w:val="0"/>
      <w:divBdr>
        <w:top w:val="none" w:sz="0" w:space="0" w:color="auto"/>
        <w:left w:val="none" w:sz="0" w:space="0" w:color="auto"/>
        <w:bottom w:val="none" w:sz="0" w:space="0" w:color="auto"/>
        <w:right w:val="none" w:sz="0" w:space="0" w:color="auto"/>
      </w:divBdr>
      <w:divsChild>
        <w:div w:id="2110929510">
          <w:marLeft w:val="0"/>
          <w:marRight w:val="0"/>
          <w:marTop w:val="0"/>
          <w:marBottom w:val="0"/>
          <w:divBdr>
            <w:top w:val="none" w:sz="0" w:space="0" w:color="auto"/>
            <w:left w:val="none" w:sz="0" w:space="0" w:color="auto"/>
            <w:bottom w:val="none" w:sz="0" w:space="0" w:color="auto"/>
            <w:right w:val="none" w:sz="0" w:space="0" w:color="auto"/>
          </w:divBdr>
        </w:div>
        <w:div w:id="2042784969">
          <w:marLeft w:val="0"/>
          <w:marRight w:val="0"/>
          <w:marTop w:val="0"/>
          <w:marBottom w:val="0"/>
          <w:divBdr>
            <w:top w:val="none" w:sz="0" w:space="0" w:color="auto"/>
            <w:left w:val="none" w:sz="0" w:space="0" w:color="auto"/>
            <w:bottom w:val="none" w:sz="0" w:space="0" w:color="auto"/>
            <w:right w:val="none" w:sz="0" w:space="0" w:color="auto"/>
          </w:divBdr>
        </w:div>
        <w:div w:id="1959143768">
          <w:marLeft w:val="0"/>
          <w:marRight w:val="0"/>
          <w:marTop w:val="0"/>
          <w:marBottom w:val="0"/>
          <w:divBdr>
            <w:top w:val="none" w:sz="0" w:space="0" w:color="auto"/>
            <w:left w:val="none" w:sz="0" w:space="0" w:color="auto"/>
            <w:bottom w:val="none" w:sz="0" w:space="0" w:color="auto"/>
            <w:right w:val="none" w:sz="0" w:space="0" w:color="auto"/>
          </w:divBdr>
        </w:div>
        <w:div w:id="701248470">
          <w:marLeft w:val="0"/>
          <w:marRight w:val="0"/>
          <w:marTop w:val="0"/>
          <w:marBottom w:val="0"/>
          <w:divBdr>
            <w:top w:val="none" w:sz="0" w:space="0" w:color="auto"/>
            <w:left w:val="none" w:sz="0" w:space="0" w:color="auto"/>
            <w:bottom w:val="none" w:sz="0" w:space="0" w:color="auto"/>
            <w:right w:val="none" w:sz="0" w:space="0" w:color="auto"/>
          </w:divBdr>
        </w:div>
        <w:div w:id="616839364">
          <w:marLeft w:val="0"/>
          <w:marRight w:val="0"/>
          <w:marTop w:val="0"/>
          <w:marBottom w:val="0"/>
          <w:divBdr>
            <w:top w:val="none" w:sz="0" w:space="0" w:color="auto"/>
            <w:left w:val="none" w:sz="0" w:space="0" w:color="auto"/>
            <w:bottom w:val="none" w:sz="0" w:space="0" w:color="auto"/>
            <w:right w:val="none" w:sz="0" w:space="0" w:color="auto"/>
          </w:divBdr>
        </w:div>
        <w:div w:id="1607885909">
          <w:marLeft w:val="0"/>
          <w:marRight w:val="0"/>
          <w:marTop w:val="0"/>
          <w:marBottom w:val="0"/>
          <w:divBdr>
            <w:top w:val="none" w:sz="0" w:space="0" w:color="auto"/>
            <w:left w:val="none" w:sz="0" w:space="0" w:color="auto"/>
            <w:bottom w:val="none" w:sz="0" w:space="0" w:color="auto"/>
            <w:right w:val="none" w:sz="0" w:space="0" w:color="auto"/>
          </w:divBdr>
        </w:div>
        <w:div w:id="103515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1194</Words>
  <Characters>6332</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Foss Haugen</dc:creator>
  <cp:keywords/>
  <dc:description/>
  <cp:lastModifiedBy>Mari Anchersen Langeland</cp:lastModifiedBy>
  <cp:revision>2</cp:revision>
  <cp:lastPrinted>2019-08-16T12:17:00Z</cp:lastPrinted>
  <dcterms:created xsi:type="dcterms:W3CDTF">2023-05-16T08:39:00Z</dcterms:created>
  <dcterms:modified xsi:type="dcterms:W3CDTF">2023-05-16T08:39:00Z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skien.p360.login.sk-asp.no</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1369358</vt:lpwstr>
  </property>
  <property fmtid="{D5CDD505-2E9C-101B-9397-08002B2CF9AE}" pid="7" name="VerID">
    <vt:lpwstr>0</vt:lpwstr>
  </property>
  <property fmtid="{D5CDD505-2E9C-101B-9397-08002B2CF9AE}" pid="8" name="FilePath">
    <vt:lpwstr>\\20SRV360WEB30\360users_SKIEN\work\login\03klojoha</vt:lpwstr>
  </property>
  <property fmtid="{D5CDD505-2E9C-101B-9397-08002B2CF9AE}" pid="9" name="FileName">
    <vt:lpwstr>18-12533-46 2 Bestemmelser Skien barnehage 20190123 1369358_826501_0.DOCX</vt:lpwstr>
  </property>
  <property fmtid="{D5CDD505-2E9C-101B-9397-08002B2CF9AE}" pid="10" name="FullFileName">
    <vt:lpwstr>\\20SRV360WEB30\360users_SKIEN\work\login\03klojoha\18-12533-46 2 Bestemmelser Skien barnehage 20190123 1369358_826501_0.DOCX</vt:lpwstr>
  </property>
</Properties>
</file>