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C54A" w14:textId="77777777" w:rsidR="00F53767" w:rsidRDefault="00883532">
      <w:pPr>
        <w:rPr>
          <w:sz w:val="23"/>
        </w:rPr>
      </w:pPr>
      <w:r>
        <w:rPr>
          <w:noProof/>
          <w:lang w:eastAsia="nb-NO"/>
        </w:rPr>
        <w:drawing>
          <wp:anchor distT="0" distB="0" distL="114300" distR="114300" simplePos="0" relativeHeight="251672576" behindDoc="0" locked="0" layoutInCell="1" allowOverlap="1" wp14:anchorId="58C9A742" wp14:editId="4B2275DA">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04101519" wp14:editId="78061EF2">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BD1BE1" w14:textId="77777777" w:rsidR="00F66C1A" w:rsidRPr="00787954" w:rsidRDefault="004F3AE7" w:rsidP="00F66C1A">
                            <w:pPr>
                              <w:jc w:val="center"/>
                              <w:rPr>
                                <w:rFonts w:cs="Arial"/>
                                <w:b/>
                                <w:sz w:val="72"/>
                                <w:szCs w:val="56"/>
                              </w:rPr>
                            </w:pPr>
                            <w:r>
                              <w:rPr>
                                <w:rFonts w:cs="Arial"/>
                                <w:b/>
                                <w:sz w:val="72"/>
                                <w:szCs w:val="56"/>
                              </w:rPr>
                              <w:t>Fagrapport</w:t>
                            </w:r>
                          </w:p>
                          <w:p w14:paraId="7AE33DBB" w14:textId="659321AE" w:rsidR="00F66C1A" w:rsidRDefault="00A76C68" w:rsidP="00F66C1A">
                            <w:pPr>
                              <w:jc w:val="center"/>
                              <w:rPr>
                                <w:rFonts w:cs="Arial"/>
                                <w:b/>
                                <w:sz w:val="56"/>
                                <w:szCs w:val="56"/>
                              </w:rPr>
                            </w:pPr>
                            <w:r>
                              <w:rPr>
                                <w:rFonts w:cs="Arial"/>
                                <w:b/>
                                <w:sz w:val="56"/>
                                <w:szCs w:val="56"/>
                              </w:rPr>
                              <w:t>KRLE</w:t>
                            </w:r>
                          </w:p>
                          <w:p w14:paraId="7AC43B92"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3A7923">
              <v:shapetype id="_x0000_t202" coordsize="21600,21600" o:spt="202" path="m,l,21600r21600,l21600,xe" w14:anchorId="04101519">
                <v:stroke joinstyle="miter"/>
                <v:path gradientshapeok="t" o:connecttype="rect"/>
              </v:shapetype>
              <v:shape id="Tekstboks 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">
                <v:textbox>
                  <w:txbxContent>
                    <w:p w:rsidRPr="00787954" w:rsidR="00F66C1A" w:rsidP="00F66C1A" w:rsidRDefault="004F3AE7" w14:paraId="24E9D97E" w14:textId="77777777">
                      <w:pPr>
                        <w:jc w:val="center"/>
                        <w:rPr>
                          <w:rFonts w:cs="Arial"/>
                          <w:b/>
                          <w:sz w:val="72"/>
                          <w:szCs w:val="56"/>
                        </w:rPr>
                      </w:pPr>
                      <w:r>
                        <w:rPr>
                          <w:rFonts w:cs="Arial"/>
                          <w:b/>
                          <w:sz w:val="72"/>
                          <w:szCs w:val="56"/>
                        </w:rPr>
                        <w:t>Fagrapport</w:t>
                      </w:r>
                    </w:p>
                    <w:p w:rsidR="00F66C1A" w:rsidP="00F66C1A" w:rsidRDefault="00A76C68" w14:paraId="5FEB466F" w14:textId="659321AE">
                      <w:pPr>
                        <w:jc w:val="center"/>
                        <w:rPr>
                          <w:rFonts w:cs="Arial"/>
                          <w:b/>
                          <w:sz w:val="56"/>
                          <w:szCs w:val="56"/>
                        </w:rPr>
                      </w:pPr>
                      <w:r>
                        <w:rPr>
                          <w:rFonts w:cs="Arial"/>
                          <w:b/>
                          <w:sz w:val="56"/>
                          <w:szCs w:val="56"/>
                        </w:rPr>
                        <w:t>KRLE</w:t>
                      </w:r>
                    </w:p>
                    <w:p w:rsidRPr="00787954" w:rsidR="002949E8" w:rsidP="00F66C1A" w:rsidRDefault="002949E8" w14:paraId="7A9E9093" w14:textId="77777777">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289A7343" w14:textId="77777777" w:rsidR="008C3FA4" w:rsidRDefault="008C3FA4" w:rsidP="008C3FA4">
      <w:pPr>
        <w:ind w:left="-1134"/>
      </w:pPr>
    </w:p>
    <w:p w14:paraId="4844A0D7"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5D074784" w14:textId="77777777" w:rsidTr="30AA5460">
        <w:trPr>
          <w:trHeight w:val="454"/>
          <w:jc w:val="center"/>
        </w:trPr>
        <w:tc>
          <w:tcPr>
            <w:tcW w:w="1555" w:type="dxa"/>
            <w:vAlign w:val="center"/>
          </w:tcPr>
          <w:p w14:paraId="0BDB273C" w14:textId="77777777" w:rsidR="004F3AE7" w:rsidRPr="002949E8" w:rsidRDefault="004F3AE7" w:rsidP="004F3AE7">
            <w:pPr>
              <w:rPr>
                <w:rFonts w:cs="Arial"/>
                <w:b/>
              </w:rPr>
            </w:pPr>
            <w:r w:rsidRPr="002949E8">
              <w:rPr>
                <w:rFonts w:cs="Arial"/>
                <w:b/>
              </w:rPr>
              <w:t>Fag</w:t>
            </w:r>
          </w:p>
        </w:tc>
        <w:tc>
          <w:tcPr>
            <w:tcW w:w="7507" w:type="dxa"/>
            <w:vAlign w:val="center"/>
          </w:tcPr>
          <w:p w14:paraId="717CD514" w14:textId="5653862A" w:rsidR="004F3AE7" w:rsidRDefault="00A76C68" w:rsidP="004F3AE7">
            <w:pPr>
              <w:rPr>
                <w:rFonts w:cs="Arial"/>
                <w:b/>
              </w:rPr>
            </w:pPr>
            <w:r>
              <w:rPr>
                <w:rFonts w:cs="Arial"/>
                <w:b/>
              </w:rPr>
              <w:t>KRLE</w:t>
            </w:r>
          </w:p>
        </w:tc>
      </w:tr>
      <w:tr w:rsidR="004F3AE7" w14:paraId="1FE05E5B" w14:textId="77777777" w:rsidTr="30AA5460">
        <w:trPr>
          <w:trHeight w:val="454"/>
          <w:jc w:val="center"/>
        </w:trPr>
        <w:tc>
          <w:tcPr>
            <w:tcW w:w="1555" w:type="dxa"/>
            <w:vAlign w:val="center"/>
          </w:tcPr>
          <w:p w14:paraId="7B4F787A" w14:textId="77777777" w:rsidR="004F3AE7" w:rsidRPr="002949E8" w:rsidRDefault="004F3AE7" w:rsidP="004F3AE7">
            <w:pPr>
              <w:rPr>
                <w:rFonts w:cs="Arial"/>
                <w:b/>
              </w:rPr>
            </w:pPr>
            <w:r w:rsidRPr="002949E8">
              <w:rPr>
                <w:rFonts w:cs="Arial"/>
                <w:b/>
              </w:rPr>
              <w:t>Fagkode</w:t>
            </w:r>
          </w:p>
        </w:tc>
        <w:tc>
          <w:tcPr>
            <w:tcW w:w="7507" w:type="dxa"/>
            <w:vAlign w:val="center"/>
          </w:tcPr>
          <w:p w14:paraId="32CDE53F" w14:textId="2155FB5A" w:rsidR="004F3AE7" w:rsidRDefault="600CD0C2" w:rsidP="30AA5460">
            <w:pPr>
              <w:rPr>
                <w:rFonts w:cs="Arial"/>
                <w:b/>
                <w:bCs/>
              </w:rPr>
            </w:pPr>
            <w:r w:rsidRPr="30AA5460">
              <w:rPr>
                <w:rFonts w:cs="Arial"/>
                <w:b/>
                <w:bCs/>
              </w:rPr>
              <w:t>RLE0030</w:t>
            </w:r>
          </w:p>
        </w:tc>
      </w:tr>
      <w:tr w:rsidR="004F3AE7" w14:paraId="7BAC26D2" w14:textId="77777777" w:rsidTr="30AA5460">
        <w:trPr>
          <w:trHeight w:val="454"/>
          <w:jc w:val="center"/>
        </w:trPr>
        <w:tc>
          <w:tcPr>
            <w:tcW w:w="1555" w:type="dxa"/>
            <w:vAlign w:val="center"/>
          </w:tcPr>
          <w:p w14:paraId="7D9092EF" w14:textId="77777777" w:rsidR="004F3AE7" w:rsidRPr="002949E8" w:rsidRDefault="004F3AE7" w:rsidP="004F3AE7">
            <w:pPr>
              <w:rPr>
                <w:rFonts w:cs="Arial"/>
                <w:b/>
              </w:rPr>
            </w:pPr>
            <w:r w:rsidRPr="002949E8">
              <w:rPr>
                <w:rFonts w:cs="Arial"/>
                <w:b/>
              </w:rPr>
              <w:t>Skole</w:t>
            </w:r>
          </w:p>
        </w:tc>
        <w:tc>
          <w:tcPr>
            <w:tcW w:w="7507" w:type="dxa"/>
            <w:vAlign w:val="center"/>
          </w:tcPr>
          <w:p w14:paraId="2E61DEC6" w14:textId="77777777" w:rsidR="004F3AE7" w:rsidRDefault="004F3AE7" w:rsidP="004F3AE7">
            <w:pPr>
              <w:rPr>
                <w:rFonts w:cs="Arial"/>
                <w:b/>
              </w:rPr>
            </w:pPr>
          </w:p>
        </w:tc>
      </w:tr>
      <w:tr w:rsidR="004F3AE7" w14:paraId="386E5111" w14:textId="77777777" w:rsidTr="30AA5460">
        <w:trPr>
          <w:trHeight w:val="454"/>
          <w:jc w:val="center"/>
        </w:trPr>
        <w:tc>
          <w:tcPr>
            <w:tcW w:w="1555" w:type="dxa"/>
            <w:vAlign w:val="center"/>
          </w:tcPr>
          <w:p w14:paraId="165A3EC7" w14:textId="77777777" w:rsidR="004F3AE7" w:rsidRPr="002949E8" w:rsidRDefault="004F3AE7" w:rsidP="004F3AE7">
            <w:pPr>
              <w:rPr>
                <w:rFonts w:cs="Arial"/>
                <w:b/>
              </w:rPr>
            </w:pPr>
            <w:r w:rsidRPr="002949E8">
              <w:rPr>
                <w:rFonts w:cs="Arial"/>
                <w:b/>
              </w:rPr>
              <w:t>Klasse</w:t>
            </w:r>
          </w:p>
        </w:tc>
        <w:tc>
          <w:tcPr>
            <w:tcW w:w="7507" w:type="dxa"/>
            <w:vAlign w:val="center"/>
          </w:tcPr>
          <w:p w14:paraId="1F270EC5" w14:textId="77777777" w:rsidR="004F3AE7" w:rsidRDefault="004F3AE7" w:rsidP="004F3AE7">
            <w:pPr>
              <w:rPr>
                <w:rFonts w:cs="Arial"/>
                <w:b/>
              </w:rPr>
            </w:pPr>
          </w:p>
        </w:tc>
      </w:tr>
      <w:tr w:rsidR="004F3AE7" w14:paraId="2132D44B" w14:textId="77777777" w:rsidTr="30AA5460">
        <w:trPr>
          <w:trHeight w:val="454"/>
          <w:jc w:val="center"/>
        </w:trPr>
        <w:tc>
          <w:tcPr>
            <w:tcW w:w="1555" w:type="dxa"/>
            <w:vAlign w:val="center"/>
          </w:tcPr>
          <w:p w14:paraId="7B28C72C" w14:textId="77777777" w:rsidR="004F3AE7" w:rsidRPr="002949E8" w:rsidRDefault="004F3AE7" w:rsidP="004F3AE7">
            <w:pPr>
              <w:rPr>
                <w:rFonts w:cs="Arial"/>
                <w:b/>
              </w:rPr>
            </w:pPr>
            <w:r w:rsidRPr="002949E8">
              <w:rPr>
                <w:rFonts w:cs="Arial"/>
                <w:b/>
              </w:rPr>
              <w:t>Skoleår</w:t>
            </w:r>
          </w:p>
        </w:tc>
        <w:tc>
          <w:tcPr>
            <w:tcW w:w="7507" w:type="dxa"/>
            <w:vAlign w:val="center"/>
          </w:tcPr>
          <w:p w14:paraId="666DE68E" w14:textId="77777777" w:rsidR="004F3AE7" w:rsidRDefault="00A04DBC" w:rsidP="004F3AE7">
            <w:pPr>
              <w:rPr>
                <w:rFonts w:cs="Arial"/>
                <w:b/>
              </w:rPr>
            </w:pPr>
            <w:r>
              <w:rPr>
                <w:rFonts w:cs="Arial"/>
                <w:b/>
              </w:rPr>
              <w:t>2023/24</w:t>
            </w:r>
          </w:p>
        </w:tc>
      </w:tr>
      <w:tr w:rsidR="004F3AE7" w14:paraId="1EB8F47E" w14:textId="77777777" w:rsidTr="30AA5460">
        <w:trPr>
          <w:trHeight w:val="454"/>
          <w:jc w:val="center"/>
        </w:trPr>
        <w:tc>
          <w:tcPr>
            <w:tcW w:w="1555" w:type="dxa"/>
            <w:vAlign w:val="center"/>
          </w:tcPr>
          <w:p w14:paraId="3606FAA4" w14:textId="77777777" w:rsidR="004F3AE7" w:rsidRPr="002949E8" w:rsidRDefault="004F3AE7" w:rsidP="004F3AE7">
            <w:pPr>
              <w:rPr>
                <w:rFonts w:cs="Arial"/>
                <w:b/>
              </w:rPr>
            </w:pPr>
            <w:r w:rsidRPr="002949E8">
              <w:rPr>
                <w:rFonts w:cs="Arial"/>
                <w:b/>
              </w:rPr>
              <w:t>Faglærer</w:t>
            </w:r>
          </w:p>
        </w:tc>
        <w:tc>
          <w:tcPr>
            <w:tcW w:w="7507" w:type="dxa"/>
            <w:vAlign w:val="center"/>
          </w:tcPr>
          <w:p w14:paraId="44CA44AA" w14:textId="77777777" w:rsidR="004F3AE7" w:rsidRDefault="004F3AE7" w:rsidP="004F3AE7">
            <w:pPr>
              <w:rPr>
                <w:rFonts w:cs="Arial"/>
                <w:b/>
              </w:rPr>
            </w:pPr>
          </w:p>
        </w:tc>
      </w:tr>
      <w:tr w:rsidR="002949E8" w14:paraId="23D105E3" w14:textId="77777777" w:rsidTr="30AA5460">
        <w:trPr>
          <w:trHeight w:val="454"/>
          <w:jc w:val="center"/>
        </w:trPr>
        <w:tc>
          <w:tcPr>
            <w:tcW w:w="1555" w:type="dxa"/>
            <w:vAlign w:val="center"/>
          </w:tcPr>
          <w:p w14:paraId="38884B3C" w14:textId="77777777" w:rsidR="002949E8" w:rsidRPr="002949E8" w:rsidRDefault="002949E8" w:rsidP="004F3AE7">
            <w:pPr>
              <w:rPr>
                <w:rFonts w:cs="Arial"/>
                <w:b/>
              </w:rPr>
            </w:pPr>
            <w:r w:rsidRPr="002949E8">
              <w:rPr>
                <w:rFonts w:cs="Arial"/>
                <w:b/>
              </w:rPr>
              <w:t>Rektor</w:t>
            </w:r>
          </w:p>
        </w:tc>
        <w:tc>
          <w:tcPr>
            <w:tcW w:w="7507" w:type="dxa"/>
            <w:vAlign w:val="center"/>
          </w:tcPr>
          <w:p w14:paraId="5FBAFEE2" w14:textId="77777777" w:rsidR="002949E8" w:rsidRDefault="002949E8" w:rsidP="004F3AE7">
            <w:pPr>
              <w:rPr>
                <w:rFonts w:cs="Arial"/>
                <w:b/>
              </w:rPr>
            </w:pPr>
          </w:p>
        </w:tc>
      </w:tr>
    </w:tbl>
    <w:p w14:paraId="24DB8A84" w14:textId="77777777" w:rsidR="004F3AE7" w:rsidRPr="00841011" w:rsidRDefault="004F3AE7" w:rsidP="004F3AE7">
      <w:pPr>
        <w:rPr>
          <w:rFonts w:cs="Arial"/>
          <w:b/>
        </w:rPr>
      </w:pPr>
    </w:p>
    <w:p w14:paraId="155DB482" w14:textId="77777777" w:rsidR="004F3AE7" w:rsidRDefault="004F3AE7" w:rsidP="004F3AE7">
      <w:pPr>
        <w:rPr>
          <w:rFonts w:cs="Arial"/>
          <w:b/>
        </w:rPr>
      </w:pPr>
    </w:p>
    <w:p w14:paraId="46E2AECD"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0158C492" w14:textId="77777777" w:rsidR="004F3AE7" w:rsidRDefault="004F3AE7" w:rsidP="004F3AE7">
      <w:pPr>
        <w:rPr>
          <w:rFonts w:cs="Arial"/>
        </w:rPr>
      </w:pPr>
    </w:p>
    <w:p w14:paraId="4579BD33"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6A5C3527"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6E70067C" w14:textId="77777777" w:rsidR="004F3AE7" w:rsidRDefault="004F3AE7" w:rsidP="004F3AE7">
      <w:pPr>
        <w:rPr>
          <w:rFonts w:cs="Arial"/>
          <w:b/>
        </w:rPr>
      </w:pPr>
    </w:p>
    <w:p w14:paraId="5AB5C3C6"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0A245F2C"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3063BF1A"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7DA7110C"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0D45F9F1" w14:textId="77777777" w:rsidR="00FD5DB1" w:rsidRDefault="00FD5DB1" w:rsidP="004F3AE7">
      <w:pPr>
        <w:rPr>
          <w:rFonts w:cs="Arial"/>
          <w:b/>
        </w:rPr>
      </w:pPr>
      <w:r>
        <w:rPr>
          <w:rFonts w:cs="Arial"/>
          <w:b/>
        </w:rPr>
        <w:t>Årsplan i faget skal ligge vedlagt.</w:t>
      </w:r>
    </w:p>
    <w:p w14:paraId="50923A56" w14:textId="77777777" w:rsidR="004F3AE7" w:rsidRPr="00841011" w:rsidRDefault="004F3AE7" w:rsidP="004F3AE7">
      <w:pPr>
        <w:rPr>
          <w:rFonts w:cs="Arial"/>
          <w:b/>
        </w:rPr>
      </w:pPr>
    </w:p>
    <w:p w14:paraId="14D4E065" w14:textId="77777777" w:rsidR="004F3AE7" w:rsidRPr="004F3AE7" w:rsidRDefault="004F3AE7" w:rsidP="004F3AE7">
      <w:pPr>
        <w:pStyle w:val="Overskrift1"/>
      </w:pPr>
      <w:r w:rsidRPr="004F3AE7">
        <w:lastRenderedPageBreak/>
        <w:t>Læreverk, lær</w:t>
      </w:r>
      <w:r w:rsidR="0083663B">
        <w:t>ings</w:t>
      </w:r>
      <w:r w:rsidR="00CE4153">
        <w:t>ressurser</w:t>
      </w:r>
    </w:p>
    <w:p w14:paraId="45B12C6D" w14:textId="77777777" w:rsidR="004F3AE7" w:rsidRPr="002949E8" w:rsidRDefault="004F3AE7" w:rsidP="004F3AE7">
      <w:pPr>
        <w:rPr>
          <w:rFonts w:cs="Arial"/>
        </w:rPr>
      </w:pPr>
    </w:p>
    <w:p w14:paraId="3902321B" w14:textId="77777777" w:rsidR="004F3AE7" w:rsidRPr="002949E8" w:rsidRDefault="004F3AE7" w:rsidP="004F3AE7">
      <w:pPr>
        <w:rPr>
          <w:rFonts w:cs="Arial"/>
        </w:rPr>
      </w:pPr>
    </w:p>
    <w:p w14:paraId="24490DDA"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21A52815" w14:textId="77777777" w:rsidR="004F3AE7" w:rsidRPr="002949E8" w:rsidRDefault="004F3AE7" w:rsidP="004F3AE7">
      <w:pPr>
        <w:rPr>
          <w:rFonts w:cs="Arial"/>
        </w:rPr>
      </w:pPr>
    </w:p>
    <w:p w14:paraId="57FF76D5" w14:textId="16548746" w:rsidR="004F3AE7" w:rsidRPr="002949E8" w:rsidRDefault="004F3AE7" w:rsidP="004F3AE7">
      <w:pPr>
        <w:pStyle w:val="Overskrift1"/>
        <w:rPr>
          <w:sz w:val="22"/>
          <w:szCs w:val="22"/>
        </w:rPr>
      </w:pPr>
      <w:r w:rsidRPr="004F3AE7">
        <w:t xml:space="preserve">Arbeidsmåter </w:t>
      </w:r>
      <w:r>
        <w:br/>
      </w:r>
      <w:r w:rsidR="0042203C">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viser arbei</w:t>
      </w:r>
      <w:r w:rsidR="0042203C">
        <w:rPr>
          <w:b w:val="0"/>
          <w:color w:val="auto"/>
          <w:sz w:val="22"/>
          <w:szCs w:val="22"/>
        </w:rPr>
        <w:t>dsmåter.</w:t>
      </w:r>
      <w:r w:rsidRPr="002949E8">
        <w:rPr>
          <w:b w:val="0"/>
          <w:color w:val="auto"/>
          <w:sz w:val="22"/>
          <w:szCs w:val="22"/>
        </w:rPr>
        <w:br/>
      </w:r>
    </w:p>
    <w:p w14:paraId="7E7EB4F9"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5DF1AE5D" w14:textId="77777777" w:rsidR="00A04DBC" w:rsidRDefault="00A04DBC">
      <w:pPr>
        <w:rPr>
          <w:rFonts w:eastAsiaTheme="majorEastAsia" w:cstheme="majorBidi"/>
          <w:b/>
          <w:color w:val="5D7E94"/>
          <w:sz w:val="28"/>
          <w:szCs w:val="32"/>
        </w:rPr>
      </w:pPr>
      <w:r>
        <w:br w:type="page"/>
      </w:r>
    </w:p>
    <w:p w14:paraId="615A5194" w14:textId="77777777" w:rsidR="00BB6F2F" w:rsidRDefault="00F971F9" w:rsidP="00BB6F2F">
      <w:pPr>
        <w:pStyle w:val="Overskrift1"/>
        <w:spacing w:after="0" w:line="240" w:lineRule="auto"/>
        <w:rPr>
          <w:b w:val="0"/>
          <w:color w:val="auto"/>
          <w:sz w:val="22"/>
        </w:rPr>
      </w:pPr>
      <w:r>
        <w:t>Kjerneelementer og kompetansemål</w:t>
      </w:r>
      <w:r w:rsidR="00FD5DB1">
        <w:t xml:space="preserve"> ved muntlig eksamen</w:t>
      </w:r>
      <w:r w:rsidR="004F3AE7" w:rsidRPr="002949E8">
        <w:br/>
      </w:r>
      <w:r w:rsidR="00C62E59">
        <w:br/>
      </w:r>
      <w:hyperlink r:id="rId13" w:history="1">
        <w:r w:rsidR="007E3406" w:rsidRPr="00BB6F2F">
          <w:rPr>
            <w:rStyle w:val="Hyperkobling"/>
            <w:sz w:val="22"/>
            <w:szCs w:val="22"/>
          </w:rPr>
          <w:t xml:space="preserve">Læreplan i </w:t>
        </w:r>
        <w:r w:rsidR="00BB6F2F" w:rsidRPr="00BB6F2F">
          <w:rPr>
            <w:rStyle w:val="Hyperkobling"/>
            <w:sz w:val="22"/>
            <w:szCs w:val="22"/>
          </w:rPr>
          <w:t>KRLE</w:t>
        </w:r>
      </w:hyperlink>
      <w:r w:rsidR="007E3406">
        <w:t xml:space="preserve"> </w:t>
      </w:r>
      <w:r w:rsidR="00FD5DB1">
        <w:rPr>
          <w:b w:val="0"/>
          <w:color w:val="auto"/>
          <w:sz w:val="22"/>
        </w:rPr>
        <w:t>– lenket til Udir.no</w:t>
      </w:r>
    </w:p>
    <w:p w14:paraId="4C1903EA" w14:textId="77777777" w:rsidR="00BB6F2F" w:rsidRPr="00BB6F2F" w:rsidRDefault="00BB6F2F" w:rsidP="00BB6F2F"/>
    <w:tbl>
      <w:tblPr>
        <w:tblStyle w:val="Tabellrutenett"/>
        <w:tblW w:w="10065" w:type="dxa"/>
        <w:tblInd w:w="-289" w:type="dxa"/>
        <w:tblLayout w:type="fixed"/>
        <w:tblLook w:val="06A0" w:firstRow="1" w:lastRow="0" w:firstColumn="1" w:lastColumn="0" w:noHBand="1" w:noVBand="1"/>
      </w:tblPr>
      <w:tblGrid>
        <w:gridCol w:w="2127"/>
        <w:gridCol w:w="7938"/>
      </w:tblGrid>
      <w:tr w:rsidR="00BB6F2F" w:rsidRPr="0042203C" w14:paraId="61B289AE" w14:textId="77777777" w:rsidTr="0042203C">
        <w:trPr>
          <w:trHeight w:val="300"/>
        </w:trPr>
        <w:tc>
          <w:tcPr>
            <w:tcW w:w="2127" w:type="dxa"/>
            <w:shd w:val="clear" w:color="auto" w:fill="5D7E94"/>
          </w:tcPr>
          <w:p w14:paraId="0B74B5EE" w14:textId="029F1CA5" w:rsidR="00BB6F2F" w:rsidRPr="0042203C" w:rsidRDefault="0042203C" w:rsidP="00044252">
            <w:pPr>
              <w:rPr>
                <w:rFonts w:eastAsia="Arial" w:cs="Arial"/>
                <w:b/>
                <w:bCs/>
                <w:color w:val="FFFFFF" w:themeColor="background1"/>
              </w:rPr>
            </w:pPr>
            <w:r w:rsidRPr="0042203C">
              <w:rPr>
                <w:rFonts w:eastAsia="Arial" w:cs="Arial"/>
                <w:b/>
                <w:bCs/>
                <w:color w:val="FFFFFF" w:themeColor="background1"/>
              </w:rPr>
              <w:t>Kjerneelementer</w:t>
            </w:r>
          </w:p>
        </w:tc>
        <w:tc>
          <w:tcPr>
            <w:tcW w:w="7938" w:type="dxa"/>
            <w:shd w:val="clear" w:color="auto" w:fill="5D7E94"/>
          </w:tcPr>
          <w:p w14:paraId="5AF0C496" w14:textId="271E5EE8" w:rsidR="00BB6F2F" w:rsidRPr="0042203C" w:rsidRDefault="00BB6F2F" w:rsidP="00044252">
            <w:pPr>
              <w:rPr>
                <w:rFonts w:eastAsia="Arial" w:cs="Arial"/>
                <w:b/>
                <w:bCs/>
                <w:color w:val="FFFFFF" w:themeColor="background1"/>
              </w:rPr>
            </w:pPr>
            <w:r w:rsidRPr="0042203C">
              <w:rPr>
                <w:rFonts w:eastAsia="Arial" w:cs="Arial"/>
                <w:b/>
                <w:bCs/>
                <w:color w:val="FFFFFF" w:themeColor="background1"/>
              </w:rPr>
              <w:t>Kompetansemål</w:t>
            </w:r>
          </w:p>
        </w:tc>
      </w:tr>
      <w:tr w:rsidR="00BB6F2F" w:rsidRPr="0042203C" w14:paraId="40CCE2D0" w14:textId="77777777" w:rsidTr="0042203C">
        <w:trPr>
          <w:trHeight w:val="300"/>
        </w:trPr>
        <w:tc>
          <w:tcPr>
            <w:tcW w:w="2127" w:type="dxa"/>
          </w:tcPr>
          <w:p w14:paraId="14D07AF6" w14:textId="77777777" w:rsidR="0042203C" w:rsidRDefault="0042203C" w:rsidP="00044252">
            <w:pPr>
              <w:rPr>
                <w:rFonts w:eastAsia="Arial" w:cs="Arial"/>
              </w:rPr>
            </w:pPr>
          </w:p>
          <w:p w14:paraId="39D004E4" w14:textId="77777777" w:rsidR="0042203C" w:rsidRDefault="0042203C" w:rsidP="00044252">
            <w:pPr>
              <w:rPr>
                <w:rFonts w:eastAsia="Arial" w:cs="Arial"/>
              </w:rPr>
            </w:pPr>
          </w:p>
          <w:p w14:paraId="3A230CEA" w14:textId="77777777" w:rsidR="0042203C" w:rsidRDefault="0042203C" w:rsidP="00044252">
            <w:pPr>
              <w:rPr>
                <w:rFonts w:eastAsia="Arial" w:cs="Arial"/>
              </w:rPr>
            </w:pPr>
          </w:p>
          <w:p w14:paraId="24521734" w14:textId="77777777" w:rsidR="0042203C" w:rsidRDefault="0042203C" w:rsidP="00044252">
            <w:pPr>
              <w:rPr>
                <w:rFonts w:eastAsia="Arial" w:cs="Arial"/>
              </w:rPr>
            </w:pPr>
          </w:p>
          <w:p w14:paraId="69EC97E4" w14:textId="77777777" w:rsidR="0042203C" w:rsidRDefault="0042203C" w:rsidP="00044252">
            <w:pPr>
              <w:rPr>
                <w:rFonts w:eastAsia="Arial" w:cs="Arial"/>
              </w:rPr>
            </w:pPr>
          </w:p>
          <w:p w14:paraId="3E0A0CD1" w14:textId="77777777" w:rsidR="0042203C" w:rsidRDefault="0042203C" w:rsidP="00044252">
            <w:pPr>
              <w:rPr>
                <w:rFonts w:eastAsia="Arial" w:cs="Arial"/>
              </w:rPr>
            </w:pPr>
          </w:p>
          <w:p w14:paraId="1D9E56B5" w14:textId="77777777" w:rsidR="0042203C" w:rsidRDefault="0042203C" w:rsidP="00044252">
            <w:pPr>
              <w:rPr>
                <w:rFonts w:eastAsia="Arial" w:cs="Arial"/>
              </w:rPr>
            </w:pPr>
          </w:p>
          <w:p w14:paraId="78A258CB" w14:textId="77777777" w:rsidR="0042203C" w:rsidRDefault="0042203C" w:rsidP="00044252">
            <w:pPr>
              <w:rPr>
                <w:rFonts w:eastAsia="Arial" w:cs="Arial"/>
              </w:rPr>
            </w:pPr>
          </w:p>
          <w:p w14:paraId="0282EC4D" w14:textId="77777777" w:rsidR="0042203C" w:rsidRDefault="0042203C" w:rsidP="00044252">
            <w:pPr>
              <w:rPr>
                <w:rFonts w:eastAsia="Arial" w:cs="Arial"/>
              </w:rPr>
            </w:pPr>
          </w:p>
          <w:p w14:paraId="1958B43A" w14:textId="4555AAB6" w:rsidR="00BB6F2F" w:rsidRPr="0042203C" w:rsidRDefault="00BB6F2F" w:rsidP="00044252">
            <w:pPr>
              <w:rPr>
                <w:rFonts w:eastAsia="Arial" w:cs="Arial"/>
              </w:rPr>
            </w:pPr>
            <w:r w:rsidRPr="0042203C">
              <w:rPr>
                <w:rFonts w:eastAsia="Arial" w:cs="Arial"/>
              </w:rPr>
              <w:t>Kjennskap til religioner og livssyn</w:t>
            </w:r>
          </w:p>
        </w:tc>
        <w:tc>
          <w:tcPr>
            <w:tcW w:w="7938" w:type="dxa"/>
          </w:tcPr>
          <w:p w14:paraId="7B06CAA4"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utforske og presentere sentrale trekk ved kristendom og andre religions- og livssynstradisjoner og deres utbredelse i dag</w:t>
            </w:r>
          </w:p>
          <w:p w14:paraId="4E98F0E9"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utforske og drøfte hvordan kristendom og andre religioner inngår i historiske endringsprosesser globalt og nasjonalt</w:t>
            </w:r>
          </w:p>
          <w:p w14:paraId="5C5EF3E2"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undersøke og presentere sentrale ideer fra livssynshumanisme og andre ikke-religiøse livssyn</w:t>
            </w:r>
          </w:p>
          <w:p w14:paraId="41BF0BC1"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utforske og presentere religiøst mangfold og religiøse praksiser utenfor etablerte religionssamfunn</w:t>
            </w:r>
          </w:p>
          <w:p w14:paraId="5932BF1B"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gjøre rede for og reflektere over samenes og andre urfolks religions- og livssynstradisjoner</w:t>
            </w:r>
          </w:p>
          <w:p w14:paraId="0ADA6067"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bruke og drøfte fagbegreper om religioner og livssyn</w:t>
            </w:r>
          </w:p>
          <w:p w14:paraId="76B110FA"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gjøre rede for og reflektere over ulike syn på kjønn og seksualitet i kristendom og andre religioner og livssyn</w:t>
            </w:r>
          </w:p>
          <w:p w14:paraId="01E5448E"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utforske og presentere hvordan elementer fra kristendom og andre religioner og livssyn kommer til uttrykk i medier og populærkultur</w:t>
            </w:r>
          </w:p>
          <w:p w14:paraId="5383A745" w14:textId="77777777" w:rsidR="00BB6F2F" w:rsidRPr="0042203C" w:rsidRDefault="00BB6F2F" w:rsidP="00BB6F2F">
            <w:pPr>
              <w:pStyle w:val="Listeavsnitt"/>
              <w:numPr>
                <w:ilvl w:val="0"/>
                <w:numId w:val="11"/>
              </w:numPr>
              <w:rPr>
                <w:rFonts w:eastAsia="Arial" w:cs="Arial"/>
              </w:rPr>
            </w:pPr>
            <w:r w:rsidRPr="0042203C">
              <w:rPr>
                <w:rFonts w:eastAsia="Arial" w:cs="Arial"/>
                <w:color w:val="303030"/>
              </w:rPr>
              <w:t>utforske og sammenligne etiske ideer fra sentrale skikkelser i religiøse og livssynsbaserte tradisjoner</w:t>
            </w:r>
          </w:p>
          <w:p w14:paraId="7CB4D7EF" w14:textId="53790BA1" w:rsidR="00BB6F2F" w:rsidRPr="0042203C" w:rsidRDefault="00BB6F2F" w:rsidP="00BB6F2F">
            <w:pPr>
              <w:pStyle w:val="Listeavsnitt"/>
              <w:numPr>
                <w:ilvl w:val="0"/>
                <w:numId w:val="11"/>
              </w:numPr>
              <w:rPr>
                <w:rFonts w:eastAsia="Arial" w:cs="Arial"/>
              </w:rPr>
            </w:pPr>
            <w:r w:rsidRPr="0042203C">
              <w:rPr>
                <w:rFonts w:eastAsia="Arial" w:cs="Arial"/>
                <w:color w:val="303030"/>
              </w:rPr>
              <w:t>identifisere og drøfte aktuelle etiske problemstillinger knyttet til menneskerettigheter, bærekraft og fattigdom</w:t>
            </w:r>
            <w:r w:rsidR="0042203C">
              <w:rPr>
                <w:rFonts w:eastAsia="Arial" w:cs="Arial"/>
                <w:color w:val="303030"/>
              </w:rPr>
              <w:br/>
            </w:r>
          </w:p>
        </w:tc>
      </w:tr>
      <w:tr w:rsidR="00BB6F2F" w:rsidRPr="0042203C" w14:paraId="42F2E023" w14:textId="77777777" w:rsidTr="0042203C">
        <w:trPr>
          <w:trHeight w:val="300"/>
        </w:trPr>
        <w:tc>
          <w:tcPr>
            <w:tcW w:w="2127" w:type="dxa"/>
          </w:tcPr>
          <w:p w14:paraId="03BF0F22" w14:textId="77777777" w:rsidR="0042203C" w:rsidRDefault="0042203C" w:rsidP="00044252">
            <w:pPr>
              <w:rPr>
                <w:rFonts w:eastAsia="Arial" w:cs="Arial"/>
              </w:rPr>
            </w:pPr>
          </w:p>
          <w:p w14:paraId="388673AA" w14:textId="77777777" w:rsidR="0042203C" w:rsidRDefault="0042203C" w:rsidP="00044252">
            <w:pPr>
              <w:rPr>
                <w:rFonts w:eastAsia="Arial" w:cs="Arial"/>
              </w:rPr>
            </w:pPr>
          </w:p>
          <w:p w14:paraId="229BDA6F" w14:textId="77777777" w:rsidR="0042203C" w:rsidRDefault="0042203C" w:rsidP="00044252">
            <w:pPr>
              <w:rPr>
                <w:rFonts w:eastAsia="Arial" w:cs="Arial"/>
              </w:rPr>
            </w:pPr>
          </w:p>
          <w:p w14:paraId="7B5B0430" w14:textId="77777777" w:rsidR="0042203C" w:rsidRDefault="0042203C" w:rsidP="00044252">
            <w:pPr>
              <w:rPr>
                <w:rFonts w:eastAsia="Arial" w:cs="Arial"/>
              </w:rPr>
            </w:pPr>
          </w:p>
          <w:p w14:paraId="1DF3B439" w14:textId="77777777" w:rsidR="0042203C" w:rsidRDefault="0042203C" w:rsidP="00044252">
            <w:pPr>
              <w:rPr>
                <w:rFonts w:eastAsia="Arial" w:cs="Arial"/>
              </w:rPr>
            </w:pPr>
          </w:p>
          <w:p w14:paraId="43EBEB84" w14:textId="77777777" w:rsidR="0042203C" w:rsidRDefault="0042203C" w:rsidP="00044252">
            <w:pPr>
              <w:rPr>
                <w:rFonts w:eastAsia="Arial" w:cs="Arial"/>
              </w:rPr>
            </w:pPr>
          </w:p>
          <w:p w14:paraId="37449444" w14:textId="77777777" w:rsidR="0042203C" w:rsidRDefault="0042203C" w:rsidP="00044252">
            <w:pPr>
              <w:rPr>
                <w:rFonts w:eastAsia="Arial" w:cs="Arial"/>
              </w:rPr>
            </w:pPr>
          </w:p>
          <w:p w14:paraId="0F260A20" w14:textId="16455642" w:rsidR="00BB6F2F" w:rsidRPr="0042203C" w:rsidRDefault="00BB6F2F" w:rsidP="00044252">
            <w:pPr>
              <w:rPr>
                <w:rFonts w:eastAsia="Arial" w:cs="Arial"/>
              </w:rPr>
            </w:pPr>
            <w:r w:rsidRPr="0042203C">
              <w:rPr>
                <w:rFonts w:eastAsia="Arial" w:cs="Arial"/>
              </w:rPr>
              <w:t>Utforsking av religioner og livssyn med ulike metoder</w:t>
            </w:r>
          </w:p>
        </w:tc>
        <w:tc>
          <w:tcPr>
            <w:tcW w:w="7938" w:type="dxa"/>
          </w:tcPr>
          <w:p w14:paraId="415F28D2"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utforske og presentere sentrale trekk ved kristendom og andre religions- og livssynstradisjoner og deres utbredelse i dag</w:t>
            </w:r>
          </w:p>
          <w:p w14:paraId="7AADC6CB"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utforske og drøfte hvordan kristendom og andre religioner inngår i historiske endringsprosesser globalt og nasjonalt</w:t>
            </w:r>
          </w:p>
          <w:p w14:paraId="77B05706"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undersøke og presentere sentrale ideer fra livssynshumanisme og andre ikke-religiøse livssyn</w:t>
            </w:r>
          </w:p>
          <w:p w14:paraId="430775FE"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utforske og presentere religiøst mangfold og religiøse praksiser utenfor etablerte religionssamfunn</w:t>
            </w:r>
          </w:p>
          <w:p w14:paraId="10467202"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gjøre rede for og reflektere over samenes og andre urfolks religions- og livssynstradisjoner</w:t>
            </w:r>
          </w:p>
          <w:p w14:paraId="79907D4E"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bruke og drøfte fagbegreper om religioner og livssyn</w:t>
            </w:r>
          </w:p>
          <w:p w14:paraId="37241D96"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sammenligne og vurdere kritisk ulike kilder til kunnskap om religioner og livssyn</w:t>
            </w:r>
          </w:p>
          <w:p w14:paraId="7F8FCDE4" w14:textId="77777777" w:rsidR="00BB6F2F" w:rsidRPr="0042203C" w:rsidRDefault="00BB6F2F" w:rsidP="00BB6F2F">
            <w:pPr>
              <w:pStyle w:val="Listeavsnitt"/>
              <w:numPr>
                <w:ilvl w:val="0"/>
                <w:numId w:val="10"/>
              </w:numPr>
              <w:rPr>
                <w:rFonts w:eastAsia="Arial" w:cs="Arial"/>
              </w:rPr>
            </w:pPr>
            <w:r w:rsidRPr="0042203C">
              <w:rPr>
                <w:rFonts w:eastAsia="Arial" w:cs="Arial"/>
                <w:color w:val="303030"/>
              </w:rPr>
              <w:t>utforske og presentere hvordan elementer fra kristendom og andre religioner og livssyn kommer til uttrykk i medier og populærkultur</w:t>
            </w:r>
          </w:p>
          <w:p w14:paraId="4ADAB231" w14:textId="56553B6C" w:rsidR="00BB6F2F" w:rsidRPr="0042203C" w:rsidRDefault="00BB6F2F" w:rsidP="00BB6F2F">
            <w:pPr>
              <w:pStyle w:val="Listeavsnitt"/>
              <w:numPr>
                <w:ilvl w:val="0"/>
                <w:numId w:val="10"/>
              </w:numPr>
              <w:rPr>
                <w:rFonts w:eastAsia="Arial" w:cs="Arial"/>
              </w:rPr>
            </w:pPr>
            <w:r w:rsidRPr="0042203C">
              <w:rPr>
                <w:rFonts w:eastAsia="Arial" w:cs="Arial"/>
                <w:color w:val="303030"/>
              </w:rPr>
              <w:t>utforske og sammenligne etiske ideer fra sentrale skikkelser i religiøse og livssynsbaserte tradisjoner</w:t>
            </w:r>
            <w:r w:rsidR="0042203C">
              <w:rPr>
                <w:rFonts w:eastAsia="Arial" w:cs="Arial"/>
                <w:color w:val="303030"/>
              </w:rPr>
              <w:br/>
            </w:r>
          </w:p>
        </w:tc>
      </w:tr>
      <w:tr w:rsidR="00BB6F2F" w:rsidRPr="0042203C" w14:paraId="79349664" w14:textId="77777777" w:rsidTr="0042203C">
        <w:trPr>
          <w:trHeight w:val="300"/>
        </w:trPr>
        <w:tc>
          <w:tcPr>
            <w:tcW w:w="2127" w:type="dxa"/>
          </w:tcPr>
          <w:p w14:paraId="039BBB53" w14:textId="77777777" w:rsidR="0042203C" w:rsidRDefault="0042203C" w:rsidP="00044252">
            <w:pPr>
              <w:rPr>
                <w:rFonts w:eastAsia="Arial" w:cs="Arial"/>
              </w:rPr>
            </w:pPr>
          </w:p>
          <w:p w14:paraId="1D7F3564" w14:textId="77777777" w:rsidR="0042203C" w:rsidRDefault="0042203C" w:rsidP="00044252">
            <w:pPr>
              <w:rPr>
                <w:rFonts w:eastAsia="Arial" w:cs="Arial"/>
              </w:rPr>
            </w:pPr>
          </w:p>
          <w:p w14:paraId="12D68806" w14:textId="77777777" w:rsidR="0042203C" w:rsidRDefault="0042203C" w:rsidP="00044252">
            <w:pPr>
              <w:rPr>
                <w:rFonts w:eastAsia="Arial" w:cs="Arial"/>
              </w:rPr>
            </w:pPr>
          </w:p>
          <w:p w14:paraId="2DD67FE9" w14:textId="77777777" w:rsidR="0042203C" w:rsidRDefault="0042203C" w:rsidP="00044252">
            <w:pPr>
              <w:rPr>
                <w:rFonts w:eastAsia="Arial" w:cs="Arial"/>
              </w:rPr>
            </w:pPr>
          </w:p>
          <w:p w14:paraId="4A8DBEBF" w14:textId="77777777" w:rsidR="0042203C" w:rsidRDefault="0042203C" w:rsidP="00044252">
            <w:pPr>
              <w:rPr>
                <w:rFonts w:eastAsia="Arial" w:cs="Arial"/>
              </w:rPr>
            </w:pPr>
          </w:p>
          <w:p w14:paraId="7A8D6C7D" w14:textId="3736C0C3" w:rsidR="00BB6F2F" w:rsidRPr="0042203C" w:rsidRDefault="00BB6F2F" w:rsidP="00044252">
            <w:pPr>
              <w:rPr>
                <w:rFonts w:eastAsia="Arial" w:cs="Arial"/>
              </w:rPr>
            </w:pPr>
            <w:r w:rsidRPr="0042203C">
              <w:rPr>
                <w:rFonts w:eastAsia="Arial" w:cs="Arial"/>
              </w:rPr>
              <w:t>Kunne ta andres perspektiv</w:t>
            </w:r>
          </w:p>
        </w:tc>
        <w:tc>
          <w:tcPr>
            <w:tcW w:w="7938" w:type="dxa"/>
          </w:tcPr>
          <w:p w14:paraId="1E87E615"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utforske og presentere sentrale trekk ved kristendom og andre religions- og livssynstradisjoner og deres utbredelse i dag</w:t>
            </w:r>
          </w:p>
          <w:p w14:paraId="5E92720B"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utforske og presentere religiøst mangfold og religiøse praksiser utenfor etablerte religionssamfunn</w:t>
            </w:r>
          </w:p>
          <w:p w14:paraId="332DF59A"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gjøre rede for og reflektere over samenes og andre urfolks religions- og livssynstradisjoner</w:t>
            </w:r>
          </w:p>
          <w:p w14:paraId="0533D41D"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gjøre rede for og reflektere over ulike syn på kjønn og seksualitet i kristendom og andre religioner og livssyn</w:t>
            </w:r>
          </w:p>
          <w:p w14:paraId="305D14BC"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utforske andres perspektiv og håndtere uenighet og meningsbrytning</w:t>
            </w:r>
          </w:p>
          <w:p w14:paraId="7DF12C9C"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reflektere over eksistensielle spørsmål knyttet til det å vokse opp og leve i et mangfoldig og globalt samfunn</w:t>
            </w:r>
          </w:p>
          <w:p w14:paraId="28496558"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identifisere og drøfte etiske problemstillinger knyttet til ulike former for kommunikasjon</w:t>
            </w:r>
          </w:p>
          <w:p w14:paraId="20023679" w14:textId="77777777" w:rsidR="00BB6F2F" w:rsidRPr="0042203C" w:rsidRDefault="00BB6F2F" w:rsidP="00BB6F2F">
            <w:pPr>
              <w:pStyle w:val="Listeavsnitt"/>
              <w:numPr>
                <w:ilvl w:val="0"/>
                <w:numId w:val="9"/>
              </w:numPr>
              <w:rPr>
                <w:rFonts w:eastAsia="Arial" w:cs="Arial"/>
              </w:rPr>
            </w:pPr>
            <w:r w:rsidRPr="0042203C">
              <w:rPr>
                <w:rFonts w:eastAsia="Arial" w:cs="Arial"/>
                <w:color w:val="303030"/>
              </w:rPr>
              <w:t>identifisere og drøfte aktuelle etiske problemstillinger knyttet til menneskerettigheter, bærekraft og fattigdom</w:t>
            </w:r>
          </w:p>
          <w:p w14:paraId="22C1A06F" w14:textId="533E81B1" w:rsidR="0042203C" w:rsidRPr="0042203C" w:rsidRDefault="0042203C" w:rsidP="0042203C">
            <w:pPr>
              <w:pStyle w:val="Listeavsnitt"/>
              <w:rPr>
                <w:rFonts w:eastAsia="Arial" w:cs="Arial"/>
              </w:rPr>
            </w:pPr>
          </w:p>
        </w:tc>
      </w:tr>
      <w:tr w:rsidR="00BB6F2F" w:rsidRPr="0042203C" w14:paraId="68E242E7" w14:textId="77777777" w:rsidTr="0042203C">
        <w:trPr>
          <w:trHeight w:val="300"/>
        </w:trPr>
        <w:tc>
          <w:tcPr>
            <w:tcW w:w="2127" w:type="dxa"/>
          </w:tcPr>
          <w:p w14:paraId="3A5B33B8" w14:textId="77777777" w:rsidR="0042203C" w:rsidRDefault="0042203C" w:rsidP="00044252">
            <w:pPr>
              <w:rPr>
                <w:rFonts w:eastAsia="Arial" w:cs="Arial"/>
              </w:rPr>
            </w:pPr>
          </w:p>
          <w:p w14:paraId="6097C747" w14:textId="77777777" w:rsidR="0042203C" w:rsidRDefault="0042203C" w:rsidP="00044252">
            <w:pPr>
              <w:rPr>
                <w:rFonts w:eastAsia="Arial" w:cs="Arial"/>
              </w:rPr>
            </w:pPr>
          </w:p>
          <w:p w14:paraId="69EA8C65" w14:textId="77777777" w:rsidR="0042203C" w:rsidRDefault="0042203C" w:rsidP="00044252">
            <w:pPr>
              <w:rPr>
                <w:rFonts w:eastAsia="Arial" w:cs="Arial"/>
              </w:rPr>
            </w:pPr>
          </w:p>
          <w:p w14:paraId="012AD932" w14:textId="77777777" w:rsidR="0042203C" w:rsidRDefault="0042203C" w:rsidP="00044252">
            <w:pPr>
              <w:rPr>
                <w:rFonts w:eastAsia="Arial" w:cs="Arial"/>
              </w:rPr>
            </w:pPr>
          </w:p>
          <w:p w14:paraId="0726CBEB" w14:textId="77777777" w:rsidR="0042203C" w:rsidRDefault="0042203C" w:rsidP="00044252">
            <w:pPr>
              <w:rPr>
                <w:rFonts w:eastAsia="Arial" w:cs="Arial"/>
              </w:rPr>
            </w:pPr>
          </w:p>
          <w:p w14:paraId="30754D21" w14:textId="77777777" w:rsidR="0042203C" w:rsidRDefault="0042203C" w:rsidP="00044252">
            <w:pPr>
              <w:rPr>
                <w:rFonts w:eastAsia="Arial" w:cs="Arial"/>
              </w:rPr>
            </w:pPr>
          </w:p>
          <w:p w14:paraId="02A5CF68" w14:textId="77777777" w:rsidR="0042203C" w:rsidRDefault="0042203C" w:rsidP="00044252">
            <w:pPr>
              <w:rPr>
                <w:rFonts w:eastAsia="Arial" w:cs="Arial"/>
              </w:rPr>
            </w:pPr>
          </w:p>
          <w:p w14:paraId="717A72E3" w14:textId="2DB48D84" w:rsidR="00BB6F2F" w:rsidRPr="0042203C" w:rsidRDefault="00BB6F2F" w:rsidP="00044252">
            <w:pPr>
              <w:rPr>
                <w:rFonts w:eastAsia="Arial" w:cs="Arial"/>
              </w:rPr>
            </w:pPr>
            <w:r w:rsidRPr="0042203C">
              <w:rPr>
                <w:rFonts w:eastAsia="Arial" w:cs="Arial"/>
              </w:rPr>
              <w:t>Etisk refleksjon</w:t>
            </w:r>
          </w:p>
        </w:tc>
        <w:tc>
          <w:tcPr>
            <w:tcW w:w="7938" w:type="dxa"/>
          </w:tcPr>
          <w:p w14:paraId="01965259"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bruke og drøfte fagbegreper om religioner og livssyn</w:t>
            </w:r>
          </w:p>
          <w:p w14:paraId="7EE1D8C0"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gjøre rede for og reflektere over ulike syn på kjønn og seksualitet i kristendom og andre religioner og livssyn</w:t>
            </w:r>
          </w:p>
          <w:p w14:paraId="39453556"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utforske og sammenligne etiske ideer fra sentrale skikkelser i religiøse og livssynsbaserte tradisjoner</w:t>
            </w:r>
          </w:p>
          <w:p w14:paraId="2F1C05BA"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utforske etiske ideer fra sentrale skikkelser i filosofihistorien og anvende ideene til å drøfte aktuelle etiske spørsmål</w:t>
            </w:r>
          </w:p>
          <w:p w14:paraId="6114701C"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utforske andres perspektiv og håndtere uenighet og meningsbrytning</w:t>
            </w:r>
          </w:p>
          <w:p w14:paraId="681DBD35"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reflektere over eksistensielle spørsmål knyttet til det å vokse opp og leve i et mangfoldig og globalt samfunn</w:t>
            </w:r>
          </w:p>
          <w:p w14:paraId="57F08EB1"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identifisere og drøfte etiske problemstillinger knyttet til ulike former for kommunikasjon</w:t>
            </w:r>
          </w:p>
          <w:p w14:paraId="0074C8E9" w14:textId="77777777" w:rsidR="00BB6F2F" w:rsidRPr="0042203C" w:rsidRDefault="00BB6F2F" w:rsidP="00BB6F2F">
            <w:pPr>
              <w:pStyle w:val="Listeavsnitt"/>
              <w:numPr>
                <w:ilvl w:val="0"/>
                <w:numId w:val="8"/>
              </w:numPr>
              <w:rPr>
                <w:rFonts w:eastAsia="Arial" w:cs="Arial"/>
              </w:rPr>
            </w:pPr>
            <w:r w:rsidRPr="0042203C">
              <w:rPr>
                <w:rFonts w:eastAsia="Arial" w:cs="Arial"/>
                <w:color w:val="303030"/>
              </w:rPr>
              <w:t>identifisere og drøfte aktuelle etiske problemstillinger knyttet til menneskerettigheter, bærekraft og fattigdom</w:t>
            </w:r>
          </w:p>
          <w:p w14:paraId="429F007B" w14:textId="766E4C5F" w:rsidR="0042203C" w:rsidRPr="0042203C" w:rsidRDefault="0042203C" w:rsidP="0042203C">
            <w:pPr>
              <w:pStyle w:val="Listeavsnitt"/>
              <w:rPr>
                <w:rFonts w:eastAsia="Arial" w:cs="Arial"/>
              </w:rPr>
            </w:pPr>
          </w:p>
        </w:tc>
      </w:tr>
      <w:tr w:rsidR="00BB6F2F" w:rsidRPr="0042203C" w14:paraId="3EE0556C" w14:textId="77777777" w:rsidTr="0042203C">
        <w:trPr>
          <w:trHeight w:val="300"/>
        </w:trPr>
        <w:tc>
          <w:tcPr>
            <w:tcW w:w="2127" w:type="dxa"/>
          </w:tcPr>
          <w:p w14:paraId="4B2D780D" w14:textId="77777777" w:rsidR="00BB6F2F" w:rsidRPr="0042203C" w:rsidRDefault="00BB6F2F" w:rsidP="00044252">
            <w:pPr>
              <w:rPr>
                <w:rFonts w:eastAsia="Arial" w:cs="Arial"/>
              </w:rPr>
            </w:pPr>
            <w:r w:rsidRPr="0042203C">
              <w:rPr>
                <w:rFonts w:eastAsia="Arial" w:cs="Arial"/>
              </w:rPr>
              <w:t xml:space="preserve">Utforsking av eksistensielle spørsmål og svar </w:t>
            </w:r>
          </w:p>
        </w:tc>
        <w:tc>
          <w:tcPr>
            <w:tcW w:w="7938" w:type="dxa"/>
          </w:tcPr>
          <w:p w14:paraId="2A636649" w14:textId="77777777" w:rsidR="00BB6F2F" w:rsidRPr="0042203C" w:rsidRDefault="00BB6F2F" w:rsidP="00BB6F2F">
            <w:pPr>
              <w:pStyle w:val="Listeavsnitt"/>
              <w:numPr>
                <w:ilvl w:val="0"/>
                <w:numId w:val="7"/>
              </w:numPr>
              <w:rPr>
                <w:rFonts w:eastAsia="Arial" w:cs="Arial"/>
              </w:rPr>
            </w:pPr>
            <w:r w:rsidRPr="0042203C">
              <w:rPr>
                <w:rFonts w:eastAsia="Arial" w:cs="Arial"/>
                <w:color w:val="303030"/>
              </w:rPr>
              <w:t>gjøre rede for og reflektere over ulike syn på kjønn og seksualitet i kristendom og andre religioner og livssyn</w:t>
            </w:r>
          </w:p>
          <w:p w14:paraId="55C98851" w14:textId="77777777" w:rsidR="00BB6F2F" w:rsidRPr="0042203C" w:rsidRDefault="00BB6F2F" w:rsidP="00BB6F2F">
            <w:pPr>
              <w:pStyle w:val="Listeavsnitt"/>
              <w:numPr>
                <w:ilvl w:val="0"/>
                <w:numId w:val="7"/>
              </w:numPr>
              <w:rPr>
                <w:rFonts w:eastAsia="Arial" w:cs="Arial"/>
              </w:rPr>
            </w:pPr>
            <w:r w:rsidRPr="0042203C">
              <w:rPr>
                <w:rFonts w:eastAsia="Arial" w:cs="Arial"/>
                <w:color w:val="303030"/>
              </w:rPr>
              <w:t>reflektere over eksistensielle spørsmål knyttet til det å vokse opp og leve i et mangfoldig og globalt samfunn</w:t>
            </w:r>
          </w:p>
          <w:p w14:paraId="4257D703" w14:textId="6A16880F" w:rsidR="0042203C" w:rsidRPr="0042203C" w:rsidRDefault="0042203C" w:rsidP="0042203C">
            <w:pPr>
              <w:pStyle w:val="Listeavsnitt"/>
              <w:rPr>
                <w:rFonts w:eastAsia="Arial" w:cs="Arial"/>
              </w:rPr>
            </w:pPr>
          </w:p>
        </w:tc>
      </w:tr>
    </w:tbl>
    <w:p w14:paraId="1BBB1402" w14:textId="551D5532" w:rsidR="00A01AE3" w:rsidRPr="0042203C" w:rsidRDefault="00FD5DB1" w:rsidP="00BB6F2F">
      <w:pPr>
        <w:pStyle w:val="Overskrift1"/>
        <w:numPr>
          <w:ilvl w:val="0"/>
          <w:numId w:val="0"/>
        </w:numPr>
        <w:spacing w:after="0" w:line="240" w:lineRule="auto"/>
        <w:rPr>
          <w:rFonts w:cs="Arial"/>
          <w:b w:val="0"/>
          <w:color w:val="auto"/>
          <w:sz w:val="22"/>
          <w:szCs w:val="22"/>
        </w:rPr>
      </w:pPr>
      <w:r w:rsidRPr="0042203C">
        <w:rPr>
          <w:sz w:val="22"/>
          <w:szCs w:val="22"/>
        </w:rPr>
        <w:br/>
      </w:r>
    </w:p>
    <w:p w14:paraId="3F20C579" w14:textId="77777777" w:rsidR="0008624A" w:rsidRDefault="0008624A" w:rsidP="0008624A"/>
    <w:p w14:paraId="4A984E44" w14:textId="77777777" w:rsidR="0008624A" w:rsidRDefault="0008624A" w:rsidP="0008624A"/>
    <w:p w14:paraId="134444E1" w14:textId="77777777" w:rsidR="0008624A" w:rsidRDefault="0008624A" w:rsidP="0008624A"/>
    <w:p w14:paraId="2122D858" w14:textId="77777777" w:rsidR="0008624A" w:rsidRDefault="0008624A" w:rsidP="0008624A"/>
    <w:p w14:paraId="352706C1" w14:textId="77777777" w:rsidR="0008624A" w:rsidRDefault="0008624A" w:rsidP="0008624A"/>
    <w:p w14:paraId="2FCABF0A" w14:textId="77777777" w:rsidR="0008624A" w:rsidRDefault="0008624A" w:rsidP="0008624A"/>
    <w:p w14:paraId="46F1FD4D" w14:textId="77777777" w:rsidR="0008624A" w:rsidRDefault="0008624A" w:rsidP="0008624A"/>
    <w:p w14:paraId="30D3159D" w14:textId="77777777" w:rsidR="0008624A" w:rsidRDefault="0008624A" w:rsidP="0008624A"/>
    <w:p w14:paraId="34C50157" w14:textId="77777777" w:rsidR="0008624A" w:rsidRPr="0008624A" w:rsidRDefault="0008624A" w:rsidP="0008624A"/>
    <w:p w14:paraId="658E98F0" w14:textId="77777777" w:rsidR="0042203C" w:rsidRDefault="0042203C">
      <w:pPr>
        <w:rPr>
          <w:rFonts w:eastAsiaTheme="majorEastAsia" w:cstheme="majorBidi"/>
          <w:b/>
          <w:color w:val="5D7E94"/>
          <w:sz w:val="28"/>
          <w:szCs w:val="32"/>
        </w:rPr>
      </w:pPr>
      <w:r>
        <w:br w:type="page"/>
      </w:r>
    </w:p>
    <w:p w14:paraId="3972AB8D" w14:textId="642E76C0" w:rsidR="00BB6F2F" w:rsidRDefault="00F971F9" w:rsidP="00BB6F2F">
      <w:pPr>
        <w:pStyle w:val="Overskrift1"/>
        <w:rPr>
          <w:b w:val="0"/>
          <w:sz w:val="22"/>
          <w:szCs w:val="22"/>
        </w:rPr>
      </w:pPr>
      <w:r>
        <w:t>Kvalitetsbeskrivelser ved muntlig eksamen</w:t>
      </w:r>
      <w:r w:rsidR="004F3AE7" w:rsidRPr="004F3AE7">
        <w:br/>
      </w:r>
    </w:p>
    <w:p w14:paraId="0D2B3334" w14:textId="04932808" w:rsidR="00BB6F2F" w:rsidRPr="00BB6F2F" w:rsidRDefault="00BB6F2F" w:rsidP="00BB6F2F">
      <w:r>
        <w:t xml:space="preserve">Vurderingsmatrisen er veiledende. </w:t>
      </w:r>
    </w:p>
    <w:tbl>
      <w:tblPr>
        <w:tblW w:w="10513" w:type="dxa"/>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3495"/>
        <w:gridCol w:w="3493"/>
        <w:gridCol w:w="3525"/>
      </w:tblGrid>
      <w:tr w:rsidR="00BB6F2F" w14:paraId="5FA7C7E2" w14:textId="77777777" w:rsidTr="0042203C">
        <w:trPr>
          <w:trHeight w:val="460"/>
        </w:trPr>
        <w:tc>
          <w:tcPr>
            <w:tcW w:w="3495" w:type="dxa"/>
            <w:tcBorders>
              <w:top w:val="nil"/>
              <w:left w:val="nil"/>
              <w:bottom w:val="nil"/>
              <w:right w:val="single" w:sz="6" w:space="0" w:color="CCCCCC"/>
            </w:tcBorders>
            <w:shd w:val="clear" w:color="auto" w:fill="5D7E94"/>
            <w:tcMar>
              <w:top w:w="150" w:type="dxa"/>
              <w:left w:w="225" w:type="dxa"/>
              <w:bottom w:w="150" w:type="dxa"/>
              <w:right w:w="225" w:type="dxa"/>
            </w:tcMar>
            <w:vAlign w:val="center"/>
            <w:hideMark/>
          </w:tcPr>
          <w:p w14:paraId="260727B9" w14:textId="7D703A9E" w:rsidR="00BB6F2F" w:rsidRPr="0042203C" w:rsidRDefault="00BB6F2F" w:rsidP="00044252">
            <w:pPr>
              <w:rPr>
                <w:rFonts w:cs="Arial"/>
                <w:b/>
                <w:color w:val="FFFFFF"/>
              </w:rPr>
            </w:pPr>
            <w:r w:rsidRPr="0042203C">
              <w:rPr>
                <w:rFonts w:cs="Arial"/>
                <w:b/>
                <w:color w:val="FFFFFF"/>
              </w:rPr>
              <w:t xml:space="preserve">Lav kompetanse i faget, </w:t>
            </w:r>
            <w:r w:rsidR="0042203C" w:rsidRPr="0042203C">
              <w:rPr>
                <w:rFonts w:cs="Arial"/>
                <w:b/>
                <w:color w:val="FFFFFF"/>
              </w:rPr>
              <w:br/>
            </w:r>
            <w:r w:rsidRPr="0042203C">
              <w:rPr>
                <w:rFonts w:cs="Arial"/>
                <w:b/>
                <w:color w:val="FFFFFF"/>
              </w:rPr>
              <w:t>karakter 2</w:t>
            </w:r>
          </w:p>
        </w:tc>
        <w:tc>
          <w:tcPr>
            <w:tcW w:w="3493" w:type="dxa"/>
            <w:tcBorders>
              <w:top w:val="nil"/>
              <w:left w:val="nil"/>
              <w:bottom w:val="nil"/>
              <w:right w:val="single" w:sz="6" w:space="0" w:color="CCCCCC"/>
            </w:tcBorders>
            <w:shd w:val="clear" w:color="auto" w:fill="5D7E94"/>
            <w:tcMar>
              <w:top w:w="150" w:type="dxa"/>
              <w:left w:w="225" w:type="dxa"/>
              <w:bottom w:w="150" w:type="dxa"/>
              <w:right w:w="225" w:type="dxa"/>
            </w:tcMar>
            <w:vAlign w:val="center"/>
            <w:hideMark/>
          </w:tcPr>
          <w:p w14:paraId="7B8BB61A" w14:textId="217D3F27" w:rsidR="00BB6F2F" w:rsidRPr="0042203C" w:rsidRDefault="00BB6F2F" w:rsidP="00044252">
            <w:pPr>
              <w:rPr>
                <w:rFonts w:cs="Arial"/>
                <w:b/>
                <w:color w:val="FFFFFF"/>
              </w:rPr>
            </w:pPr>
            <w:r w:rsidRPr="0042203C">
              <w:rPr>
                <w:rFonts w:cs="Arial"/>
                <w:b/>
                <w:color w:val="FFFFFF"/>
              </w:rPr>
              <w:t xml:space="preserve">God kompetanse i faget, </w:t>
            </w:r>
            <w:r w:rsidR="0042203C" w:rsidRPr="0042203C">
              <w:rPr>
                <w:rFonts w:cs="Arial"/>
                <w:b/>
                <w:color w:val="FFFFFF"/>
              </w:rPr>
              <w:br/>
            </w:r>
            <w:r w:rsidRPr="0042203C">
              <w:rPr>
                <w:rFonts w:cs="Arial"/>
                <w:b/>
                <w:color w:val="FFFFFF"/>
              </w:rPr>
              <w:t>karakter 4</w:t>
            </w:r>
          </w:p>
        </w:tc>
        <w:tc>
          <w:tcPr>
            <w:tcW w:w="3525" w:type="dxa"/>
            <w:tcBorders>
              <w:top w:val="nil"/>
              <w:left w:val="nil"/>
              <w:bottom w:val="nil"/>
              <w:right w:val="nil"/>
            </w:tcBorders>
            <w:shd w:val="clear" w:color="auto" w:fill="5D7E94"/>
            <w:tcMar>
              <w:top w:w="150" w:type="dxa"/>
              <w:left w:w="225" w:type="dxa"/>
              <w:bottom w:w="150" w:type="dxa"/>
              <w:right w:w="225" w:type="dxa"/>
            </w:tcMar>
            <w:vAlign w:val="center"/>
            <w:hideMark/>
          </w:tcPr>
          <w:p w14:paraId="39D5F1BE" w14:textId="77777777" w:rsidR="00BB6F2F" w:rsidRPr="0042203C" w:rsidRDefault="00BB6F2F" w:rsidP="00044252">
            <w:pPr>
              <w:rPr>
                <w:rFonts w:cs="Arial"/>
                <w:b/>
                <w:color w:val="FFFFFF"/>
              </w:rPr>
            </w:pPr>
            <w:r w:rsidRPr="0042203C">
              <w:rPr>
                <w:rFonts w:cs="Arial"/>
                <w:b/>
                <w:color w:val="FFFFFF"/>
              </w:rPr>
              <w:t>Framifrå kompetanse i faget, karakter 6</w:t>
            </w:r>
          </w:p>
        </w:tc>
      </w:tr>
      <w:tr w:rsidR="00BB6F2F" w14:paraId="1C86C70C" w14:textId="77777777" w:rsidTr="0042203C">
        <w:trPr>
          <w:trHeight w:val="1721"/>
        </w:trPr>
        <w:tc>
          <w:tcPr>
            <w:tcW w:w="3495"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42AC1C57" w14:textId="77777777" w:rsidR="00BB6F2F" w:rsidRPr="0042203C" w:rsidRDefault="00BB6F2F" w:rsidP="00044252">
            <w:pPr>
              <w:rPr>
                <w:rFonts w:cs="Arial"/>
                <w:color w:val="303030"/>
              </w:rPr>
            </w:pPr>
            <w:r w:rsidRPr="0042203C">
              <w:rPr>
                <w:rFonts w:cs="Arial"/>
                <w:color w:val="303030"/>
              </w:rPr>
              <w:t>Eleven anvender deler av faglig innhold og beskriver noen faglige fenomener fra kristendom, andre religioner, livssyn og etikk ved bruk av enkelte fagbegreper.</w:t>
            </w:r>
          </w:p>
        </w:tc>
        <w:tc>
          <w:tcPr>
            <w:tcW w:w="349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5FC81D61" w14:textId="77777777" w:rsidR="00BB6F2F" w:rsidRPr="0042203C" w:rsidRDefault="00BB6F2F" w:rsidP="00044252">
            <w:pPr>
              <w:rPr>
                <w:rFonts w:cs="Arial"/>
                <w:color w:val="303030"/>
              </w:rPr>
            </w:pPr>
            <w:r w:rsidRPr="0042203C">
              <w:rPr>
                <w:rFonts w:cs="Arial"/>
                <w:color w:val="303030"/>
              </w:rPr>
              <w:t>Eleven anvender sentralt faglig innhold fra kristendom, andre religioner, livssyn og etikk og bruker fagbegreper i faglige framstillinger.</w:t>
            </w:r>
          </w:p>
        </w:tc>
        <w:tc>
          <w:tcPr>
            <w:tcW w:w="3525" w:type="dxa"/>
            <w:tcBorders>
              <w:top w:val="nil"/>
              <w:left w:val="nil"/>
              <w:bottom w:val="nil"/>
              <w:right w:val="nil"/>
            </w:tcBorders>
            <w:shd w:val="clear" w:color="auto" w:fill="F4F4F4"/>
            <w:tcMar>
              <w:top w:w="150" w:type="dxa"/>
              <w:left w:w="225" w:type="dxa"/>
              <w:bottom w:w="150" w:type="dxa"/>
              <w:right w:w="225" w:type="dxa"/>
            </w:tcMar>
            <w:vAlign w:val="center"/>
            <w:hideMark/>
          </w:tcPr>
          <w:p w14:paraId="1B1C0209" w14:textId="77777777" w:rsidR="00BB6F2F" w:rsidRPr="0042203C" w:rsidRDefault="00BB6F2F" w:rsidP="00044252">
            <w:pPr>
              <w:rPr>
                <w:rFonts w:cs="Arial"/>
                <w:color w:val="303030"/>
              </w:rPr>
            </w:pPr>
            <w:r w:rsidRPr="0042203C">
              <w:rPr>
                <w:rFonts w:cs="Arial"/>
                <w:color w:val="303030"/>
              </w:rPr>
              <w:t>Eleven anvender et bredt utvalg av sentralt faglig innhold fra kristendom, andre religioner, livssyn og etikk og bruker fagbegreper presist i faglige framstillinger.</w:t>
            </w:r>
          </w:p>
        </w:tc>
      </w:tr>
      <w:tr w:rsidR="00BB6F2F" w14:paraId="5E39A70D" w14:textId="77777777" w:rsidTr="0042203C">
        <w:trPr>
          <w:trHeight w:val="1610"/>
        </w:trPr>
        <w:tc>
          <w:tcPr>
            <w:tcW w:w="3495"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798EDE8A" w14:textId="77777777" w:rsidR="00BB6F2F" w:rsidRPr="0042203C" w:rsidRDefault="00BB6F2F" w:rsidP="00044252">
            <w:pPr>
              <w:rPr>
                <w:rFonts w:cs="Arial"/>
                <w:color w:val="303030"/>
              </w:rPr>
            </w:pPr>
            <w:r w:rsidRPr="0042203C">
              <w:rPr>
                <w:rFonts w:cs="Arial"/>
                <w:color w:val="303030"/>
              </w:rPr>
              <w:t>Eleven velger, bruker og gjengir informasjon fra kilder, og bruker enkelte metoder i faget.</w:t>
            </w:r>
          </w:p>
        </w:tc>
        <w:tc>
          <w:tcPr>
            <w:tcW w:w="349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78FC4366" w14:textId="77777777" w:rsidR="00BB6F2F" w:rsidRPr="0042203C" w:rsidRDefault="00BB6F2F" w:rsidP="00044252">
            <w:pPr>
              <w:rPr>
                <w:rFonts w:cs="Arial"/>
                <w:color w:val="303030"/>
              </w:rPr>
            </w:pPr>
            <w:r w:rsidRPr="0042203C">
              <w:rPr>
                <w:rFonts w:cs="Arial"/>
                <w:color w:val="303030"/>
              </w:rPr>
              <w:t>Eleven velger, bruker og gjengir selvstendig informasjon fra ulike kilder og vurderer og bruker varierte metoder i faget.</w:t>
            </w:r>
          </w:p>
        </w:tc>
        <w:tc>
          <w:tcPr>
            <w:tcW w:w="3525" w:type="dxa"/>
            <w:tcBorders>
              <w:top w:val="nil"/>
              <w:left w:val="nil"/>
              <w:bottom w:val="nil"/>
              <w:right w:val="nil"/>
            </w:tcBorders>
            <w:shd w:val="clear" w:color="auto" w:fill="EAEAEA"/>
            <w:tcMar>
              <w:top w:w="150" w:type="dxa"/>
              <w:left w:w="225" w:type="dxa"/>
              <w:bottom w:w="150" w:type="dxa"/>
              <w:right w:w="225" w:type="dxa"/>
            </w:tcMar>
            <w:vAlign w:val="center"/>
            <w:hideMark/>
          </w:tcPr>
          <w:p w14:paraId="00B29639" w14:textId="77777777" w:rsidR="00BB6F2F" w:rsidRPr="0042203C" w:rsidRDefault="00BB6F2F" w:rsidP="00044252">
            <w:pPr>
              <w:rPr>
                <w:rFonts w:cs="Arial"/>
                <w:color w:val="303030"/>
              </w:rPr>
            </w:pPr>
            <w:r w:rsidRPr="0042203C">
              <w:rPr>
                <w:rFonts w:cs="Arial"/>
                <w:color w:val="303030"/>
              </w:rPr>
              <w:t>Eleven velger, bruker, gjengir og sammenstiller informasjon fra ulike kilder selvstendig og vurderer, bruker og reflekterer over varierte og komplekse metoder i faget.</w:t>
            </w:r>
          </w:p>
        </w:tc>
      </w:tr>
      <w:tr w:rsidR="00BB6F2F" w14:paraId="6875E548" w14:textId="77777777" w:rsidTr="00BB6F2F">
        <w:tc>
          <w:tcPr>
            <w:tcW w:w="3495"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64CA8D37" w14:textId="77777777" w:rsidR="00BB6F2F" w:rsidRPr="0042203C" w:rsidRDefault="00BB6F2F" w:rsidP="00044252">
            <w:pPr>
              <w:rPr>
                <w:rFonts w:cs="Arial"/>
                <w:color w:val="303030"/>
              </w:rPr>
            </w:pPr>
            <w:r w:rsidRPr="0042203C">
              <w:rPr>
                <w:rFonts w:cs="Arial"/>
                <w:color w:val="303030"/>
              </w:rPr>
              <w:t>Eleven beskriver og sammenligner noen ulike måter å nærme seg eksistensielle spørsmål og svar.</w:t>
            </w:r>
          </w:p>
        </w:tc>
        <w:tc>
          <w:tcPr>
            <w:tcW w:w="349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49986713" w14:textId="77777777" w:rsidR="00BB6F2F" w:rsidRPr="0042203C" w:rsidRDefault="00BB6F2F" w:rsidP="00044252">
            <w:pPr>
              <w:rPr>
                <w:rFonts w:cs="Arial"/>
                <w:color w:val="303030"/>
              </w:rPr>
            </w:pPr>
            <w:r w:rsidRPr="0042203C">
              <w:rPr>
                <w:rFonts w:cs="Arial"/>
                <w:color w:val="303030"/>
              </w:rPr>
              <w:t>Eleven beskriver likheter og forskjeller mellom ulike måter å nærme seg eksistensielle spørsmål og svar.</w:t>
            </w:r>
          </w:p>
        </w:tc>
        <w:tc>
          <w:tcPr>
            <w:tcW w:w="3525" w:type="dxa"/>
            <w:tcBorders>
              <w:top w:val="nil"/>
              <w:left w:val="nil"/>
              <w:bottom w:val="nil"/>
              <w:right w:val="nil"/>
            </w:tcBorders>
            <w:shd w:val="clear" w:color="auto" w:fill="F4F4F4"/>
            <w:tcMar>
              <w:top w:w="150" w:type="dxa"/>
              <w:left w:w="225" w:type="dxa"/>
              <w:bottom w:w="150" w:type="dxa"/>
              <w:right w:w="225" w:type="dxa"/>
            </w:tcMar>
            <w:vAlign w:val="center"/>
            <w:hideMark/>
          </w:tcPr>
          <w:p w14:paraId="76B7138C" w14:textId="77777777" w:rsidR="00BB6F2F" w:rsidRPr="0042203C" w:rsidRDefault="00BB6F2F" w:rsidP="00044252">
            <w:pPr>
              <w:rPr>
                <w:rFonts w:cs="Arial"/>
                <w:color w:val="303030"/>
              </w:rPr>
            </w:pPr>
            <w:r w:rsidRPr="0042203C">
              <w:rPr>
                <w:rFonts w:cs="Arial"/>
                <w:color w:val="303030"/>
              </w:rPr>
              <w:t>Eleven beskriver forskjellige måter å nærme seg og forstå eksistensielle spørsmål og svar og reflekterer over fordeler og ulemper ved de ulike tilnærmingsmåtene.</w:t>
            </w:r>
          </w:p>
        </w:tc>
      </w:tr>
      <w:tr w:rsidR="00BB6F2F" w14:paraId="44231B08" w14:textId="77777777" w:rsidTr="00BB6F2F">
        <w:tc>
          <w:tcPr>
            <w:tcW w:w="3495"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0DE9EC14" w14:textId="77777777" w:rsidR="00BB6F2F" w:rsidRPr="0042203C" w:rsidRDefault="00BB6F2F" w:rsidP="00044252">
            <w:pPr>
              <w:rPr>
                <w:rFonts w:cs="Arial"/>
                <w:color w:val="303030"/>
              </w:rPr>
            </w:pPr>
            <w:r w:rsidRPr="0042203C">
              <w:rPr>
                <w:rFonts w:cs="Arial"/>
                <w:color w:val="303030"/>
              </w:rPr>
              <w:t>Eleven gjengir og viser forståelse av andres ståsteder og perspektiver.</w:t>
            </w:r>
          </w:p>
        </w:tc>
        <w:tc>
          <w:tcPr>
            <w:tcW w:w="349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62126479" w14:textId="77777777" w:rsidR="00BB6F2F" w:rsidRPr="0042203C" w:rsidRDefault="00BB6F2F" w:rsidP="00044252">
            <w:pPr>
              <w:rPr>
                <w:rFonts w:cs="Arial"/>
                <w:color w:val="303030"/>
              </w:rPr>
            </w:pPr>
            <w:r w:rsidRPr="0042203C">
              <w:rPr>
                <w:rFonts w:cs="Arial"/>
                <w:color w:val="303030"/>
              </w:rPr>
              <w:t>Eleven gjengir og forklarer andres ståsteder og perspektiver.</w:t>
            </w:r>
          </w:p>
        </w:tc>
        <w:tc>
          <w:tcPr>
            <w:tcW w:w="3525" w:type="dxa"/>
            <w:tcBorders>
              <w:top w:val="nil"/>
              <w:left w:val="nil"/>
              <w:bottom w:val="nil"/>
              <w:right w:val="nil"/>
            </w:tcBorders>
            <w:shd w:val="clear" w:color="auto" w:fill="EAEAEA"/>
            <w:tcMar>
              <w:top w:w="150" w:type="dxa"/>
              <w:left w:w="225" w:type="dxa"/>
              <w:bottom w:w="150" w:type="dxa"/>
              <w:right w:w="225" w:type="dxa"/>
            </w:tcMar>
            <w:vAlign w:val="center"/>
            <w:hideMark/>
          </w:tcPr>
          <w:p w14:paraId="76A57269" w14:textId="77777777" w:rsidR="00BB6F2F" w:rsidRPr="0042203C" w:rsidRDefault="00BB6F2F" w:rsidP="00044252">
            <w:pPr>
              <w:rPr>
                <w:rFonts w:cs="Arial"/>
                <w:color w:val="303030"/>
              </w:rPr>
            </w:pPr>
            <w:r w:rsidRPr="0042203C">
              <w:rPr>
                <w:rFonts w:cs="Arial"/>
                <w:color w:val="303030"/>
              </w:rPr>
              <w:t>Eleven gjengir og reflekterer kritisk og selvstendig over andres ståsteder og perspektiver.</w:t>
            </w:r>
          </w:p>
        </w:tc>
      </w:tr>
      <w:tr w:rsidR="00BB6F2F" w14:paraId="4C3563A4" w14:textId="77777777" w:rsidTr="00BB6F2F">
        <w:tc>
          <w:tcPr>
            <w:tcW w:w="3495"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11D0E989" w14:textId="77777777" w:rsidR="00BB6F2F" w:rsidRPr="0042203C" w:rsidRDefault="00BB6F2F" w:rsidP="00044252">
            <w:pPr>
              <w:rPr>
                <w:rFonts w:cs="Arial"/>
                <w:color w:val="303030"/>
              </w:rPr>
            </w:pPr>
            <w:r w:rsidRPr="0042203C">
              <w:rPr>
                <w:rFonts w:cs="Arial"/>
                <w:color w:val="303030"/>
              </w:rPr>
              <w:t>Eleven identifiserer etiske dilemmaer og viser kjennskap til etiske modeller og filosofiske tenkemåter.</w:t>
            </w:r>
          </w:p>
        </w:tc>
        <w:tc>
          <w:tcPr>
            <w:tcW w:w="349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169BE844" w14:textId="77777777" w:rsidR="00BB6F2F" w:rsidRPr="0042203C" w:rsidRDefault="00BB6F2F" w:rsidP="00044252">
            <w:pPr>
              <w:rPr>
                <w:rFonts w:cs="Arial"/>
                <w:color w:val="303030"/>
              </w:rPr>
            </w:pPr>
            <w:r w:rsidRPr="0042203C">
              <w:rPr>
                <w:rFonts w:cs="Arial"/>
                <w:color w:val="303030"/>
              </w:rPr>
              <w:t>Eleven identifiserer etiske dilemmaer og bruker etiske modeller og filosofiske tenkemåter som redskaper i faget.</w:t>
            </w:r>
          </w:p>
        </w:tc>
        <w:tc>
          <w:tcPr>
            <w:tcW w:w="3525" w:type="dxa"/>
            <w:tcBorders>
              <w:top w:val="nil"/>
              <w:left w:val="nil"/>
              <w:bottom w:val="nil"/>
              <w:right w:val="nil"/>
            </w:tcBorders>
            <w:shd w:val="clear" w:color="auto" w:fill="F4F4F4"/>
            <w:tcMar>
              <w:top w:w="150" w:type="dxa"/>
              <w:left w:w="225" w:type="dxa"/>
              <w:bottom w:w="150" w:type="dxa"/>
              <w:right w:w="225" w:type="dxa"/>
            </w:tcMar>
            <w:vAlign w:val="center"/>
            <w:hideMark/>
          </w:tcPr>
          <w:p w14:paraId="762A34B8" w14:textId="77777777" w:rsidR="00BB6F2F" w:rsidRPr="0042203C" w:rsidRDefault="00BB6F2F" w:rsidP="00044252">
            <w:pPr>
              <w:rPr>
                <w:rFonts w:cs="Arial"/>
                <w:color w:val="303030"/>
              </w:rPr>
            </w:pPr>
            <w:r w:rsidRPr="0042203C">
              <w:rPr>
                <w:rFonts w:cs="Arial"/>
                <w:color w:val="303030"/>
              </w:rPr>
              <w:t>Elevene identifiserer et mangfold av etiske dilemmaer og bruker ulike etiske modeller og filosofiske tenkemåter som redskaper i faget.</w:t>
            </w:r>
          </w:p>
        </w:tc>
      </w:tr>
    </w:tbl>
    <w:p w14:paraId="17FA7857" w14:textId="77777777" w:rsidR="00A04DBC" w:rsidRPr="00A04DBC" w:rsidRDefault="00A04DBC" w:rsidP="00A04DBC"/>
    <w:p w14:paraId="7EE764BD" w14:textId="77777777" w:rsidR="004F3AE7" w:rsidRPr="00A04DBC" w:rsidRDefault="004F3AE7" w:rsidP="004F3AE7">
      <w:pPr>
        <w:rPr>
          <w:rFonts w:cs="Arial"/>
        </w:rPr>
      </w:pPr>
      <w:bookmarkStart w:id="0" w:name="_GoBack"/>
      <w:bookmarkEnd w:id="0"/>
    </w:p>
    <w:p w14:paraId="0E109D46" w14:textId="77777777" w:rsidR="004F3AE7" w:rsidRPr="004F3AE7" w:rsidRDefault="002949E8" w:rsidP="004F3AE7">
      <w:pPr>
        <w:pStyle w:val="Overskrift1"/>
      </w:pPr>
      <w:r>
        <w:t>Andre viktige opplysninger</w:t>
      </w:r>
    </w:p>
    <w:p w14:paraId="2E6E4E96"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2D9A" w14:textId="77777777" w:rsidR="00605422" w:rsidRDefault="00605422" w:rsidP="008C3FA4">
      <w:pPr>
        <w:spacing w:after="0" w:line="240" w:lineRule="auto"/>
      </w:pPr>
      <w:r>
        <w:separator/>
      </w:r>
    </w:p>
  </w:endnote>
  <w:endnote w:type="continuationSeparator" w:id="0">
    <w:p w14:paraId="08C8B500" w14:textId="77777777" w:rsidR="00605422" w:rsidRDefault="00605422" w:rsidP="008C3FA4">
      <w:pPr>
        <w:spacing w:after="0" w:line="240" w:lineRule="auto"/>
      </w:pPr>
      <w:r>
        <w:continuationSeparator/>
      </w:r>
    </w:p>
  </w:endnote>
  <w:endnote w:type="continuationNotice" w:id="1">
    <w:p w14:paraId="6F995D16" w14:textId="77777777" w:rsidR="00605422" w:rsidRDefault="0060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12F70368" w14:textId="564E7606" w:rsidR="004612CE" w:rsidRDefault="004612CE">
        <w:pPr>
          <w:pStyle w:val="Bunntekst"/>
          <w:jc w:val="center"/>
        </w:pPr>
        <w:r>
          <w:fldChar w:fldCharType="begin"/>
        </w:r>
        <w:r>
          <w:instrText>PAGE   \* MERGEFORMAT</w:instrText>
        </w:r>
        <w:r>
          <w:fldChar w:fldCharType="separate"/>
        </w:r>
        <w:r w:rsidR="0042203C">
          <w:rPr>
            <w:noProof/>
          </w:rPr>
          <w:t>1</w:t>
        </w:r>
        <w:r>
          <w:fldChar w:fldCharType="end"/>
        </w:r>
      </w:p>
    </w:sdtContent>
  </w:sdt>
  <w:p w14:paraId="294A5FE2"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5AAE" w14:textId="77777777" w:rsidR="00605422" w:rsidRDefault="00605422" w:rsidP="008C3FA4">
      <w:pPr>
        <w:spacing w:after="0" w:line="240" w:lineRule="auto"/>
      </w:pPr>
      <w:r>
        <w:separator/>
      </w:r>
    </w:p>
  </w:footnote>
  <w:footnote w:type="continuationSeparator" w:id="0">
    <w:p w14:paraId="7C958376" w14:textId="77777777" w:rsidR="00605422" w:rsidRDefault="00605422" w:rsidP="008C3FA4">
      <w:pPr>
        <w:spacing w:after="0" w:line="240" w:lineRule="auto"/>
      </w:pPr>
      <w:r>
        <w:continuationSeparator/>
      </w:r>
    </w:p>
  </w:footnote>
  <w:footnote w:type="continuationNotice" w:id="1">
    <w:p w14:paraId="6FBABB5B" w14:textId="77777777" w:rsidR="00605422" w:rsidRDefault="00605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328B"/>
    <w:multiLevelType w:val="hybridMultilevel"/>
    <w:tmpl w:val="F33CF85A"/>
    <w:lvl w:ilvl="0" w:tplc="2FA8846A">
      <w:start w:val="1"/>
      <w:numFmt w:val="bullet"/>
      <w:lvlText w:val=""/>
      <w:lvlJc w:val="left"/>
      <w:pPr>
        <w:ind w:left="720" w:hanging="360"/>
      </w:pPr>
      <w:rPr>
        <w:rFonts w:ascii="Symbol" w:hAnsi="Symbol" w:hint="default"/>
      </w:rPr>
    </w:lvl>
    <w:lvl w:ilvl="1" w:tplc="41B8A336">
      <w:start w:val="1"/>
      <w:numFmt w:val="bullet"/>
      <w:lvlText w:val="o"/>
      <w:lvlJc w:val="left"/>
      <w:pPr>
        <w:ind w:left="1440" w:hanging="360"/>
      </w:pPr>
      <w:rPr>
        <w:rFonts w:ascii="Courier New" w:hAnsi="Courier New" w:hint="default"/>
      </w:rPr>
    </w:lvl>
    <w:lvl w:ilvl="2" w:tplc="D4C2D732">
      <w:start w:val="1"/>
      <w:numFmt w:val="bullet"/>
      <w:lvlText w:val=""/>
      <w:lvlJc w:val="left"/>
      <w:pPr>
        <w:ind w:left="2160" w:hanging="360"/>
      </w:pPr>
      <w:rPr>
        <w:rFonts w:ascii="Wingdings" w:hAnsi="Wingdings" w:hint="default"/>
      </w:rPr>
    </w:lvl>
    <w:lvl w:ilvl="3" w:tplc="45FC393C">
      <w:start w:val="1"/>
      <w:numFmt w:val="bullet"/>
      <w:lvlText w:val=""/>
      <w:lvlJc w:val="left"/>
      <w:pPr>
        <w:ind w:left="2880" w:hanging="360"/>
      </w:pPr>
      <w:rPr>
        <w:rFonts w:ascii="Symbol" w:hAnsi="Symbol" w:hint="default"/>
      </w:rPr>
    </w:lvl>
    <w:lvl w:ilvl="4" w:tplc="32FAF0B8">
      <w:start w:val="1"/>
      <w:numFmt w:val="bullet"/>
      <w:lvlText w:val="o"/>
      <w:lvlJc w:val="left"/>
      <w:pPr>
        <w:ind w:left="3600" w:hanging="360"/>
      </w:pPr>
      <w:rPr>
        <w:rFonts w:ascii="Courier New" w:hAnsi="Courier New" w:hint="default"/>
      </w:rPr>
    </w:lvl>
    <w:lvl w:ilvl="5" w:tplc="5A5E1F9A">
      <w:start w:val="1"/>
      <w:numFmt w:val="bullet"/>
      <w:lvlText w:val=""/>
      <w:lvlJc w:val="left"/>
      <w:pPr>
        <w:ind w:left="4320" w:hanging="360"/>
      </w:pPr>
      <w:rPr>
        <w:rFonts w:ascii="Wingdings" w:hAnsi="Wingdings" w:hint="default"/>
      </w:rPr>
    </w:lvl>
    <w:lvl w:ilvl="6" w:tplc="B93A8358">
      <w:start w:val="1"/>
      <w:numFmt w:val="bullet"/>
      <w:lvlText w:val=""/>
      <w:lvlJc w:val="left"/>
      <w:pPr>
        <w:ind w:left="5040" w:hanging="360"/>
      </w:pPr>
      <w:rPr>
        <w:rFonts w:ascii="Symbol" w:hAnsi="Symbol" w:hint="default"/>
      </w:rPr>
    </w:lvl>
    <w:lvl w:ilvl="7" w:tplc="6980AA8C">
      <w:start w:val="1"/>
      <w:numFmt w:val="bullet"/>
      <w:lvlText w:val="o"/>
      <w:lvlJc w:val="left"/>
      <w:pPr>
        <w:ind w:left="5760" w:hanging="360"/>
      </w:pPr>
      <w:rPr>
        <w:rFonts w:ascii="Courier New" w:hAnsi="Courier New" w:hint="default"/>
      </w:rPr>
    </w:lvl>
    <w:lvl w:ilvl="8" w:tplc="4BC64E80">
      <w:start w:val="1"/>
      <w:numFmt w:val="bullet"/>
      <w:lvlText w:val=""/>
      <w:lvlJc w:val="left"/>
      <w:pPr>
        <w:ind w:left="6480" w:hanging="360"/>
      </w:pPr>
      <w:rPr>
        <w:rFonts w:ascii="Wingdings" w:hAnsi="Wingdings" w:hint="default"/>
      </w:rPr>
    </w:lvl>
  </w:abstractNum>
  <w:abstractNum w:abstractNumId="2" w15:restartNumberingAfterBreak="0">
    <w:nsid w:val="18A32BDC"/>
    <w:multiLevelType w:val="hybridMultilevel"/>
    <w:tmpl w:val="67826CFA"/>
    <w:lvl w:ilvl="0" w:tplc="537A068E">
      <w:start w:val="1"/>
      <w:numFmt w:val="bullet"/>
      <w:lvlText w:val=""/>
      <w:lvlJc w:val="left"/>
      <w:pPr>
        <w:ind w:left="720" w:hanging="360"/>
      </w:pPr>
      <w:rPr>
        <w:rFonts w:ascii="Symbol" w:hAnsi="Symbol" w:hint="default"/>
      </w:rPr>
    </w:lvl>
    <w:lvl w:ilvl="1" w:tplc="E196D532">
      <w:start w:val="1"/>
      <w:numFmt w:val="bullet"/>
      <w:lvlText w:val="o"/>
      <w:lvlJc w:val="left"/>
      <w:pPr>
        <w:ind w:left="1440" w:hanging="360"/>
      </w:pPr>
      <w:rPr>
        <w:rFonts w:ascii="Courier New" w:hAnsi="Courier New" w:hint="default"/>
      </w:rPr>
    </w:lvl>
    <w:lvl w:ilvl="2" w:tplc="89888F64">
      <w:start w:val="1"/>
      <w:numFmt w:val="bullet"/>
      <w:lvlText w:val=""/>
      <w:lvlJc w:val="left"/>
      <w:pPr>
        <w:ind w:left="2160" w:hanging="360"/>
      </w:pPr>
      <w:rPr>
        <w:rFonts w:ascii="Wingdings" w:hAnsi="Wingdings" w:hint="default"/>
      </w:rPr>
    </w:lvl>
    <w:lvl w:ilvl="3" w:tplc="951C0190">
      <w:start w:val="1"/>
      <w:numFmt w:val="bullet"/>
      <w:lvlText w:val=""/>
      <w:lvlJc w:val="left"/>
      <w:pPr>
        <w:ind w:left="2880" w:hanging="360"/>
      </w:pPr>
      <w:rPr>
        <w:rFonts w:ascii="Symbol" w:hAnsi="Symbol" w:hint="default"/>
      </w:rPr>
    </w:lvl>
    <w:lvl w:ilvl="4" w:tplc="65141C20">
      <w:start w:val="1"/>
      <w:numFmt w:val="bullet"/>
      <w:lvlText w:val="o"/>
      <w:lvlJc w:val="left"/>
      <w:pPr>
        <w:ind w:left="3600" w:hanging="360"/>
      </w:pPr>
      <w:rPr>
        <w:rFonts w:ascii="Courier New" w:hAnsi="Courier New" w:hint="default"/>
      </w:rPr>
    </w:lvl>
    <w:lvl w:ilvl="5" w:tplc="70A85C44">
      <w:start w:val="1"/>
      <w:numFmt w:val="bullet"/>
      <w:lvlText w:val=""/>
      <w:lvlJc w:val="left"/>
      <w:pPr>
        <w:ind w:left="4320" w:hanging="360"/>
      </w:pPr>
      <w:rPr>
        <w:rFonts w:ascii="Wingdings" w:hAnsi="Wingdings" w:hint="default"/>
      </w:rPr>
    </w:lvl>
    <w:lvl w:ilvl="6" w:tplc="2D3244DA">
      <w:start w:val="1"/>
      <w:numFmt w:val="bullet"/>
      <w:lvlText w:val=""/>
      <w:lvlJc w:val="left"/>
      <w:pPr>
        <w:ind w:left="5040" w:hanging="360"/>
      </w:pPr>
      <w:rPr>
        <w:rFonts w:ascii="Symbol" w:hAnsi="Symbol" w:hint="default"/>
      </w:rPr>
    </w:lvl>
    <w:lvl w:ilvl="7" w:tplc="F300070E">
      <w:start w:val="1"/>
      <w:numFmt w:val="bullet"/>
      <w:lvlText w:val="o"/>
      <w:lvlJc w:val="left"/>
      <w:pPr>
        <w:ind w:left="5760" w:hanging="360"/>
      </w:pPr>
      <w:rPr>
        <w:rFonts w:ascii="Courier New" w:hAnsi="Courier New" w:hint="default"/>
      </w:rPr>
    </w:lvl>
    <w:lvl w:ilvl="8" w:tplc="F0F2F4E0">
      <w:start w:val="1"/>
      <w:numFmt w:val="bullet"/>
      <w:lvlText w:val=""/>
      <w:lvlJc w:val="left"/>
      <w:pPr>
        <w:ind w:left="6480" w:hanging="360"/>
      </w:pPr>
      <w:rPr>
        <w:rFonts w:ascii="Wingdings" w:hAnsi="Wingdings" w:hint="default"/>
      </w:rPr>
    </w:lvl>
  </w:abstractNum>
  <w:abstractNum w:abstractNumId="3"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FA020"/>
    <w:multiLevelType w:val="hybridMultilevel"/>
    <w:tmpl w:val="039A9848"/>
    <w:lvl w:ilvl="0" w:tplc="A3824504">
      <w:start w:val="1"/>
      <w:numFmt w:val="bullet"/>
      <w:lvlText w:val=""/>
      <w:lvlJc w:val="left"/>
      <w:pPr>
        <w:ind w:left="720" w:hanging="360"/>
      </w:pPr>
      <w:rPr>
        <w:rFonts w:ascii="Symbol" w:hAnsi="Symbol" w:hint="default"/>
      </w:rPr>
    </w:lvl>
    <w:lvl w:ilvl="1" w:tplc="1354E47E">
      <w:start w:val="1"/>
      <w:numFmt w:val="bullet"/>
      <w:lvlText w:val="o"/>
      <w:lvlJc w:val="left"/>
      <w:pPr>
        <w:ind w:left="1440" w:hanging="360"/>
      </w:pPr>
      <w:rPr>
        <w:rFonts w:ascii="Courier New" w:hAnsi="Courier New" w:hint="default"/>
      </w:rPr>
    </w:lvl>
    <w:lvl w:ilvl="2" w:tplc="73A4D26C">
      <w:start w:val="1"/>
      <w:numFmt w:val="bullet"/>
      <w:lvlText w:val=""/>
      <w:lvlJc w:val="left"/>
      <w:pPr>
        <w:ind w:left="2160" w:hanging="360"/>
      </w:pPr>
      <w:rPr>
        <w:rFonts w:ascii="Wingdings" w:hAnsi="Wingdings" w:hint="default"/>
      </w:rPr>
    </w:lvl>
    <w:lvl w:ilvl="3" w:tplc="FEEE8BF4">
      <w:start w:val="1"/>
      <w:numFmt w:val="bullet"/>
      <w:lvlText w:val=""/>
      <w:lvlJc w:val="left"/>
      <w:pPr>
        <w:ind w:left="2880" w:hanging="360"/>
      </w:pPr>
      <w:rPr>
        <w:rFonts w:ascii="Symbol" w:hAnsi="Symbol" w:hint="default"/>
      </w:rPr>
    </w:lvl>
    <w:lvl w:ilvl="4" w:tplc="A6EADEC0">
      <w:start w:val="1"/>
      <w:numFmt w:val="bullet"/>
      <w:lvlText w:val="o"/>
      <w:lvlJc w:val="left"/>
      <w:pPr>
        <w:ind w:left="3600" w:hanging="360"/>
      </w:pPr>
      <w:rPr>
        <w:rFonts w:ascii="Courier New" w:hAnsi="Courier New" w:hint="default"/>
      </w:rPr>
    </w:lvl>
    <w:lvl w:ilvl="5" w:tplc="F0988C08">
      <w:start w:val="1"/>
      <w:numFmt w:val="bullet"/>
      <w:lvlText w:val=""/>
      <w:lvlJc w:val="left"/>
      <w:pPr>
        <w:ind w:left="4320" w:hanging="360"/>
      </w:pPr>
      <w:rPr>
        <w:rFonts w:ascii="Wingdings" w:hAnsi="Wingdings" w:hint="default"/>
      </w:rPr>
    </w:lvl>
    <w:lvl w:ilvl="6" w:tplc="8C0646DE">
      <w:start w:val="1"/>
      <w:numFmt w:val="bullet"/>
      <w:lvlText w:val=""/>
      <w:lvlJc w:val="left"/>
      <w:pPr>
        <w:ind w:left="5040" w:hanging="360"/>
      </w:pPr>
      <w:rPr>
        <w:rFonts w:ascii="Symbol" w:hAnsi="Symbol" w:hint="default"/>
      </w:rPr>
    </w:lvl>
    <w:lvl w:ilvl="7" w:tplc="FF923B9A">
      <w:start w:val="1"/>
      <w:numFmt w:val="bullet"/>
      <w:lvlText w:val="o"/>
      <w:lvlJc w:val="left"/>
      <w:pPr>
        <w:ind w:left="5760" w:hanging="360"/>
      </w:pPr>
      <w:rPr>
        <w:rFonts w:ascii="Courier New" w:hAnsi="Courier New" w:hint="default"/>
      </w:rPr>
    </w:lvl>
    <w:lvl w:ilvl="8" w:tplc="E4A2B3E0">
      <w:start w:val="1"/>
      <w:numFmt w:val="bullet"/>
      <w:lvlText w:val=""/>
      <w:lvlJc w:val="left"/>
      <w:pPr>
        <w:ind w:left="6480" w:hanging="360"/>
      </w:pPr>
      <w:rPr>
        <w:rFonts w:ascii="Wingdings" w:hAnsi="Wingdings" w:hint="default"/>
      </w:rPr>
    </w:lvl>
  </w:abstractNum>
  <w:abstractNum w:abstractNumId="5"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C6449"/>
    <w:multiLevelType w:val="hybridMultilevel"/>
    <w:tmpl w:val="679422C2"/>
    <w:lvl w:ilvl="0" w:tplc="C778D676">
      <w:start w:val="1"/>
      <w:numFmt w:val="bullet"/>
      <w:lvlText w:val=""/>
      <w:lvlJc w:val="left"/>
      <w:pPr>
        <w:ind w:left="720" w:hanging="360"/>
      </w:pPr>
      <w:rPr>
        <w:rFonts w:ascii="Symbol" w:hAnsi="Symbol" w:hint="default"/>
      </w:rPr>
    </w:lvl>
    <w:lvl w:ilvl="1" w:tplc="24E4B85C">
      <w:start w:val="1"/>
      <w:numFmt w:val="bullet"/>
      <w:lvlText w:val="o"/>
      <w:lvlJc w:val="left"/>
      <w:pPr>
        <w:ind w:left="1440" w:hanging="360"/>
      </w:pPr>
      <w:rPr>
        <w:rFonts w:ascii="Courier New" w:hAnsi="Courier New" w:hint="default"/>
      </w:rPr>
    </w:lvl>
    <w:lvl w:ilvl="2" w:tplc="1472C36E">
      <w:start w:val="1"/>
      <w:numFmt w:val="bullet"/>
      <w:lvlText w:val=""/>
      <w:lvlJc w:val="left"/>
      <w:pPr>
        <w:ind w:left="2160" w:hanging="360"/>
      </w:pPr>
      <w:rPr>
        <w:rFonts w:ascii="Wingdings" w:hAnsi="Wingdings" w:hint="default"/>
      </w:rPr>
    </w:lvl>
    <w:lvl w:ilvl="3" w:tplc="E99A5E74">
      <w:start w:val="1"/>
      <w:numFmt w:val="bullet"/>
      <w:lvlText w:val=""/>
      <w:lvlJc w:val="left"/>
      <w:pPr>
        <w:ind w:left="2880" w:hanging="360"/>
      </w:pPr>
      <w:rPr>
        <w:rFonts w:ascii="Symbol" w:hAnsi="Symbol" w:hint="default"/>
      </w:rPr>
    </w:lvl>
    <w:lvl w:ilvl="4" w:tplc="00088AC2">
      <w:start w:val="1"/>
      <w:numFmt w:val="bullet"/>
      <w:lvlText w:val="o"/>
      <w:lvlJc w:val="left"/>
      <w:pPr>
        <w:ind w:left="3600" w:hanging="360"/>
      </w:pPr>
      <w:rPr>
        <w:rFonts w:ascii="Courier New" w:hAnsi="Courier New" w:hint="default"/>
      </w:rPr>
    </w:lvl>
    <w:lvl w:ilvl="5" w:tplc="A3E2A358">
      <w:start w:val="1"/>
      <w:numFmt w:val="bullet"/>
      <w:lvlText w:val=""/>
      <w:lvlJc w:val="left"/>
      <w:pPr>
        <w:ind w:left="4320" w:hanging="360"/>
      </w:pPr>
      <w:rPr>
        <w:rFonts w:ascii="Wingdings" w:hAnsi="Wingdings" w:hint="default"/>
      </w:rPr>
    </w:lvl>
    <w:lvl w:ilvl="6" w:tplc="D7429E88">
      <w:start w:val="1"/>
      <w:numFmt w:val="bullet"/>
      <w:lvlText w:val=""/>
      <w:lvlJc w:val="left"/>
      <w:pPr>
        <w:ind w:left="5040" w:hanging="360"/>
      </w:pPr>
      <w:rPr>
        <w:rFonts w:ascii="Symbol" w:hAnsi="Symbol" w:hint="default"/>
      </w:rPr>
    </w:lvl>
    <w:lvl w:ilvl="7" w:tplc="69185080">
      <w:start w:val="1"/>
      <w:numFmt w:val="bullet"/>
      <w:lvlText w:val="o"/>
      <w:lvlJc w:val="left"/>
      <w:pPr>
        <w:ind w:left="5760" w:hanging="360"/>
      </w:pPr>
      <w:rPr>
        <w:rFonts w:ascii="Courier New" w:hAnsi="Courier New" w:hint="default"/>
      </w:rPr>
    </w:lvl>
    <w:lvl w:ilvl="8" w:tplc="B588BBD4">
      <w:start w:val="1"/>
      <w:numFmt w:val="bullet"/>
      <w:lvlText w:val=""/>
      <w:lvlJc w:val="left"/>
      <w:pPr>
        <w:ind w:left="6480" w:hanging="360"/>
      </w:pPr>
      <w:rPr>
        <w:rFonts w:ascii="Wingdings" w:hAnsi="Wingdings" w:hint="default"/>
      </w:rPr>
    </w:lvl>
  </w:abstractNum>
  <w:abstractNum w:abstractNumId="7"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7079F2E"/>
    <w:multiLevelType w:val="hybridMultilevel"/>
    <w:tmpl w:val="58C63F10"/>
    <w:lvl w:ilvl="0" w:tplc="B27815BE">
      <w:start w:val="1"/>
      <w:numFmt w:val="bullet"/>
      <w:lvlText w:val=""/>
      <w:lvlJc w:val="left"/>
      <w:pPr>
        <w:ind w:left="720" w:hanging="360"/>
      </w:pPr>
      <w:rPr>
        <w:rFonts w:ascii="Symbol" w:hAnsi="Symbol" w:hint="default"/>
      </w:rPr>
    </w:lvl>
    <w:lvl w:ilvl="1" w:tplc="73B6A656">
      <w:start w:val="1"/>
      <w:numFmt w:val="bullet"/>
      <w:lvlText w:val="o"/>
      <w:lvlJc w:val="left"/>
      <w:pPr>
        <w:ind w:left="1440" w:hanging="360"/>
      </w:pPr>
      <w:rPr>
        <w:rFonts w:ascii="Courier New" w:hAnsi="Courier New" w:hint="default"/>
      </w:rPr>
    </w:lvl>
    <w:lvl w:ilvl="2" w:tplc="C5469E74">
      <w:start w:val="1"/>
      <w:numFmt w:val="bullet"/>
      <w:lvlText w:val=""/>
      <w:lvlJc w:val="left"/>
      <w:pPr>
        <w:ind w:left="2160" w:hanging="360"/>
      </w:pPr>
      <w:rPr>
        <w:rFonts w:ascii="Wingdings" w:hAnsi="Wingdings" w:hint="default"/>
      </w:rPr>
    </w:lvl>
    <w:lvl w:ilvl="3" w:tplc="6D584E46">
      <w:start w:val="1"/>
      <w:numFmt w:val="bullet"/>
      <w:lvlText w:val=""/>
      <w:lvlJc w:val="left"/>
      <w:pPr>
        <w:ind w:left="2880" w:hanging="360"/>
      </w:pPr>
      <w:rPr>
        <w:rFonts w:ascii="Symbol" w:hAnsi="Symbol" w:hint="default"/>
      </w:rPr>
    </w:lvl>
    <w:lvl w:ilvl="4" w:tplc="3F5C39B4">
      <w:start w:val="1"/>
      <w:numFmt w:val="bullet"/>
      <w:lvlText w:val="o"/>
      <w:lvlJc w:val="left"/>
      <w:pPr>
        <w:ind w:left="3600" w:hanging="360"/>
      </w:pPr>
      <w:rPr>
        <w:rFonts w:ascii="Courier New" w:hAnsi="Courier New" w:hint="default"/>
      </w:rPr>
    </w:lvl>
    <w:lvl w:ilvl="5" w:tplc="0E38F6D2">
      <w:start w:val="1"/>
      <w:numFmt w:val="bullet"/>
      <w:lvlText w:val=""/>
      <w:lvlJc w:val="left"/>
      <w:pPr>
        <w:ind w:left="4320" w:hanging="360"/>
      </w:pPr>
      <w:rPr>
        <w:rFonts w:ascii="Wingdings" w:hAnsi="Wingdings" w:hint="default"/>
      </w:rPr>
    </w:lvl>
    <w:lvl w:ilvl="6" w:tplc="6B6A4ACC">
      <w:start w:val="1"/>
      <w:numFmt w:val="bullet"/>
      <w:lvlText w:val=""/>
      <w:lvlJc w:val="left"/>
      <w:pPr>
        <w:ind w:left="5040" w:hanging="360"/>
      </w:pPr>
      <w:rPr>
        <w:rFonts w:ascii="Symbol" w:hAnsi="Symbol" w:hint="default"/>
      </w:rPr>
    </w:lvl>
    <w:lvl w:ilvl="7" w:tplc="F3E8B8D0">
      <w:start w:val="1"/>
      <w:numFmt w:val="bullet"/>
      <w:lvlText w:val="o"/>
      <w:lvlJc w:val="left"/>
      <w:pPr>
        <w:ind w:left="5760" w:hanging="360"/>
      </w:pPr>
      <w:rPr>
        <w:rFonts w:ascii="Courier New" w:hAnsi="Courier New" w:hint="default"/>
      </w:rPr>
    </w:lvl>
    <w:lvl w:ilvl="8" w:tplc="9896308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9"/>
  </w:num>
  <w:num w:numId="6">
    <w:abstractNumId w:val="8"/>
  </w:num>
  <w:num w:numId="7">
    <w:abstractNumId w:val="2"/>
  </w:num>
  <w:num w:numId="8">
    <w:abstractNumId w:val="4"/>
  </w:num>
  <w:num w:numId="9">
    <w:abstractNumId w:val="1"/>
  </w:num>
  <w:num w:numId="10">
    <w:abstractNumId w:val="6"/>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8624A"/>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203C"/>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76C68"/>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B6F2F"/>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B792898"/>
    <w:rsid w:val="2C74D588"/>
    <w:rsid w:val="2C961C1C"/>
    <w:rsid w:val="2D9C9AD5"/>
    <w:rsid w:val="2DA9B001"/>
    <w:rsid w:val="2EC85B92"/>
    <w:rsid w:val="2F76B55A"/>
    <w:rsid w:val="2F8F4155"/>
    <w:rsid w:val="30AA5460"/>
    <w:rsid w:val="30AB59C2"/>
    <w:rsid w:val="316F4D85"/>
    <w:rsid w:val="3293C6C1"/>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D0C2"/>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4409E"/>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 w:type="character" w:customStyle="1" w:styleId="UnresolvedMention">
    <w:name w:val="Unresolved Mention"/>
    <w:basedOn w:val="Standardskriftforavsnitt"/>
    <w:uiPriority w:val="99"/>
    <w:semiHidden/>
    <w:unhideWhenUsed/>
    <w:rsid w:val="00BB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rle01-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32CF1"/>
    <w:rsid w:val="00D32C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6FC9-6E1F-4FB4-8606-BD4AF4E1C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91F7-2E7D-4CD2-8B3E-70413B8D909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c7bc425-47c2-4d34-983d-5a719fd450a1"/>
    <ds:schemaRef ds:uri="http://schemas.microsoft.com/office/infopath/2007/PartnerControls"/>
    <ds:schemaRef ds:uri="2c734db2-ffed-492a-aae1-35875943bf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4.xml><?xml version="1.0" encoding="utf-8"?>
<ds:datastoreItem xmlns:ds="http://schemas.openxmlformats.org/officeDocument/2006/customXml" ds:itemID="{15306224-3489-434C-8B61-85E2851A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5</TotalTime>
  <Pages>6</Pages>
  <Words>1304</Words>
  <Characters>6914</Characters>
  <Application>Microsoft Office Word</Application>
  <DocSecurity>0</DocSecurity>
  <Lines>57</Lines>
  <Paragraphs>16</Paragraphs>
  <ScaleCrop>false</ScaleCrop>
  <Company>Bamble, Siljan og Skien</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2024-02-27T13:02:00Z</dcterms:created>
  <dcterms:modified xsi:type="dcterms:W3CDTF">2024-02-27T14:22:00Z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