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FB5826"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3166E4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3166E4">
              <w:rPr>
                <w:noProof/>
                <w:spacing w:val="6"/>
              </w:rPr>
              <w:t>9. november</w:t>
            </w:r>
            <w:r w:rsidR="00F0799D">
              <w:rPr>
                <w:noProof/>
                <w:spacing w:val="6"/>
              </w:rPr>
              <w:t xml:space="preserve"> </w:t>
            </w:r>
            <w:r w:rsidR="009C50B5">
              <w:rPr>
                <w:noProof/>
                <w:spacing w:val="6"/>
              </w:rPr>
              <w:t>2016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520253" w:rsidP="00300DEC">
            <w:pPr>
              <w:pStyle w:val="Dokumenttekst"/>
            </w:pPr>
            <w:r>
              <w:t>Skien rådhus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520253">
            <w:pPr>
              <w:pStyle w:val="Dokumenttekst"/>
            </w:pPr>
            <w:r>
              <w:t>Hedda Foss Five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3166E4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</w:t>
            </w:r>
            <w:proofErr w:type="spellStart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3166E4">
              <w:rPr>
                <w:rFonts w:ascii="Times New Roman" w:hAnsi="Times New Roman"/>
                <w:color w:val="000000"/>
                <w:sz w:val="24"/>
                <w:lang w:eastAsia="en-US"/>
              </w:rPr>
              <w:t>Ole Magnus Stensrud</w:t>
            </w:r>
            <w:r w:rsidR="00FB5826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Morten Næss, </w:t>
            </w:r>
            <w:r w:rsidR="00021A15">
              <w:rPr>
                <w:rFonts w:ascii="Times New Roman" w:hAnsi="Times New Roman"/>
                <w:sz w:val="24"/>
              </w:rPr>
              <w:t>Karianne Resare</w:t>
            </w:r>
            <w:r w:rsidR="008E7D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64"/>
        <w:gridCol w:w="1576"/>
      </w:tblGrid>
      <w:tr w:rsidR="00706CE3" w:rsidRPr="000C7865" w:rsidTr="00DB4265">
        <w:tc>
          <w:tcPr>
            <w:tcW w:w="9164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  <w:shd w:val="clear" w:color="auto" w:fill="DBE5F1" w:themeFill="accent1" w:themeFillTint="33"/>
          </w:tcPr>
          <w:p w:rsidR="00706CE3" w:rsidRPr="000C7865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520253" w:rsidRDefault="003166E4" w:rsidP="00021A15">
            <w:pPr>
              <w:pStyle w:val="Dokumenttekst"/>
              <w:rPr>
                <w:b/>
              </w:rPr>
            </w:pPr>
            <w:r w:rsidRPr="003166E4">
              <w:rPr>
                <w:b/>
              </w:rPr>
              <w:t>Sak 45/16 Referat fra møte 16.9.2016</w:t>
            </w:r>
          </w:p>
          <w:p w:rsidR="003166E4" w:rsidRDefault="003166E4" w:rsidP="00021A15">
            <w:pPr>
              <w:pStyle w:val="Dokumenttekst"/>
              <w:rPr>
                <w:b/>
              </w:rPr>
            </w:pPr>
          </w:p>
          <w:p w:rsidR="00021A15" w:rsidRDefault="00021A15" w:rsidP="00021A15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Konklusjon: </w:t>
            </w:r>
            <w:r w:rsidRPr="003166E4">
              <w:t>Referatet godkjent.</w:t>
            </w:r>
          </w:p>
          <w:p w:rsidR="00021A15" w:rsidRPr="00877EC3" w:rsidRDefault="00021A15" w:rsidP="00021A15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3166E4" w:rsidRPr="003166E4" w:rsidRDefault="003166E4" w:rsidP="003166E4">
            <w:pPr>
              <w:pStyle w:val="Dokumenttekst"/>
              <w:rPr>
                <w:b/>
              </w:rPr>
            </w:pPr>
            <w:r w:rsidRPr="003166E4">
              <w:rPr>
                <w:b/>
              </w:rPr>
              <w:t>Sak 46/16 Næringsarbeidet</w:t>
            </w:r>
          </w:p>
          <w:p w:rsidR="00B97CEB" w:rsidRDefault="00B97CEB" w:rsidP="003166E4">
            <w:pPr>
              <w:pStyle w:val="Dokumenttekst"/>
              <w:rPr>
                <w:b/>
              </w:rPr>
            </w:pPr>
          </w:p>
          <w:p w:rsidR="003166E4" w:rsidRPr="00B97CEB" w:rsidRDefault="003166E4" w:rsidP="003166E4">
            <w:pPr>
              <w:pStyle w:val="Dokumenttekst"/>
              <w:rPr>
                <w:b/>
                <w:u w:val="single"/>
              </w:rPr>
            </w:pPr>
            <w:r w:rsidRPr="00B97CEB">
              <w:rPr>
                <w:b/>
                <w:u w:val="single"/>
              </w:rPr>
              <w:t xml:space="preserve">Styringssignaler til </w:t>
            </w:r>
            <w:proofErr w:type="spellStart"/>
            <w:r w:rsidRPr="00B97CEB">
              <w:rPr>
                <w:b/>
                <w:u w:val="single"/>
              </w:rPr>
              <w:t>ViG</w:t>
            </w:r>
            <w:proofErr w:type="spellEnd"/>
            <w:r w:rsidRPr="00B97CEB">
              <w:rPr>
                <w:b/>
                <w:u w:val="single"/>
              </w:rPr>
              <w:t xml:space="preserve"> IKS: </w:t>
            </w:r>
          </w:p>
          <w:p w:rsidR="003166E4" w:rsidRPr="003166E4" w:rsidRDefault="003166E4" w:rsidP="003166E4">
            <w:pPr>
              <w:pStyle w:val="Dokumenttekst"/>
            </w:pPr>
            <w:r w:rsidRPr="003166E4">
              <w:t xml:space="preserve">SNP (behandles i kommunene nå) og tiltaksplan (under utarbeidelse). </w:t>
            </w:r>
          </w:p>
          <w:p w:rsidR="003166E4" w:rsidRPr="003166E4" w:rsidRDefault="003166E4" w:rsidP="003166E4">
            <w:pPr>
              <w:pStyle w:val="Dokumenttekst"/>
            </w:pPr>
            <w:r w:rsidRPr="003166E4">
              <w:t xml:space="preserve">SNP tiltaksplan: Tiltaksplanen konkretiserer hvordan grenlandskommunene herunder </w:t>
            </w:r>
            <w:proofErr w:type="spellStart"/>
            <w:r w:rsidRPr="003166E4">
              <w:t>ViG</w:t>
            </w:r>
            <w:proofErr w:type="spellEnd"/>
            <w:r w:rsidRPr="003166E4">
              <w:t xml:space="preserve">, skal gjennomføre SNP. Ordførerkollegiet har bedt om at tiltaksplanen tas opp i ordførerkollegiet så tidlig som mulig. Denne er nå under utarbeidelse og har nå vært drøftet i alle formannskap/hovedutvalg for næring (unntatt Porsgrunn). Foreløpig forslag til tiltaksplan vedlegges eposten. </w:t>
            </w:r>
          </w:p>
          <w:p w:rsidR="003166E4" w:rsidRPr="003166E4" w:rsidRDefault="003166E4" w:rsidP="003166E4">
            <w:pPr>
              <w:pStyle w:val="Dokumenttekst"/>
            </w:pPr>
          </w:p>
          <w:p w:rsidR="003166E4" w:rsidRPr="003166E4" w:rsidRDefault="003166E4" w:rsidP="003166E4">
            <w:pPr>
              <w:pStyle w:val="Dokumenttekst"/>
              <w:rPr>
                <w:b/>
              </w:rPr>
            </w:pPr>
            <w:r w:rsidRPr="003166E4">
              <w:rPr>
                <w:b/>
              </w:rPr>
              <w:t>Drøftinger av tiltaksplanen – aktivitetene til næringsapparatet fremover.</w:t>
            </w:r>
          </w:p>
          <w:p w:rsidR="003166E4" w:rsidRPr="003166E4" w:rsidRDefault="003166E4" w:rsidP="003166E4">
            <w:pPr>
              <w:pStyle w:val="Dokumenttekst"/>
              <w:rPr>
                <w:b/>
              </w:rPr>
            </w:pPr>
          </w:p>
          <w:p w:rsidR="003166E4" w:rsidRPr="003166E4" w:rsidRDefault="003166E4" w:rsidP="003166E4">
            <w:pPr>
              <w:pStyle w:val="Dokumenttekst"/>
              <w:rPr>
                <w:b/>
              </w:rPr>
            </w:pPr>
            <w:r w:rsidRPr="003166E4">
              <w:rPr>
                <w:b/>
              </w:rPr>
              <w:t>Drøfting av hva ordførerne har behov for /forventninger til næringsapparatet.</w:t>
            </w:r>
          </w:p>
          <w:p w:rsidR="003166E4" w:rsidRDefault="003166E4" w:rsidP="003166E4">
            <w:pPr>
              <w:pStyle w:val="Dokumenttekst"/>
              <w:rPr>
                <w:b/>
              </w:rPr>
            </w:pPr>
            <w:r w:rsidRPr="003166E4">
              <w:rPr>
                <w:b/>
              </w:rPr>
              <w:t xml:space="preserve">Forberedelse av representantskap i </w:t>
            </w:r>
            <w:proofErr w:type="spellStart"/>
            <w:r w:rsidRPr="003166E4">
              <w:rPr>
                <w:b/>
              </w:rPr>
              <w:t>ViG</w:t>
            </w:r>
            <w:proofErr w:type="spellEnd"/>
            <w:r w:rsidRPr="003166E4">
              <w:rPr>
                <w:b/>
              </w:rPr>
              <w:t xml:space="preserve"> IKS 25. nov. </w:t>
            </w:r>
          </w:p>
          <w:p w:rsidR="008A2B7C" w:rsidRDefault="008A2B7C" w:rsidP="003166E4">
            <w:pPr>
              <w:pStyle w:val="Dokumenttekst"/>
              <w:rPr>
                <w:b/>
              </w:rPr>
            </w:pPr>
          </w:p>
          <w:p w:rsidR="008A2B7C" w:rsidRPr="008A2B7C" w:rsidRDefault="008A2B7C" w:rsidP="008A2B7C">
            <w:pPr>
              <w:pStyle w:val="Dokumenttekst"/>
              <w:rPr>
                <w:b/>
              </w:rPr>
            </w:pPr>
            <w:r w:rsidRPr="008A2B7C">
              <w:rPr>
                <w:b/>
              </w:rPr>
              <w:t xml:space="preserve">Konklusjon: </w:t>
            </w:r>
          </w:p>
          <w:p w:rsidR="008A2B7C" w:rsidRPr="008A2B7C" w:rsidRDefault="008A2B7C" w:rsidP="008A2B7C">
            <w:pPr>
              <w:pStyle w:val="Dokumenttekst"/>
            </w:pPr>
            <w:r w:rsidRPr="008A2B7C">
              <w:t xml:space="preserve">I tråd med "Avtalen om et utvidet og revitalisert samarbeid i Grenland" skal felles næringsapparat opprettholdes og utvikles. </w:t>
            </w:r>
          </w:p>
          <w:p w:rsidR="008A2B7C" w:rsidRPr="008A2B7C" w:rsidRDefault="008A2B7C" w:rsidP="008A2B7C">
            <w:pPr>
              <w:pStyle w:val="Dokumenttekst"/>
            </w:pPr>
          </w:p>
          <w:p w:rsidR="008A2B7C" w:rsidRPr="008A2B7C" w:rsidRDefault="008A2B7C" w:rsidP="008A2B7C">
            <w:pPr>
              <w:pStyle w:val="Dokumenttekst"/>
            </w:pPr>
            <w:r w:rsidRPr="008A2B7C">
              <w:t>For å understreke ønske om et næringsapparat som har som overordnet mål å skape og bevare arbeidsplasser i hele regionen, trenger vi en mer utadrettet organisering av næringsarbeidet.</w:t>
            </w:r>
          </w:p>
          <w:p w:rsidR="008A2B7C" w:rsidRPr="008A2B7C" w:rsidRDefault="008A2B7C" w:rsidP="008A2B7C">
            <w:pPr>
              <w:pStyle w:val="Dokumenttekst"/>
            </w:pPr>
          </w:p>
          <w:p w:rsidR="008A2B7C" w:rsidRPr="008A2B7C" w:rsidRDefault="008A2B7C" w:rsidP="008A2B7C">
            <w:pPr>
              <w:pStyle w:val="Dokumenttekst"/>
            </w:pPr>
            <w:r w:rsidRPr="008A2B7C">
              <w:t xml:space="preserve">Grenlandskommunene er av den oppfatning at de enkelte kommunene i større grad er avhengig av daglig og nær kontakt med felles næringsapparat og det </w:t>
            </w:r>
            <w:proofErr w:type="spellStart"/>
            <w:r w:rsidRPr="008A2B7C">
              <w:t>trengst</w:t>
            </w:r>
            <w:proofErr w:type="spellEnd"/>
            <w:r w:rsidRPr="008A2B7C">
              <w:t xml:space="preserve"> en mye bedre forankring i de enkelte kommune.</w:t>
            </w:r>
          </w:p>
          <w:p w:rsidR="008A2B7C" w:rsidRPr="008A2B7C" w:rsidRDefault="008A2B7C" w:rsidP="008A2B7C">
            <w:pPr>
              <w:pStyle w:val="Dokumenttekst"/>
            </w:pPr>
          </w:p>
          <w:p w:rsidR="008A2B7C" w:rsidRPr="008A2B7C" w:rsidRDefault="008A2B7C" w:rsidP="008A2B7C">
            <w:pPr>
              <w:pStyle w:val="Dokumenttekst"/>
            </w:pPr>
            <w:r w:rsidRPr="008A2B7C">
              <w:lastRenderedPageBreak/>
              <w:t>Modellen må være av desentralisert karakter, for å oppnå kommunenes behov for nær kontakt med næringsapparatet.</w:t>
            </w:r>
          </w:p>
          <w:p w:rsidR="008A2B7C" w:rsidRPr="008A2B7C" w:rsidRDefault="008A2B7C" w:rsidP="008A2B7C">
            <w:pPr>
              <w:pStyle w:val="Dokumenttekst"/>
            </w:pPr>
          </w:p>
          <w:p w:rsidR="008A2B7C" w:rsidRPr="008A2B7C" w:rsidRDefault="008A2B7C" w:rsidP="008A2B7C">
            <w:pPr>
              <w:pStyle w:val="Dokumenttekst"/>
            </w:pPr>
            <w:r w:rsidRPr="008A2B7C">
              <w:t>Næringsapparatet må fortsatt være en viktig del av Grenlandssamarbeidet og underlegges styring av Grenlandsrådet.</w:t>
            </w:r>
          </w:p>
          <w:p w:rsidR="008A2B7C" w:rsidRPr="008A2B7C" w:rsidRDefault="008A2B7C" w:rsidP="008A2B7C">
            <w:pPr>
              <w:pStyle w:val="Dokumenttekst"/>
            </w:pPr>
          </w:p>
          <w:p w:rsidR="008A2B7C" w:rsidRPr="008A2B7C" w:rsidRDefault="008A2B7C" w:rsidP="008A2B7C">
            <w:pPr>
              <w:pStyle w:val="Dokumenttekst"/>
            </w:pPr>
            <w:r w:rsidRPr="008A2B7C">
              <w:t>Rådmannskollegiet utreder ny organisering av Grenlandskommunene sitt næringsapparat (VIG) i tråd med de føringer som er gitt ovenfor.</w:t>
            </w:r>
          </w:p>
          <w:p w:rsidR="008A2B7C" w:rsidRPr="008A2B7C" w:rsidRDefault="008A2B7C" w:rsidP="008A2B7C">
            <w:pPr>
              <w:pStyle w:val="Dokumenttekst"/>
              <w:rPr>
                <w:b/>
              </w:rPr>
            </w:pPr>
            <w:r w:rsidRPr="008A2B7C">
              <w:t>Selskapsform og styresammensetning utredes også</w:t>
            </w:r>
            <w:r w:rsidRPr="008A2B7C">
              <w:rPr>
                <w:b/>
              </w:rPr>
              <w:t>.</w:t>
            </w:r>
          </w:p>
          <w:p w:rsidR="008A2B7C" w:rsidRDefault="008A2B7C" w:rsidP="003166E4">
            <w:pPr>
              <w:pStyle w:val="Dokumenttekst"/>
              <w:rPr>
                <w:b/>
              </w:rPr>
            </w:pPr>
          </w:p>
          <w:p w:rsidR="00A113AD" w:rsidRDefault="00A113AD" w:rsidP="00A113AD">
            <w:pPr>
              <w:pStyle w:val="Dokumenttekst"/>
            </w:pPr>
            <w:r w:rsidRPr="00A113AD">
              <w:t>I lys av dette stilles videre behandling av tiltaksplanen for «Strategiske næringsplan» i bero.</w:t>
            </w:r>
            <w:r w:rsidR="004158B9">
              <w:t xml:space="preserve"> </w:t>
            </w:r>
            <w:r>
              <w:t xml:space="preserve">Ordførerkollegiet ønsker ikke tiltaksplanen opp til behandling i Grenlandsrådet den 25. nov. </w:t>
            </w:r>
            <w:proofErr w:type="spellStart"/>
            <w:r>
              <w:t>ViG</w:t>
            </w:r>
            <w:proofErr w:type="spellEnd"/>
            <w:r>
              <w:t xml:space="preserve"> bes utarbeidet en handlingsplan for selskapet for 2017. Det redegjøres for den i representantskapsmøte den 25. nov. </w:t>
            </w:r>
          </w:p>
          <w:p w:rsidR="008A2B7C" w:rsidRPr="003166E4" w:rsidRDefault="008A2B7C" w:rsidP="003166E4">
            <w:pPr>
              <w:pStyle w:val="Dokumenttekst"/>
              <w:rPr>
                <w:b/>
              </w:rPr>
            </w:pPr>
          </w:p>
          <w:p w:rsidR="003166E4" w:rsidRPr="003166E4" w:rsidRDefault="003166E4" w:rsidP="003166E4">
            <w:pPr>
              <w:pStyle w:val="Dokumenttekst"/>
              <w:rPr>
                <w:b/>
              </w:rPr>
            </w:pPr>
          </w:p>
          <w:p w:rsidR="003166E4" w:rsidRPr="00B97CEB" w:rsidRDefault="003166E4" w:rsidP="003166E4">
            <w:pPr>
              <w:pStyle w:val="Dokumenttekst"/>
              <w:rPr>
                <w:b/>
                <w:u w:val="single"/>
              </w:rPr>
            </w:pPr>
            <w:r w:rsidRPr="00B97CEB">
              <w:rPr>
                <w:b/>
                <w:u w:val="single"/>
              </w:rPr>
              <w:t>Arbeidet med strategi for næringsarealer:</w:t>
            </w:r>
          </w:p>
          <w:p w:rsidR="003166E4" w:rsidRPr="003166E4" w:rsidRDefault="003166E4" w:rsidP="003166E4">
            <w:pPr>
              <w:pStyle w:val="Dokumenttekst"/>
            </w:pPr>
            <w:r w:rsidRPr="003166E4">
              <w:t>Redegjørelse for videre arbeid – roller og politiske prosesser v/Karianne</w:t>
            </w:r>
          </w:p>
          <w:p w:rsidR="008A2B7C" w:rsidRDefault="008A2B7C" w:rsidP="008A2B7C">
            <w:pPr>
              <w:pStyle w:val="Dokumenttekst"/>
            </w:pPr>
          </w:p>
          <w:p w:rsidR="008A2B7C" w:rsidRPr="008A2B7C" w:rsidRDefault="008A2B7C" w:rsidP="008A2B7C">
            <w:pPr>
              <w:pStyle w:val="Dokumenttekst"/>
              <w:rPr>
                <w:b/>
              </w:rPr>
            </w:pPr>
            <w:r w:rsidRPr="008A2B7C">
              <w:rPr>
                <w:b/>
              </w:rPr>
              <w:t>Konklusjon:</w:t>
            </w:r>
          </w:p>
          <w:p w:rsidR="004158B9" w:rsidRDefault="004158B9" w:rsidP="008A2B7C">
            <w:pPr>
              <w:pStyle w:val="Dokumenttekst"/>
            </w:pPr>
            <w:r>
              <w:t>Prosjektets forslag til videre fremdrift fikk tilslutning</w:t>
            </w:r>
            <w:r w:rsidR="00197CD8">
              <w:t xml:space="preserve">, se vedlagte </w:t>
            </w:r>
            <w:proofErr w:type="spellStart"/>
            <w:r w:rsidR="00197CD8">
              <w:t>preentasjon</w:t>
            </w:r>
            <w:proofErr w:type="spellEnd"/>
            <w:r>
              <w:t>. Prosjektet settes på agendaen i Grenlandsrådet den 25. november med følgende punkter:</w:t>
            </w:r>
          </w:p>
          <w:p w:rsidR="004158B9" w:rsidRDefault="004158B9" w:rsidP="004158B9">
            <w:pPr>
              <w:pStyle w:val="Dokumenttekst"/>
              <w:numPr>
                <w:ilvl w:val="1"/>
                <w:numId w:val="27"/>
              </w:numPr>
            </w:pPr>
            <w:r>
              <w:t>Hvor er vi og hvor skal vi?</w:t>
            </w:r>
          </w:p>
          <w:p w:rsidR="004158B9" w:rsidRDefault="004158B9" w:rsidP="004158B9">
            <w:pPr>
              <w:pStyle w:val="Dokumenttekst"/>
              <w:numPr>
                <w:ilvl w:val="1"/>
                <w:numId w:val="27"/>
              </w:numPr>
            </w:pPr>
            <w:r>
              <w:t>Forankring av forslag til veien videre.</w:t>
            </w:r>
          </w:p>
          <w:p w:rsidR="004158B9" w:rsidRDefault="004158B9" w:rsidP="004158B9">
            <w:pPr>
              <w:pStyle w:val="Dokumenttekst"/>
              <w:numPr>
                <w:ilvl w:val="1"/>
                <w:numId w:val="27"/>
              </w:numPr>
            </w:pPr>
            <w:r>
              <w:t>Oppstart strategiprosess.</w:t>
            </w:r>
          </w:p>
          <w:p w:rsidR="004158B9" w:rsidRDefault="004158B9" w:rsidP="004158B9">
            <w:pPr>
              <w:pStyle w:val="Dokumenttekst"/>
            </w:pPr>
          </w:p>
          <w:p w:rsidR="00B97CEB" w:rsidRDefault="004158B9" w:rsidP="004158B9">
            <w:pPr>
              <w:pStyle w:val="Dokumenttekst"/>
            </w:pPr>
            <w:r>
              <w:t>Ordførerkollegiet ga følgende føringer for det videre arbeid:</w:t>
            </w:r>
            <w:r w:rsidR="00A113AD">
              <w:t xml:space="preserve"> </w:t>
            </w:r>
          </w:p>
          <w:p w:rsidR="008A2B7C" w:rsidRPr="003166E4" w:rsidRDefault="008A2B7C" w:rsidP="004158B9">
            <w:pPr>
              <w:pStyle w:val="Dokumenttekst"/>
              <w:numPr>
                <w:ilvl w:val="0"/>
                <w:numId w:val="25"/>
              </w:numPr>
            </w:pPr>
            <w:r w:rsidRPr="003166E4">
              <w:t>Prosjektet ledes av Grenlandskommunene.</w:t>
            </w:r>
          </w:p>
          <w:p w:rsidR="008A2B7C" w:rsidRPr="003166E4" w:rsidRDefault="008A2B7C" w:rsidP="008A2B7C">
            <w:pPr>
              <w:pStyle w:val="Dokumenttekst"/>
            </w:pPr>
          </w:p>
          <w:p w:rsidR="008A2B7C" w:rsidRPr="003166E4" w:rsidRDefault="008A2B7C" w:rsidP="004158B9">
            <w:pPr>
              <w:pStyle w:val="Dokumenttekst"/>
              <w:numPr>
                <w:ilvl w:val="0"/>
                <w:numId w:val="25"/>
              </w:numPr>
            </w:pPr>
            <w:proofErr w:type="spellStart"/>
            <w:r w:rsidRPr="003166E4">
              <w:t>ViG</w:t>
            </w:r>
            <w:proofErr w:type="spellEnd"/>
            <w:r w:rsidRPr="003166E4">
              <w:t xml:space="preserve"> har tett dialog med Grenlandskommunene om behov og muligheter for næringsarealer.</w:t>
            </w:r>
          </w:p>
          <w:p w:rsidR="008A2B7C" w:rsidRPr="003166E4" w:rsidRDefault="008A2B7C" w:rsidP="008A2B7C">
            <w:pPr>
              <w:pStyle w:val="Dokumenttekst"/>
            </w:pPr>
          </w:p>
          <w:p w:rsidR="008A2B7C" w:rsidRPr="003166E4" w:rsidRDefault="008A2B7C" w:rsidP="004158B9">
            <w:pPr>
              <w:pStyle w:val="Dokumenttekst"/>
              <w:numPr>
                <w:ilvl w:val="0"/>
                <w:numId w:val="25"/>
              </w:numPr>
            </w:pPr>
            <w:r w:rsidRPr="003166E4">
              <w:t>Utvikling av næringsarealer skjer gjennom kommunale prosesser, men i samspill med de øvrige kommunene og fylkeskommunen.</w:t>
            </w:r>
          </w:p>
          <w:p w:rsidR="008A2B7C" w:rsidRPr="003166E4" w:rsidRDefault="008A2B7C" w:rsidP="008A2B7C">
            <w:pPr>
              <w:pStyle w:val="Dokumenttekst"/>
            </w:pPr>
          </w:p>
          <w:p w:rsidR="003166E4" w:rsidRPr="003166E4" w:rsidRDefault="008A2B7C" w:rsidP="004158B9">
            <w:pPr>
              <w:pStyle w:val="Dokumenttekst"/>
              <w:numPr>
                <w:ilvl w:val="0"/>
                <w:numId w:val="25"/>
              </w:numPr>
              <w:rPr>
                <w:b/>
              </w:rPr>
            </w:pPr>
            <w:r w:rsidRPr="003166E4">
              <w:t xml:space="preserve">Grenlandsrådet behandler strategi for næringsarealer. Denne er ikke bindende </w:t>
            </w:r>
            <w:proofErr w:type="spellStart"/>
            <w:r w:rsidRPr="003166E4">
              <w:t>iht</w:t>
            </w:r>
            <w:proofErr w:type="spellEnd"/>
            <w:r w:rsidRPr="003166E4">
              <w:t xml:space="preserve"> plan og bygningsloven, men vil gi veiledning til best mulig næringsutvikling i Grenland og kunne gi innspill til eventuelle endringer i regionale planer</w:t>
            </w:r>
          </w:p>
          <w:p w:rsidR="008A2B7C" w:rsidRDefault="008A2B7C" w:rsidP="003166E4">
            <w:pPr>
              <w:pStyle w:val="Dokumenttekst"/>
              <w:rPr>
                <w:b/>
              </w:rPr>
            </w:pPr>
          </w:p>
          <w:p w:rsidR="004158B9" w:rsidRDefault="004158B9" w:rsidP="003166E4">
            <w:pPr>
              <w:pStyle w:val="Dokumenttekst"/>
              <w:rPr>
                <w:b/>
              </w:rPr>
            </w:pPr>
          </w:p>
          <w:p w:rsidR="008A2B7C" w:rsidRDefault="008A2B7C" w:rsidP="003166E4">
            <w:pPr>
              <w:pStyle w:val="Dokumenttekst"/>
              <w:rPr>
                <w:b/>
              </w:rPr>
            </w:pPr>
          </w:p>
          <w:p w:rsidR="003166E4" w:rsidRPr="003166E4" w:rsidRDefault="003166E4" w:rsidP="003166E4">
            <w:pPr>
              <w:pStyle w:val="Dokumenttekst"/>
              <w:rPr>
                <w:b/>
              </w:rPr>
            </w:pPr>
            <w:r w:rsidRPr="003166E4">
              <w:rPr>
                <w:b/>
              </w:rPr>
              <w:t>Tillit som drivkraft for næringsattraktivitet – invitasjon til workshop med næringslivsrepresentanter v/Karianne</w:t>
            </w:r>
          </w:p>
          <w:p w:rsidR="004158B9" w:rsidRDefault="004158B9" w:rsidP="00F0799D">
            <w:pPr>
              <w:pStyle w:val="Dokumenttekst"/>
              <w:rPr>
                <w:b/>
              </w:rPr>
            </w:pPr>
          </w:p>
          <w:p w:rsidR="003166E4" w:rsidRDefault="004158B9" w:rsidP="00F0799D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Konklusjon: </w:t>
            </w:r>
            <w:r w:rsidRPr="004158B9">
              <w:t xml:space="preserve">Tatt til orientering. </w:t>
            </w:r>
          </w:p>
          <w:p w:rsidR="003166E4" w:rsidRPr="00A45E0A" w:rsidRDefault="003166E4" w:rsidP="003166E4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021A15" w:rsidRPr="000C7865" w:rsidRDefault="00021A15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166E4" w:rsidRPr="000C7865" w:rsidTr="00DB4265">
        <w:tc>
          <w:tcPr>
            <w:tcW w:w="9164" w:type="dxa"/>
            <w:vAlign w:val="center"/>
          </w:tcPr>
          <w:p w:rsidR="003166E4" w:rsidRPr="005937A6" w:rsidRDefault="003166E4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71185">
              <w:rPr>
                <w:rFonts w:ascii="Times New Roman" w:hAnsi="Times New Roman"/>
                <w:b/>
                <w:sz w:val="24"/>
              </w:rPr>
              <w:t>Sak 4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071185">
              <w:rPr>
                <w:rFonts w:ascii="Times New Roman" w:hAnsi="Times New Roman"/>
                <w:b/>
                <w:sz w:val="24"/>
              </w:rPr>
              <w:t>/16</w:t>
            </w:r>
            <w:r>
              <w:rPr>
                <w:rFonts w:ascii="Times New Roman" w:hAnsi="Times New Roman"/>
                <w:b/>
                <w:sz w:val="24"/>
              </w:rPr>
              <w:t xml:space="preserve"> Styrket Grenlandssamarbeid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937A6">
              <w:rPr>
                <w:rFonts w:ascii="Times New Roman" w:hAnsi="Times New Roman"/>
                <w:sz w:val="24"/>
              </w:rPr>
              <w:t>St</w:t>
            </w:r>
            <w:r>
              <w:rPr>
                <w:rFonts w:ascii="Times New Roman" w:hAnsi="Times New Roman"/>
                <w:sz w:val="24"/>
              </w:rPr>
              <w:t>atus for prosessen – innledning ved Morten Næss.</w:t>
            </w:r>
          </w:p>
          <w:p w:rsidR="003166E4" w:rsidRDefault="003166E4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Drøftinger.</w:t>
            </w:r>
            <w:r w:rsidR="004158B9">
              <w:rPr>
                <w:rFonts w:ascii="Times New Roman" w:hAnsi="Times New Roman"/>
                <w:sz w:val="24"/>
              </w:rPr>
              <w:br/>
            </w:r>
          </w:p>
          <w:p w:rsidR="004158B9" w:rsidRPr="005937A6" w:rsidRDefault="004158B9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Saken utgitt </w:t>
            </w:r>
            <w:proofErr w:type="spellStart"/>
            <w:r>
              <w:rPr>
                <w:rFonts w:ascii="Times New Roman" w:hAnsi="Times New Roman"/>
                <w:sz w:val="24"/>
              </w:rPr>
              <w:t>pga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manglende tid.  Presentasjonen sendes ut per epost. </w:t>
            </w:r>
          </w:p>
          <w:p w:rsidR="003166E4" w:rsidRPr="00071185" w:rsidRDefault="003166E4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76" w:type="dxa"/>
          </w:tcPr>
          <w:p w:rsidR="003166E4" w:rsidRPr="00121D21" w:rsidRDefault="003166E4" w:rsidP="003166E4">
            <w:pPr>
              <w:rPr>
                <w:rFonts w:ascii="Times New Roman" w:hAnsi="Times New Roman"/>
                <w:sz w:val="24"/>
              </w:rPr>
            </w:pPr>
          </w:p>
        </w:tc>
      </w:tr>
      <w:tr w:rsidR="003166E4" w:rsidRPr="000C7865" w:rsidTr="00DB4265">
        <w:tc>
          <w:tcPr>
            <w:tcW w:w="9164" w:type="dxa"/>
            <w:vAlign w:val="center"/>
          </w:tcPr>
          <w:p w:rsidR="003166E4" w:rsidRDefault="003166E4" w:rsidP="003166E4">
            <w:pPr>
              <w:pStyle w:val="Dokumenttekst"/>
              <w:rPr>
                <w:b/>
              </w:rPr>
            </w:pPr>
            <w:r>
              <w:rPr>
                <w:b/>
              </w:rPr>
              <w:t>Sak 48/16 Grenlandsråd 25. november – agenda og saksdokumenter</w:t>
            </w:r>
          </w:p>
          <w:p w:rsidR="003166E4" w:rsidRDefault="004158B9" w:rsidP="003166E4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Konklusjon: </w:t>
            </w:r>
            <w:r>
              <w:rPr>
                <w:b/>
              </w:rPr>
              <w:br/>
            </w:r>
            <w:r w:rsidRPr="004158B9">
              <w:t>Forslaget til agenda godkjent med de endringer som ble gjort i møtet.</w:t>
            </w:r>
            <w:r>
              <w:rPr>
                <w:b/>
              </w:rPr>
              <w:t xml:space="preserve"> </w:t>
            </w:r>
          </w:p>
          <w:p w:rsidR="004158B9" w:rsidRDefault="004158B9" w:rsidP="003166E4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3166E4" w:rsidRPr="00121D21" w:rsidRDefault="003166E4" w:rsidP="003166E4">
            <w:pPr>
              <w:rPr>
                <w:rFonts w:ascii="Times New Roman" w:hAnsi="Times New Roman"/>
                <w:sz w:val="24"/>
              </w:rPr>
            </w:pPr>
          </w:p>
        </w:tc>
      </w:tr>
      <w:tr w:rsidR="003166E4" w:rsidRPr="000C7865" w:rsidTr="00DB4265">
        <w:tc>
          <w:tcPr>
            <w:tcW w:w="9164" w:type="dxa"/>
            <w:vAlign w:val="center"/>
          </w:tcPr>
          <w:p w:rsidR="00B171BA" w:rsidRDefault="003166E4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49/16 Eventuelt</w:t>
            </w:r>
          </w:p>
          <w:p w:rsidR="00B171BA" w:rsidRDefault="00B171BA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B171BA" w:rsidRPr="00B171BA" w:rsidRDefault="00B171BA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Innspill fra Grenland til Regjeringens industrimelding.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Det er </w:t>
            </w:r>
            <w:proofErr w:type="spellStart"/>
            <w:r>
              <w:rPr>
                <w:rFonts w:ascii="Times New Roman" w:hAnsi="Times New Roman"/>
                <w:sz w:val="24"/>
              </w:rPr>
              <w:t>ihht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oppdrag fra Ordførerkollegiet sendt innspill til meldingen fra Grenlandskommunene. Innspillet er utarbeidet av </w:t>
            </w: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 samråd med rel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</w:rPr>
              <w:t xml:space="preserve">evante aktører. Forslag til brev fra ordførerne direkte til næringsministeren der innspillet oversendes også fra politisk ledelse ble godkjent. Brevet sendes næringsministeren. </w:t>
            </w:r>
          </w:p>
          <w:p w:rsidR="003166E4" w:rsidRPr="00DA0C0E" w:rsidRDefault="004158B9" w:rsidP="00316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 xml:space="preserve">Ingen </w:t>
            </w:r>
            <w:r w:rsidR="00B171BA">
              <w:rPr>
                <w:rFonts w:ascii="Times New Roman" w:hAnsi="Times New Roman"/>
                <w:b/>
                <w:sz w:val="24"/>
              </w:rPr>
              <w:t xml:space="preserve">øvrige </w:t>
            </w:r>
            <w:r>
              <w:rPr>
                <w:rFonts w:ascii="Times New Roman" w:hAnsi="Times New Roman"/>
                <w:b/>
                <w:sz w:val="24"/>
              </w:rPr>
              <w:t>saker</w:t>
            </w:r>
          </w:p>
        </w:tc>
        <w:tc>
          <w:tcPr>
            <w:tcW w:w="1576" w:type="dxa"/>
          </w:tcPr>
          <w:p w:rsidR="003166E4" w:rsidRPr="00357ECB" w:rsidRDefault="003166E4" w:rsidP="003166E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80E8F" w:rsidRDefault="00480E8F" w:rsidP="000C7865">
      <w:pPr>
        <w:rPr>
          <w:rFonts w:ascii="Times New Roman" w:hAnsi="Times New Roman"/>
          <w:b/>
          <w:sz w:val="24"/>
        </w:rPr>
      </w:pPr>
    </w:p>
    <w:p w:rsidR="00F12551" w:rsidRDefault="00F12551" w:rsidP="000C7865">
      <w:pPr>
        <w:rPr>
          <w:rFonts w:ascii="Times New Roman" w:hAnsi="Times New Roman"/>
          <w:b/>
          <w:sz w:val="24"/>
        </w:rPr>
      </w:pPr>
    </w:p>
    <w:p w:rsidR="00300DEC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501756">
        <w:rPr>
          <w:rFonts w:ascii="Times New Roman" w:hAnsi="Times New Roman"/>
          <w:b/>
          <w:sz w:val="24"/>
        </w:rPr>
        <w:t xml:space="preserve">Fredag </w:t>
      </w:r>
      <w:r w:rsidR="003166E4">
        <w:rPr>
          <w:rFonts w:ascii="Times New Roman" w:hAnsi="Times New Roman"/>
          <w:b/>
          <w:sz w:val="24"/>
        </w:rPr>
        <w:t>25. november i Siljan</w:t>
      </w:r>
    </w:p>
    <w:sectPr w:rsidR="00300DEC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9D" w:rsidRDefault="00CA4D9D">
      <w:r>
        <w:separator/>
      </w:r>
    </w:p>
  </w:endnote>
  <w:endnote w:type="continuationSeparator" w:id="0">
    <w:p w:rsidR="00CA4D9D" w:rsidRDefault="00CA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9D" w:rsidRDefault="00CA4D9D">
      <w:r>
        <w:separator/>
      </w:r>
    </w:p>
  </w:footnote>
  <w:footnote w:type="continuationSeparator" w:id="0">
    <w:p w:rsidR="00CA4D9D" w:rsidRDefault="00CA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271"/>
    <w:multiLevelType w:val="hybridMultilevel"/>
    <w:tmpl w:val="1576D5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7254"/>
    <w:multiLevelType w:val="hybridMultilevel"/>
    <w:tmpl w:val="5FDE2A74"/>
    <w:lvl w:ilvl="0" w:tplc="EC22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5B8"/>
    <w:multiLevelType w:val="hybridMultilevel"/>
    <w:tmpl w:val="BEDA2AAC"/>
    <w:lvl w:ilvl="0" w:tplc="8984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07804C9"/>
    <w:multiLevelType w:val="hybridMultilevel"/>
    <w:tmpl w:val="81FC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266AC"/>
    <w:multiLevelType w:val="hybridMultilevel"/>
    <w:tmpl w:val="606C88B2"/>
    <w:lvl w:ilvl="0" w:tplc="95C42B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540F5"/>
    <w:multiLevelType w:val="hybridMultilevel"/>
    <w:tmpl w:val="27F2BD0A"/>
    <w:lvl w:ilvl="0" w:tplc="A6DE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2327"/>
    <w:multiLevelType w:val="hybridMultilevel"/>
    <w:tmpl w:val="A33252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3306"/>
    <w:multiLevelType w:val="hybridMultilevel"/>
    <w:tmpl w:val="43B03D88"/>
    <w:lvl w:ilvl="0" w:tplc="95C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5"/>
  </w:num>
  <w:num w:numId="5">
    <w:abstractNumId w:val="0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2"/>
  </w:num>
  <w:num w:numId="11">
    <w:abstractNumId w:val="18"/>
  </w:num>
  <w:num w:numId="12">
    <w:abstractNumId w:val="14"/>
  </w:num>
  <w:num w:numId="13">
    <w:abstractNumId w:val="3"/>
  </w:num>
  <w:num w:numId="14">
    <w:abstractNumId w:val="23"/>
  </w:num>
  <w:num w:numId="15">
    <w:abstractNumId w:val="9"/>
  </w:num>
  <w:num w:numId="16">
    <w:abstractNumId w:val="20"/>
  </w:num>
  <w:num w:numId="17">
    <w:abstractNumId w:val="25"/>
  </w:num>
  <w:num w:numId="18">
    <w:abstractNumId w:val="17"/>
  </w:num>
  <w:num w:numId="19">
    <w:abstractNumId w:val="17"/>
  </w:num>
  <w:num w:numId="20">
    <w:abstractNumId w:val="13"/>
  </w:num>
  <w:num w:numId="21">
    <w:abstractNumId w:val="6"/>
  </w:num>
  <w:num w:numId="22">
    <w:abstractNumId w:val="8"/>
  </w:num>
  <w:num w:numId="23">
    <w:abstractNumId w:val="19"/>
  </w:num>
  <w:num w:numId="24">
    <w:abstractNumId w:val="11"/>
  </w:num>
  <w:num w:numId="25">
    <w:abstractNumId w:val="21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C"/>
    <w:rsid w:val="000012CA"/>
    <w:rsid w:val="00006021"/>
    <w:rsid w:val="00015AF8"/>
    <w:rsid w:val="00021A15"/>
    <w:rsid w:val="00022015"/>
    <w:rsid w:val="00023A52"/>
    <w:rsid w:val="000261B9"/>
    <w:rsid w:val="00026E28"/>
    <w:rsid w:val="00035A54"/>
    <w:rsid w:val="00065854"/>
    <w:rsid w:val="000712F2"/>
    <w:rsid w:val="000736AD"/>
    <w:rsid w:val="0007700D"/>
    <w:rsid w:val="0007746F"/>
    <w:rsid w:val="00083A67"/>
    <w:rsid w:val="00096411"/>
    <w:rsid w:val="000A2878"/>
    <w:rsid w:val="000A5492"/>
    <w:rsid w:val="000A7758"/>
    <w:rsid w:val="000B11BA"/>
    <w:rsid w:val="000B4F19"/>
    <w:rsid w:val="000B5527"/>
    <w:rsid w:val="000C40D8"/>
    <w:rsid w:val="000C7865"/>
    <w:rsid w:val="000D370D"/>
    <w:rsid w:val="000D6B24"/>
    <w:rsid w:val="000E023B"/>
    <w:rsid w:val="000E2568"/>
    <w:rsid w:val="000F6FF6"/>
    <w:rsid w:val="00103E19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92CA6"/>
    <w:rsid w:val="00197CD8"/>
    <w:rsid w:val="001A063B"/>
    <w:rsid w:val="001A53C7"/>
    <w:rsid w:val="001B2726"/>
    <w:rsid w:val="001C236E"/>
    <w:rsid w:val="001D1781"/>
    <w:rsid w:val="001D1EFB"/>
    <w:rsid w:val="00202686"/>
    <w:rsid w:val="00206CC1"/>
    <w:rsid w:val="00211A1F"/>
    <w:rsid w:val="002329F6"/>
    <w:rsid w:val="00234553"/>
    <w:rsid w:val="00237455"/>
    <w:rsid w:val="002404DA"/>
    <w:rsid w:val="00273FBF"/>
    <w:rsid w:val="00283D92"/>
    <w:rsid w:val="00286826"/>
    <w:rsid w:val="00295FB2"/>
    <w:rsid w:val="002A00DD"/>
    <w:rsid w:val="002A3333"/>
    <w:rsid w:val="002A3E3D"/>
    <w:rsid w:val="002A5326"/>
    <w:rsid w:val="002C0274"/>
    <w:rsid w:val="002D05D7"/>
    <w:rsid w:val="002F01A5"/>
    <w:rsid w:val="00300126"/>
    <w:rsid w:val="00300DEC"/>
    <w:rsid w:val="003015A8"/>
    <w:rsid w:val="00303A54"/>
    <w:rsid w:val="003166E4"/>
    <w:rsid w:val="0032163C"/>
    <w:rsid w:val="003262CF"/>
    <w:rsid w:val="00327EBD"/>
    <w:rsid w:val="00340B89"/>
    <w:rsid w:val="00342CA9"/>
    <w:rsid w:val="003469A8"/>
    <w:rsid w:val="0035459E"/>
    <w:rsid w:val="00357ECB"/>
    <w:rsid w:val="00364C47"/>
    <w:rsid w:val="003720D9"/>
    <w:rsid w:val="00377F96"/>
    <w:rsid w:val="00390892"/>
    <w:rsid w:val="0039164D"/>
    <w:rsid w:val="00391CB0"/>
    <w:rsid w:val="003A72FF"/>
    <w:rsid w:val="003C1336"/>
    <w:rsid w:val="003C30A2"/>
    <w:rsid w:val="003C343F"/>
    <w:rsid w:val="003E0314"/>
    <w:rsid w:val="003F1DE2"/>
    <w:rsid w:val="00400B1A"/>
    <w:rsid w:val="00402E22"/>
    <w:rsid w:val="00412CCC"/>
    <w:rsid w:val="004158B9"/>
    <w:rsid w:val="00421A50"/>
    <w:rsid w:val="00423A42"/>
    <w:rsid w:val="00426914"/>
    <w:rsid w:val="0044536F"/>
    <w:rsid w:val="00447875"/>
    <w:rsid w:val="00457721"/>
    <w:rsid w:val="0045780D"/>
    <w:rsid w:val="00461CBD"/>
    <w:rsid w:val="0047119B"/>
    <w:rsid w:val="00480E8F"/>
    <w:rsid w:val="00481A8D"/>
    <w:rsid w:val="004869F8"/>
    <w:rsid w:val="0048782F"/>
    <w:rsid w:val="004879AC"/>
    <w:rsid w:val="004A56BE"/>
    <w:rsid w:val="004B23A8"/>
    <w:rsid w:val="004C1ED0"/>
    <w:rsid w:val="004D46F1"/>
    <w:rsid w:val="004E7866"/>
    <w:rsid w:val="00501756"/>
    <w:rsid w:val="00516B06"/>
    <w:rsid w:val="00520253"/>
    <w:rsid w:val="00520395"/>
    <w:rsid w:val="00554E9D"/>
    <w:rsid w:val="00556DA5"/>
    <w:rsid w:val="0056042F"/>
    <w:rsid w:val="00560AC1"/>
    <w:rsid w:val="00567302"/>
    <w:rsid w:val="00582718"/>
    <w:rsid w:val="00586893"/>
    <w:rsid w:val="005A130A"/>
    <w:rsid w:val="005A23DC"/>
    <w:rsid w:val="005A3061"/>
    <w:rsid w:val="005A32D9"/>
    <w:rsid w:val="005C6046"/>
    <w:rsid w:val="005D4B03"/>
    <w:rsid w:val="005E6D7A"/>
    <w:rsid w:val="00604037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A2475"/>
    <w:rsid w:val="006B1CFB"/>
    <w:rsid w:val="006B7654"/>
    <w:rsid w:val="006D12D0"/>
    <w:rsid w:val="006E08AC"/>
    <w:rsid w:val="007012CD"/>
    <w:rsid w:val="00706CE3"/>
    <w:rsid w:val="00711917"/>
    <w:rsid w:val="00736922"/>
    <w:rsid w:val="0073794A"/>
    <w:rsid w:val="0075073D"/>
    <w:rsid w:val="00753E48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5038"/>
    <w:rsid w:val="00864B59"/>
    <w:rsid w:val="00866256"/>
    <w:rsid w:val="00871C55"/>
    <w:rsid w:val="0087451F"/>
    <w:rsid w:val="0088067A"/>
    <w:rsid w:val="008A2B7C"/>
    <w:rsid w:val="008B7480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7D87"/>
    <w:rsid w:val="0091045A"/>
    <w:rsid w:val="00912A5E"/>
    <w:rsid w:val="00912B55"/>
    <w:rsid w:val="00937CDD"/>
    <w:rsid w:val="00940D69"/>
    <w:rsid w:val="009640A0"/>
    <w:rsid w:val="009849AE"/>
    <w:rsid w:val="009918CB"/>
    <w:rsid w:val="0099443A"/>
    <w:rsid w:val="009C50B5"/>
    <w:rsid w:val="009D35F0"/>
    <w:rsid w:val="009D49C1"/>
    <w:rsid w:val="009E5ADE"/>
    <w:rsid w:val="009E5C49"/>
    <w:rsid w:val="009F194B"/>
    <w:rsid w:val="00A113AD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A5241"/>
    <w:rsid w:val="00AC1133"/>
    <w:rsid w:val="00AC5045"/>
    <w:rsid w:val="00AC5B1C"/>
    <w:rsid w:val="00AC7F05"/>
    <w:rsid w:val="00AE2294"/>
    <w:rsid w:val="00AE6AD4"/>
    <w:rsid w:val="00AF75F9"/>
    <w:rsid w:val="00B171BA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97CEB"/>
    <w:rsid w:val="00BA0935"/>
    <w:rsid w:val="00BA0DD0"/>
    <w:rsid w:val="00BA108F"/>
    <w:rsid w:val="00BA3F99"/>
    <w:rsid w:val="00BA6AFC"/>
    <w:rsid w:val="00BB3ADF"/>
    <w:rsid w:val="00BB7230"/>
    <w:rsid w:val="00BC2B17"/>
    <w:rsid w:val="00BC3134"/>
    <w:rsid w:val="00BD0E51"/>
    <w:rsid w:val="00BD5D23"/>
    <w:rsid w:val="00BE1C49"/>
    <w:rsid w:val="00BE2BA8"/>
    <w:rsid w:val="00C10042"/>
    <w:rsid w:val="00C22462"/>
    <w:rsid w:val="00C3255A"/>
    <w:rsid w:val="00C3632A"/>
    <w:rsid w:val="00C37CA0"/>
    <w:rsid w:val="00C4012F"/>
    <w:rsid w:val="00C45B6C"/>
    <w:rsid w:val="00C526E4"/>
    <w:rsid w:val="00C53AA5"/>
    <w:rsid w:val="00C6053F"/>
    <w:rsid w:val="00C65113"/>
    <w:rsid w:val="00C92E6C"/>
    <w:rsid w:val="00CA4D9D"/>
    <w:rsid w:val="00CB1DC7"/>
    <w:rsid w:val="00CB6B00"/>
    <w:rsid w:val="00CB6D9A"/>
    <w:rsid w:val="00CC19F0"/>
    <w:rsid w:val="00CC4F1A"/>
    <w:rsid w:val="00CD57D8"/>
    <w:rsid w:val="00CD7F4E"/>
    <w:rsid w:val="00CE3916"/>
    <w:rsid w:val="00CF1ACC"/>
    <w:rsid w:val="00CF56D0"/>
    <w:rsid w:val="00D03DE0"/>
    <w:rsid w:val="00D4555A"/>
    <w:rsid w:val="00D47742"/>
    <w:rsid w:val="00D5618A"/>
    <w:rsid w:val="00D56A67"/>
    <w:rsid w:val="00D66E06"/>
    <w:rsid w:val="00D903D9"/>
    <w:rsid w:val="00D968F9"/>
    <w:rsid w:val="00DA13A7"/>
    <w:rsid w:val="00DA5881"/>
    <w:rsid w:val="00DA59BB"/>
    <w:rsid w:val="00DB4265"/>
    <w:rsid w:val="00DB791A"/>
    <w:rsid w:val="00DC0467"/>
    <w:rsid w:val="00DD1CD5"/>
    <w:rsid w:val="00DD4CAE"/>
    <w:rsid w:val="00DD781C"/>
    <w:rsid w:val="00DE1057"/>
    <w:rsid w:val="00DF5320"/>
    <w:rsid w:val="00E00C1E"/>
    <w:rsid w:val="00E06C8C"/>
    <w:rsid w:val="00E070B2"/>
    <w:rsid w:val="00E1169A"/>
    <w:rsid w:val="00E27F97"/>
    <w:rsid w:val="00E31237"/>
    <w:rsid w:val="00E31592"/>
    <w:rsid w:val="00E443FD"/>
    <w:rsid w:val="00E45157"/>
    <w:rsid w:val="00E54349"/>
    <w:rsid w:val="00E57447"/>
    <w:rsid w:val="00E576E4"/>
    <w:rsid w:val="00E645E3"/>
    <w:rsid w:val="00E8632D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0799D"/>
    <w:rsid w:val="00F12551"/>
    <w:rsid w:val="00F127F1"/>
    <w:rsid w:val="00F16D0A"/>
    <w:rsid w:val="00F220ED"/>
    <w:rsid w:val="00F35108"/>
    <w:rsid w:val="00F42EAA"/>
    <w:rsid w:val="00F4371D"/>
    <w:rsid w:val="00F471E2"/>
    <w:rsid w:val="00F54777"/>
    <w:rsid w:val="00F641AA"/>
    <w:rsid w:val="00F725E4"/>
    <w:rsid w:val="00F80E9E"/>
    <w:rsid w:val="00F83C47"/>
    <w:rsid w:val="00F85C3B"/>
    <w:rsid w:val="00F96512"/>
    <w:rsid w:val="00FB5826"/>
    <w:rsid w:val="00FC22C5"/>
    <w:rsid w:val="00FC494C"/>
    <w:rsid w:val="00FC6785"/>
    <w:rsid w:val="00FE1960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44E4B8EC-56D6-4DE7-BDC1-7BC751D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8A2B7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A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9037-F767-48B3-9D35-2E8194FB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1</TotalTime>
  <Pages>3</Pages>
  <Words>574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2</cp:revision>
  <cp:lastPrinted>2016-11-10T07:50:00Z</cp:lastPrinted>
  <dcterms:created xsi:type="dcterms:W3CDTF">2016-11-10T10:13:00Z</dcterms:created>
  <dcterms:modified xsi:type="dcterms:W3CDTF">2016-11-10T10:13:00Z</dcterms:modified>
</cp:coreProperties>
</file>