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B731B" w14:textId="77777777" w:rsidR="00F53767" w:rsidRDefault="00883532">
      <w:pPr>
        <w:rPr>
          <w:sz w:val="23"/>
        </w:rPr>
      </w:pPr>
      <w:r>
        <w:rPr>
          <w:noProof/>
          <w:lang w:eastAsia="nb-NO"/>
        </w:rPr>
        <w:drawing>
          <wp:anchor distT="0" distB="0" distL="114300" distR="114300" simplePos="0" relativeHeight="251672576" behindDoc="0" locked="0" layoutInCell="1" allowOverlap="1" wp14:anchorId="75D5F2D7" wp14:editId="2BD22AC7">
            <wp:simplePos x="0" y="0"/>
            <wp:positionH relativeFrom="margin">
              <wp:align>center</wp:align>
            </wp:positionH>
            <wp:positionV relativeFrom="paragraph">
              <wp:posOffset>1900555</wp:posOffset>
            </wp:positionV>
            <wp:extent cx="5724525" cy="3657600"/>
            <wp:effectExtent l="0" t="0" r="9525" b="0"/>
            <wp:wrapNone/>
            <wp:docPr id="6" name="Bilde 6"/>
            <wp:cNvGraphicFramePr/>
            <a:graphic xmlns:a="http://schemas.openxmlformats.org/drawingml/2006/main">
              <a:graphicData uri="http://schemas.openxmlformats.org/drawingml/2006/picture">
                <pic:pic xmlns:pic="http://schemas.openxmlformats.org/drawingml/2006/picture">
                  <pic:nvPicPr>
                    <pic:cNvPr id="6" name="Bild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5" cy="3657600"/>
                    </a:xfrm>
                    <a:prstGeom prst="rect">
                      <a:avLst/>
                    </a:prstGeom>
                  </pic:spPr>
                </pic:pic>
              </a:graphicData>
            </a:graphic>
            <wp14:sizeRelH relativeFrom="margin">
              <wp14:pctWidth>0</wp14:pctWidth>
            </wp14:sizeRelH>
            <wp14:sizeRelV relativeFrom="margin">
              <wp14:pctHeight>0</wp14:pctHeight>
            </wp14:sizeRelV>
          </wp:anchor>
        </w:drawing>
      </w:r>
      <w:r w:rsidR="002949E8">
        <w:rPr>
          <w:noProof/>
          <w:lang w:eastAsia="nb-NO"/>
        </w:rPr>
        <mc:AlternateContent>
          <mc:Choice Requires="wps">
            <w:drawing>
              <wp:anchor distT="45720" distB="45720" distL="114300" distR="114300" simplePos="0" relativeHeight="251671552" behindDoc="0" locked="0" layoutInCell="1" allowOverlap="1" wp14:anchorId="38BFD3C2" wp14:editId="322B8D8C">
                <wp:simplePos x="0" y="0"/>
                <wp:positionH relativeFrom="margin">
                  <wp:align>left</wp:align>
                </wp:positionH>
                <wp:positionV relativeFrom="paragraph">
                  <wp:posOffset>6682636</wp:posOffset>
                </wp:positionV>
                <wp:extent cx="6000750" cy="1819275"/>
                <wp:effectExtent l="0" t="0" r="0" b="9525"/>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19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3A237DD" w14:textId="77777777" w:rsidR="00F66C1A" w:rsidRPr="00787954" w:rsidRDefault="004F3AE7" w:rsidP="00F66C1A">
                            <w:pPr>
                              <w:jc w:val="center"/>
                              <w:rPr>
                                <w:rFonts w:cs="Arial"/>
                                <w:b/>
                                <w:sz w:val="72"/>
                                <w:szCs w:val="56"/>
                              </w:rPr>
                            </w:pPr>
                            <w:r>
                              <w:rPr>
                                <w:rFonts w:cs="Arial"/>
                                <w:b/>
                                <w:sz w:val="72"/>
                                <w:szCs w:val="56"/>
                              </w:rPr>
                              <w:t>Fagrapport</w:t>
                            </w:r>
                          </w:p>
                          <w:p w14:paraId="6145F5BF" w14:textId="4D1ADEB2" w:rsidR="00F66C1A" w:rsidRDefault="00837D5E" w:rsidP="00F66C1A">
                            <w:pPr>
                              <w:jc w:val="center"/>
                              <w:rPr>
                                <w:rFonts w:cs="Arial"/>
                                <w:b/>
                                <w:sz w:val="56"/>
                                <w:szCs w:val="56"/>
                              </w:rPr>
                            </w:pPr>
                            <w:r>
                              <w:rPr>
                                <w:rFonts w:cs="Arial"/>
                                <w:b/>
                                <w:sz w:val="56"/>
                                <w:szCs w:val="56"/>
                              </w:rPr>
                              <w:t>Matematikk</w:t>
                            </w:r>
                          </w:p>
                          <w:p w14:paraId="53F17FC5" w14:textId="77777777" w:rsidR="002949E8" w:rsidRPr="00787954" w:rsidRDefault="002949E8" w:rsidP="00F66C1A">
                            <w:pPr>
                              <w:jc w:val="center"/>
                              <w:rPr>
                                <w:rFonts w:cs="Arial"/>
                                <w:b/>
                                <w:sz w:val="56"/>
                                <w:szCs w:val="56"/>
                              </w:rPr>
                            </w:pPr>
                            <w:r>
                              <w:rPr>
                                <w:rFonts w:cs="Arial"/>
                                <w:b/>
                                <w:sz w:val="56"/>
                                <w:szCs w:val="56"/>
                              </w:rPr>
                              <w:t>&lt;faglærers navn&gt;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FD3C2" id="_x0000_t202" coordsize="21600,21600" o:spt="202" path="m,l,21600r21600,l21600,xe">
                <v:stroke joinstyle="miter"/>
                <v:path gradientshapeok="t" o:connecttype="rect"/>
              </v:shapetype>
              <v:shape id="Tekstboks 2" o:spid="_x0000_s1026" type="#_x0000_t202" style="position:absolute;margin-left:0;margin-top:526.2pt;width:472.5pt;height:143.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" filled="f" stroked="f">
                <v:textbox>
                  <w:txbxContent>
                    <w:p w14:paraId="63A237DD" w14:textId="77777777" w:rsidR="00F66C1A" w:rsidRPr="00787954" w:rsidRDefault="004F3AE7" w:rsidP="00F66C1A">
                      <w:pPr>
                        <w:jc w:val="center"/>
                        <w:rPr>
                          <w:rFonts w:cs="Arial"/>
                          <w:b/>
                          <w:sz w:val="72"/>
                          <w:szCs w:val="56"/>
                        </w:rPr>
                      </w:pPr>
                      <w:r>
                        <w:rPr>
                          <w:rFonts w:cs="Arial"/>
                          <w:b/>
                          <w:sz w:val="72"/>
                          <w:szCs w:val="56"/>
                        </w:rPr>
                        <w:t>Fagrapport</w:t>
                      </w:r>
                    </w:p>
                    <w:p w14:paraId="6145F5BF" w14:textId="4D1ADEB2" w:rsidR="00F66C1A" w:rsidRDefault="00837D5E" w:rsidP="00F66C1A">
                      <w:pPr>
                        <w:jc w:val="center"/>
                        <w:rPr>
                          <w:rFonts w:cs="Arial"/>
                          <w:b/>
                          <w:sz w:val="56"/>
                          <w:szCs w:val="56"/>
                        </w:rPr>
                      </w:pPr>
                      <w:r>
                        <w:rPr>
                          <w:rFonts w:cs="Arial"/>
                          <w:b/>
                          <w:sz w:val="56"/>
                          <w:szCs w:val="56"/>
                        </w:rPr>
                        <w:t>Matematikk</w:t>
                      </w:r>
                    </w:p>
                    <w:p w14:paraId="53F17FC5" w14:textId="77777777" w:rsidR="002949E8" w:rsidRPr="00787954" w:rsidRDefault="002949E8" w:rsidP="00F66C1A">
                      <w:pPr>
                        <w:jc w:val="center"/>
                        <w:rPr>
                          <w:rFonts w:cs="Arial"/>
                          <w:b/>
                          <w:sz w:val="56"/>
                          <w:szCs w:val="56"/>
                        </w:rPr>
                      </w:pPr>
                      <w:r>
                        <w:rPr>
                          <w:rFonts w:cs="Arial"/>
                          <w:b/>
                          <w:sz w:val="56"/>
                          <w:szCs w:val="56"/>
                        </w:rPr>
                        <w:t>&lt;faglærers navn&gt;</w:t>
                      </w:r>
                    </w:p>
                  </w:txbxContent>
                </v:textbox>
                <w10:wrap anchorx="margin"/>
              </v:shape>
            </w:pict>
          </mc:Fallback>
        </mc:AlternateContent>
      </w:r>
      <w:r w:rsidR="00F53767">
        <w:rPr>
          <w:sz w:val="23"/>
        </w:rPr>
        <w:br w:type="page"/>
      </w:r>
    </w:p>
    <w:p w14:paraId="314BB09F" w14:textId="77777777" w:rsidR="008C3FA4" w:rsidRDefault="008C3FA4" w:rsidP="008C3FA4">
      <w:pPr>
        <w:ind w:left="-1134"/>
      </w:pPr>
    </w:p>
    <w:p w14:paraId="3FC3871F" w14:textId="77777777" w:rsidR="004F3AE7" w:rsidRPr="00841011" w:rsidRDefault="004F3AE7" w:rsidP="004F3AE7">
      <w:pPr>
        <w:pStyle w:val="Overskrift1"/>
      </w:pPr>
      <w:r>
        <w:t>Fagrapporten gjelder</w:t>
      </w:r>
    </w:p>
    <w:tbl>
      <w:tblPr>
        <w:tblStyle w:val="Tabellrutenett"/>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55"/>
        <w:gridCol w:w="7507"/>
      </w:tblGrid>
      <w:tr w:rsidR="004F3AE7" w14:paraId="289FA2C8" w14:textId="77777777" w:rsidTr="004F3AE7">
        <w:trPr>
          <w:trHeight w:val="454"/>
          <w:jc w:val="center"/>
        </w:trPr>
        <w:tc>
          <w:tcPr>
            <w:tcW w:w="1555" w:type="dxa"/>
            <w:vAlign w:val="center"/>
          </w:tcPr>
          <w:p w14:paraId="4B23956A" w14:textId="77777777" w:rsidR="004F3AE7" w:rsidRPr="002949E8" w:rsidRDefault="004F3AE7" w:rsidP="004F3AE7">
            <w:pPr>
              <w:rPr>
                <w:rFonts w:cs="Arial"/>
                <w:b/>
              </w:rPr>
            </w:pPr>
            <w:r w:rsidRPr="002949E8">
              <w:rPr>
                <w:rFonts w:cs="Arial"/>
                <w:b/>
              </w:rPr>
              <w:t>Fag</w:t>
            </w:r>
          </w:p>
        </w:tc>
        <w:tc>
          <w:tcPr>
            <w:tcW w:w="7507" w:type="dxa"/>
            <w:vAlign w:val="center"/>
          </w:tcPr>
          <w:p w14:paraId="2F27E597" w14:textId="3FF659EB" w:rsidR="004F3AE7" w:rsidRDefault="00837D5E" w:rsidP="004F3AE7">
            <w:pPr>
              <w:rPr>
                <w:rFonts w:cs="Arial"/>
                <w:b/>
              </w:rPr>
            </w:pPr>
            <w:r>
              <w:rPr>
                <w:rFonts w:cs="Arial"/>
                <w:b/>
              </w:rPr>
              <w:t>Matematikk</w:t>
            </w:r>
          </w:p>
        </w:tc>
      </w:tr>
      <w:tr w:rsidR="004F3AE7" w14:paraId="32AB5DF3" w14:textId="77777777" w:rsidTr="004F3AE7">
        <w:trPr>
          <w:trHeight w:val="454"/>
          <w:jc w:val="center"/>
        </w:trPr>
        <w:tc>
          <w:tcPr>
            <w:tcW w:w="1555" w:type="dxa"/>
            <w:vAlign w:val="center"/>
          </w:tcPr>
          <w:p w14:paraId="0F348CBB" w14:textId="77777777" w:rsidR="004F3AE7" w:rsidRPr="002949E8" w:rsidRDefault="004F3AE7" w:rsidP="004F3AE7">
            <w:pPr>
              <w:rPr>
                <w:rFonts w:cs="Arial"/>
                <w:b/>
              </w:rPr>
            </w:pPr>
            <w:r w:rsidRPr="002949E8">
              <w:rPr>
                <w:rFonts w:cs="Arial"/>
                <w:b/>
              </w:rPr>
              <w:t>Fagkode</w:t>
            </w:r>
          </w:p>
        </w:tc>
        <w:tc>
          <w:tcPr>
            <w:tcW w:w="7507" w:type="dxa"/>
            <w:vAlign w:val="center"/>
          </w:tcPr>
          <w:p w14:paraId="6E078CA4" w14:textId="6B6D05BE" w:rsidR="004F3AE7" w:rsidRDefault="00837D5E" w:rsidP="004F3AE7">
            <w:pPr>
              <w:rPr>
                <w:rFonts w:cs="Arial"/>
                <w:b/>
              </w:rPr>
            </w:pPr>
            <w:r>
              <w:rPr>
                <w:rFonts w:cs="Arial"/>
                <w:b/>
              </w:rPr>
              <w:t>MAT0010</w:t>
            </w:r>
          </w:p>
        </w:tc>
      </w:tr>
      <w:tr w:rsidR="004F3AE7" w14:paraId="22068424" w14:textId="77777777" w:rsidTr="004F3AE7">
        <w:trPr>
          <w:trHeight w:val="454"/>
          <w:jc w:val="center"/>
        </w:trPr>
        <w:tc>
          <w:tcPr>
            <w:tcW w:w="1555" w:type="dxa"/>
            <w:vAlign w:val="center"/>
          </w:tcPr>
          <w:p w14:paraId="733FFC2E" w14:textId="77777777" w:rsidR="004F3AE7" w:rsidRPr="002949E8" w:rsidRDefault="004F3AE7" w:rsidP="004F3AE7">
            <w:pPr>
              <w:rPr>
                <w:rFonts w:cs="Arial"/>
                <w:b/>
              </w:rPr>
            </w:pPr>
            <w:r w:rsidRPr="002949E8">
              <w:rPr>
                <w:rFonts w:cs="Arial"/>
                <w:b/>
              </w:rPr>
              <w:t>Skole</w:t>
            </w:r>
          </w:p>
        </w:tc>
        <w:tc>
          <w:tcPr>
            <w:tcW w:w="7507" w:type="dxa"/>
            <w:vAlign w:val="center"/>
          </w:tcPr>
          <w:p w14:paraId="78BA66CB" w14:textId="77777777" w:rsidR="004F3AE7" w:rsidRDefault="004F3AE7" w:rsidP="004F3AE7">
            <w:pPr>
              <w:rPr>
                <w:rFonts w:cs="Arial"/>
                <w:b/>
              </w:rPr>
            </w:pPr>
          </w:p>
        </w:tc>
      </w:tr>
      <w:tr w:rsidR="004F3AE7" w14:paraId="25AD7AF7" w14:textId="77777777" w:rsidTr="004F3AE7">
        <w:trPr>
          <w:trHeight w:val="454"/>
          <w:jc w:val="center"/>
        </w:trPr>
        <w:tc>
          <w:tcPr>
            <w:tcW w:w="1555" w:type="dxa"/>
            <w:vAlign w:val="center"/>
          </w:tcPr>
          <w:p w14:paraId="6F081F6F" w14:textId="77777777" w:rsidR="004F3AE7" w:rsidRPr="002949E8" w:rsidRDefault="004F3AE7" w:rsidP="004F3AE7">
            <w:pPr>
              <w:rPr>
                <w:rFonts w:cs="Arial"/>
                <w:b/>
              </w:rPr>
            </w:pPr>
            <w:r w:rsidRPr="002949E8">
              <w:rPr>
                <w:rFonts w:cs="Arial"/>
                <w:b/>
              </w:rPr>
              <w:t>Klasse</w:t>
            </w:r>
          </w:p>
        </w:tc>
        <w:tc>
          <w:tcPr>
            <w:tcW w:w="7507" w:type="dxa"/>
            <w:vAlign w:val="center"/>
          </w:tcPr>
          <w:p w14:paraId="25AAD4AB" w14:textId="77777777" w:rsidR="004F3AE7" w:rsidRDefault="004F3AE7" w:rsidP="004F3AE7">
            <w:pPr>
              <w:rPr>
                <w:rFonts w:cs="Arial"/>
                <w:b/>
              </w:rPr>
            </w:pPr>
          </w:p>
        </w:tc>
      </w:tr>
      <w:tr w:rsidR="004F3AE7" w14:paraId="72CE594B" w14:textId="77777777" w:rsidTr="004F3AE7">
        <w:trPr>
          <w:trHeight w:val="454"/>
          <w:jc w:val="center"/>
        </w:trPr>
        <w:tc>
          <w:tcPr>
            <w:tcW w:w="1555" w:type="dxa"/>
            <w:vAlign w:val="center"/>
          </w:tcPr>
          <w:p w14:paraId="0B531D37" w14:textId="77777777" w:rsidR="004F3AE7" w:rsidRPr="002949E8" w:rsidRDefault="004F3AE7" w:rsidP="004F3AE7">
            <w:pPr>
              <w:rPr>
                <w:rFonts w:cs="Arial"/>
                <w:b/>
              </w:rPr>
            </w:pPr>
            <w:r w:rsidRPr="002949E8">
              <w:rPr>
                <w:rFonts w:cs="Arial"/>
                <w:b/>
              </w:rPr>
              <w:t>Skoleår</w:t>
            </w:r>
          </w:p>
        </w:tc>
        <w:tc>
          <w:tcPr>
            <w:tcW w:w="7507" w:type="dxa"/>
            <w:vAlign w:val="center"/>
          </w:tcPr>
          <w:p w14:paraId="0E948566" w14:textId="6951A0A7" w:rsidR="004F3AE7" w:rsidRDefault="00A04DBC" w:rsidP="004F3AE7">
            <w:pPr>
              <w:rPr>
                <w:rFonts w:cs="Arial"/>
                <w:b/>
              </w:rPr>
            </w:pPr>
            <w:r>
              <w:rPr>
                <w:rFonts w:cs="Arial"/>
                <w:b/>
              </w:rPr>
              <w:t>2023/24</w:t>
            </w:r>
          </w:p>
        </w:tc>
      </w:tr>
      <w:tr w:rsidR="004F3AE7" w14:paraId="0DAF0F0A" w14:textId="77777777" w:rsidTr="004F3AE7">
        <w:trPr>
          <w:trHeight w:val="454"/>
          <w:jc w:val="center"/>
        </w:trPr>
        <w:tc>
          <w:tcPr>
            <w:tcW w:w="1555" w:type="dxa"/>
            <w:vAlign w:val="center"/>
          </w:tcPr>
          <w:p w14:paraId="714477C5" w14:textId="77777777" w:rsidR="004F3AE7" w:rsidRPr="002949E8" w:rsidRDefault="004F3AE7" w:rsidP="004F3AE7">
            <w:pPr>
              <w:rPr>
                <w:rFonts w:cs="Arial"/>
                <w:b/>
              </w:rPr>
            </w:pPr>
            <w:r w:rsidRPr="002949E8">
              <w:rPr>
                <w:rFonts w:cs="Arial"/>
                <w:b/>
              </w:rPr>
              <w:t>Faglærer</w:t>
            </w:r>
          </w:p>
        </w:tc>
        <w:tc>
          <w:tcPr>
            <w:tcW w:w="7507" w:type="dxa"/>
            <w:vAlign w:val="center"/>
          </w:tcPr>
          <w:p w14:paraId="6AB3C590" w14:textId="77777777" w:rsidR="004F3AE7" w:rsidRDefault="004F3AE7" w:rsidP="004F3AE7">
            <w:pPr>
              <w:rPr>
                <w:rFonts w:cs="Arial"/>
                <w:b/>
              </w:rPr>
            </w:pPr>
          </w:p>
        </w:tc>
      </w:tr>
      <w:tr w:rsidR="002949E8" w14:paraId="2E461A5A" w14:textId="77777777" w:rsidTr="004F3AE7">
        <w:trPr>
          <w:trHeight w:val="454"/>
          <w:jc w:val="center"/>
        </w:trPr>
        <w:tc>
          <w:tcPr>
            <w:tcW w:w="1555" w:type="dxa"/>
            <w:vAlign w:val="center"/>
          </w:tcPr>
          <w:p w14:paraId="0FE0B16D" w14:textId="77777777" w:rsidR="002949E8" w:rsidRPr="002949E8" w:rsidRDefault="002949E8" w:rsidP="004F3AE7">
            <w:pPr>
              <w:rPr>
                <w:rFonts w:cs="Arial"/>
                <w:b/>
              </w:rPr>
            </w:pPr>
            <w:r w:rsidRPr="002949E8">
              <w:rPr>
                <w:rFonts w:cs="Arial"/>
                <w:b/>
              </w:rPr>
              <w:t>Rektor</w:t>
            </w:r>
          </w:p>
        </w:tc>
        <w:tc>
          <w:tcPr>
            <w:tcW w:w="7507" w:type="dxa"/>
            <w:vAlign w:val="center"/>
          </w:tcPr>
          <w:p w14:paraId="3A035E51" w14:textId="77777777" w:rsidR="002949E8" w:rsidRDefault="002949E8" w:rsidP="004F3AE7">
            <w:pPr>
              <w:rPr>
                <w:rFonts w:cs="Arial"/>
                <w:b/>
              </w:rPr>
            </w:pPr>
          </w:p>
        </w:tc>
      </w:tr>
    </w:tbl>
    <w:p w14:paraId="526DA8C4" w14:textId="77777777" w:rsidR="004F3AE7" w:rsidRPr="00841011" w:rsidRDefault="004F3AE7" w:rsidP="004F3AE7">
      <w:pPr>
        <w:rPr>
          <w:rFonts w:cs="Arial"/>
          <w:b/>
        </w:rPr>
      </w:pPr>
    </w:p>
    <w:p w14:paraId="53F03846" w14:textId="77777777" w:rsidR="004F3AE7" w:rsidRDefault="004F3AE7" w:rsidP="004F3AE7">
      <w:pPr>
        <w:rPr>
          <w:rFonts w:cs="Arial"/>
          <w:b/>
        </w:rPr>
      </w:pPr>
    </w:p>
    <w:p w14:paraId="21937905" w14:textId="4B608BA6" w:rsidR="004F3AE7" w:rsidRDefault="007E3406" w:rsidP="004F3AE7">
      <w:pPr>
        <w:rPr>
          <w:rFonts w:cs="Arial"/>
        </w:rPr>
      </w:pPr>
      <w:r>
        <w:rPr>
          <w:rFonts w:cs="Arial"/>
        </w:rPr>
        <w:t>&lt;sted</w:t>
      </w:r>
      <w:r w:rsidR="00883532">
        <w:rPr>
          <w:rFonts w:cs="Arial"/>
        </w:rPr>
        <w:t>&gt;</w:t>
      </w:r>
      <w:r w:rsidR="004F3AE7">
        <w:rPr>
          <w:rFonts w:cs="Arial"/>
        </w:rPr>
        <w:t>, &lt;dato&gt;</w:t>
      </w:r>
    </w:p>
    <w:p w14:paraId="749E7AB9" w14:textId="56E235E8" w:rsidR="004F3AE7" w:rsidRDefault="004F3AE7" w:rsidP="004F3AE7">
      <w:pPr>
        <w:rPr>
          <w:rFonts w:cs="Arial"/>
        </w:rPr>
      </w:pPr>
    </w:p>
    <w:p w14:paraId="7ED6FAEC" w14:textId="326607C8" w:rsidR="004F3AE7" w:rsidRDefault="004F3AE7" w:rsidP="004F3AE7">
      <w:pPr>
        <w:rPr>
          <w:rFonts w:cs="Arial"/>
          <w:b/>
        </w:rPr>
      </w:pPr>
      <w:r>
        <w:rPr>
          <w:rFonts w:cs="Arial"/>
        </w:rPr>
        <w:t>_______</w:t>
      </w:r>
      <w:r w:rsidR="007E3406">
        <w:rPr>
          <w:rFonts w:cs="Arial"/>
        </w:rPr>
        <w:t xml:space="preserve">_______________________    </w:t>
      </w:r>
      <w:r w:rsidR="007E3406">
        <w:rPr>
          <w:rFonts w:cs="Arial"/>
        </w:rPr>
        <w:tab/>
      </w:r>
      <w:r w:rsidR="007E3406">
        <w:rPr>
          <w:rFonts w:cs="Arial"/>
        </w:rPr>
        <w:tab/>
        <w:t>______________________________</w:t>
      </w:r>
      <w:r w:rsidR="007E3406">
        <w:rPr>
          <w:rFonts w:cs="Arial"/>
        </w:rPr>
        <w:tab/>
      </w:r>
    </w:p>
    <w:p w14:paraId="2FAFD50E" w14:textId="18CFC604" w:rsidR="007E3406" w:rsidRDefault="007E3406" w:rsidP="007E3406">
      <w:pPr>
        <w:rPr>
          <w:rFonts w:cs="Arial"/>
          <w:b/>
        </w:rPr>
      </w:pPr>
      <w:r>
        <w:rPr>
          <w:rFonts w:cs="Arial"/>
          <w:b/>
        </w:rPr>
        <w:t>f</w:t>
      </w:r>
      <w:r w:rsidR="002949E8">
        <w:rPr>
          <w:rFonts w:cs="Arial"/>
          <w:b/>
        </w:rPr>
        <w:t>aglærer</w:t>
      </w:r>
      <w:r>
        <w:rPr>
          <w:rFonts w:cs="Arial"/>
          <w:b/>
        </w:rPr>
        <w:tab/>
      </w:r>
      <w:r>
        <w:rPr>
          <w:rFonts w:cs="Arial"/>
          <w:b/>
        </w:rPr>
        <w:tab/>
      </w:r>
      <w:r>
        <w:rPr>
          <w:rFonts w:cs="Arial"/>
          <w:b/>
        </w:rPr>
        <w:tab/>
      </w:r>
      <w:r>
        <w:rPr>
          <w:rFonts w:cs="Arial"/>
          <w:b/>
        </w:rPr>
        <w:tab/>
      </w:r>
      <w:r>
        <w:rPr>
          <w:rFonts w:cs="Arial"/>
          <w:b/>
        </w:rPr>
        <w:tab/>
      </w:r>
      <w:r>
        <w:rPr>
          <w:rFonts w:cs="Arial"/>
          <w:b/>
        </w:rPr>
        <w:tab/>
        <w:t>rektor</w:t>
      </w:r>
    </w:p>
    <w:p w14:paraId="18652959" w14:textId="6F4AF263" w:rsidR="004F3AE7" w:rsidRDefault="004F3AE7" w:rsidP="004F3AE7">
      <w:pPr>
        <w:rPr>
          <w:rFonts w:cs="Arial"/>
          <w:b/>
        </w:rPr>
      </w:pPr>
    </w:p>
    <w:p w14:paraId="3F4339F7"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«Læreren i faget utarbeider fagrapport på skrivemalen for Grenlandsskolene. Elevene må gjøres kjent med innholdet i rapporten i god tid. Når fagrapporten er levert rektor skal den også være tilgjengelig for elevene. Når eleven har fått beskjed om eksamensfag, må rektor forsikre seg om at hver elev har et eksemplar av fagrapporten i det aktuelle prøvefaget. </w:t>
      </w:r>
    </w:p>
    <w:p w14:paraId="11138875"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Elevene holdes orientert om hvilke krav som stilles til dem og hvilke kriterier som gjelder i faget. Innholdet i rapporten må vise bredde i forhold til målene for faget og være i samsvar med den undervisningen elevene har fått og arbeidsmåtene som er benyttet. </w:t>
      </w:r>
    </w:p>
    <w:p w14:paraId="3566AE2C" w14:textId="77777777" w:rsidR="007E3406" w:rsidRPr="00C62E59" w:rsidRDefault="007E3406" w:rsidP="007E3406">
      <w:pPr>
        <w:pStyle w:val="NormalWeb"/>
        <w:rPr>
          <w:rFonts w:ascii="Arial" w:hAnsi="Arial" w:cs="Arial"/>
          <w:sz w:val="22"/>
          <w:szCs w:val="22"/>
        </w:rPr>
      </w:pPr>
      <w:r w:rsidRPr="00C62E59">
        <w:rPr>
          <w:rFonts w:ascii="Arial" w:hAnsi="Arial" w:cs="Arial"/>
          <w:b/>
          <w:bCs/>
          <w:sz w:val="22"/>
          <w:szCs w:val="22"/>
        </w:rPr>
        <w:t xml:space="preserve">Fagrapporten er retningsgivende for hvordan prøven blir lagt opp. Rapporten må være satt opp på en slik måte at det er god oversikt over det lærestoffet elevene har arbeidet med, hvordan lærestoffet er vektlagt, og hvilke undervisningsopplegg og arbeidsmåter som er benyttet. </w:t>
      </w:r>
    </w:p>
    <w:p w14:paraId="3F349444" w14:textId="3D3E369C"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Elevene kan få anledning til å presentere prosjekter de har arbeidet med, og som har relevans for det aktuelle faget. Elever som har arbeidet med mappe, kan få anledning til å presentere deler av innholdet i mappa. Dersom det er aktuelt å prøve elevene i stoff knyttet til prosjektarbeid, særoppgaver, mappe og liknende, må dette gå fram av fagrapporten.» </w:t>
      </w:r>
      <w:r w:rsidRPr="00C62E59">
        <w:rPr>
          <w:rFonts w:ascii="Arial" w:hAnsi="Arial" w:cs="Arial"/>
          <w:sz w:val="22"/>
          <w:szCs w:val="22"/>
        </w:rPr>
        <w:br/>
      </w:r>
      <w:r w:rsidRPr="00C62E59">
        <w:rPr>
          <w:rFonts w:ascii="Arial" w:hAnsi="Arial" w:cs="Arial"/>
          <w:sz w:val="22"/>
          <w:szCs w:val="22"/>
        </w:rPr>
        <w:br/>
      </w:r>
      <w:r w:rsidR="00A04DBC">
        <w:rPr>
          <w:rFonts w:ascii="Arial" w:hAnsi="Arial" w:cs="Arial"/>
          <w:sz w:val="22"/>
          <w:szCs w:val="22"/>
        </w:rPr>
        <w:t xml:space="preserve">Fra </w:t>
      </w:r>
      <w:hyperlink r:id="rId12" w:history="1">
        <w:r w:rsidRPr="00C62E59">
          <w:rPr>
            <w:rStyle w:val="Hyperkobling"/>
            <w:rFonts w:ascii="Arial" w:hAnsi="Arial" w:cs="Arial"/>
            <w:sz w:val="22"/>
            <w:szCs w:val="22"/>
          </w:rPr>
          <w:t>Instruks – gjennomføring av lokalt gitt muntlig eksamen i Grenland+</w:t>
        </w:r>
      </w:hyperlink>
      <w:r w:rsidRPr="00C62E59">
        <w:rPr>
          <w:rFonts w:ascii="Arial" w:hAnsi="Arial" w:cs="Arial"/>
          <w:sz w:val="22"/>
          <w:szCs w:val="22"/>
        </w:rPr>
        <w:t>, s. 8</w:t>
      </w:r>
    </w:p>
    <w:p w14:paraId="2D4CA051" w14:textId="4A4B3EA6" w:rsidR="00FD5DB1" w:rsidRDefault="00FD5DB1" w:rsidP="004F3AE7">
      <w:pPr>
        <w:rPr>
          <w:rFonts w:cs="Arial"/>
          <w:b/>
        </w:rPr>
      </w:pPr>
      <w:r>
        <w:rPr>
          <w:rFonts w:cs="Arial"/>
          <w:b/>
        </w:rPr>
        <w:t>Årsplan i faget skal ligge vedlagt.</w:t>
      </w:r>
    </w:p>
    <w:p w14:paraId="138ADD68" w14:textId="77777777" w:rsidR="004F3AE7" w:rsidRPr="00841011" w:rsidRDefault="004F3AE7" w:rsidP="004F3AE7">
      <w:pPr>
        <w:rPr>
          <w:rFonts w:cs="Arial"/>
          <w:b/>
        </w:rPr>
      </w:pPr>
    </w:p>
    <w:p w14:paraId="515CA956" w14:textId="6875C697" w:rsidR="004F3AE7" w:rsidRPr="004F3AE7" w:rsidRDefault="004F3AE7" w:rsidP="004F3AE7">
      <w:pPr>
        <w:pStyle w:val="Overskrift1"/>
      </w:pPr>
      <w:r w:rsidRPr="004F3AE7">
        <w:lastRenderedPageBreak/>
        <w:t>Læreverk, lær</w:t>
      </w:r>
      <w:r w:rsidR="0083663B">
        <w:t>ings</w:t>
      </w:r>
      <w:r w:rsidR="00CE4153">
        <w:t>ressurser</w:t>
      </w:r>
    </w:p>
    <w:p w14:paraId="6AD917D0" w14:textId="77777777" w:rsidR="004F3AE7" w:rsidRPr="002949E8" w:rsidRDefault="004F3AE7" w:rsidP="004F3AE7">
      <w:pPr>
        <w:rPr>
          <w:rFonts w:cs="Arial"/>
        </w:rPr>
      </w:pPr>
    </w:p>
    <w:p w14:paraId="25738305" w14:textId="77777777" w:rsidR="004F3AE7" w:rsidRPr="002949E8" w:rsidRDefault="004F3AE7" w:rsidP="004F3AE7">
      <w:pPr>
        <w:rPr>
          <w:rFonts w:cs="Arial"/>
        </w:rPr>
      </w:pPr>
    </w:p>
    <w:p w14:paraId="01407078" w14:textId="2AD27BDD" w:rsidR="004F3AE7" w:rsidRPr="007E3406" w:rsidRDefault="00B138F9" w:rsidP="004F3AE7">
      <w:pPr>
        <w:pStyle w:val="Overskrift1"/>
        <w:rPr>
          <w:b w:val="0"/>
          <w:sz w:val="22"/>
          <w:szCs w:val="22"/>
        </w:rPr>
      </w:pPr>
      <w:r>
        <w:t>Eksamensaktuelle t</w:t>
      </w:r>
      <w:r w:rsidR="004F3AE7" w:rsidRPr="004F3AE7">
        <w:t>ema/problemstilling</w:t>
      </w:r>
      <w:r w:rsidR="009E62EE">
        <w:t>er</w:t>
      </w:r>
      <w:r w:rsidR="004F3AE7" w:rsidRPr="004F3AE7">
        <w:t xml:space="preserve"> </w:t>
      </w:r>
      <w:r w:rsidR="004F3AE7" w:rsidRPr="004F3AE7">
        <w:br/>
        <w:t xml:space="preserve"> </w:t>
      </w:r>
    </w:p>
    <w:p w14:paraId="20276E82" w14:textId="77777777" w:rsidR="004F3AE7" w:rsidRPr="002949E8" w:rsidRDefault="004F3AE7" w:rsidP="004F3AE7">
      <w:pPr>
        <w:rPr>
          <w:rFonts w:cs="Arial"/>
        </w:rPr>
      </w:pPr>
    </w:p>
    <w:p w14:paraId="23C72C93" w14:textId="3423B8D6" w:rsidR="004F3AE7" w:rsidRPr="002949E8" w:rsidRDefault="004F3AE7" w:rsidP="004F3AE7">
      <w:pPr>
        <w:pStyle w:val="Overskrift1"/>
        <w:rPr>
          <w:sz w:val="22"/>
          <w:szCs w:val="22"/>
        </w:rPr>
      </w:pPr>
      <w:r w:rsidRPr="004F3AE7">
        <w:t xml:space="preserve">Arbeidsmåter </w:t>
      </w:r>
      <w:r>
        <w:br/>
      </w:r>
      <w:r w:rsidR="00987628">
        <w:rPr>
          <w:b w:val="0"/>
          <w:color w:val="auto"/>
          <w:sz w:val="22"/>
          <w:szCs w:val="22"/>
        </w:rPr>
        <w:t>S</w:t>
      </w:r>
      <w:r w:rsidRPr="002949E8">
        <w:rPr>
          <w:b w:val="0"/>
          <w:color w:val="auto"/>
          <w:sz w:val="22"/>
          <w:szCs w:val="22"/>
        </w:rPr>
        <w:t xml:space="preserve">pesifiser for ulike tema/emner </w:t>
      </w:r>
      <w:r w:rsidR="00FD5DB1">
        <w:rPr>
          <w:b w:val="0"/>
          <w:color w:val="auto"/>
          <w:sz w:val="22"/>
          <w:szCs w:val="22"/>
        </w:rPr>
        <w:t>når ulike arbeidsmåter er brukt. Årsplan kan erstatte dette punktet dersom årsplan viser</w:t>
      </w:r>
      <w:r w:rsidR="00987628">
        <w:rPr>
          <w:b w:val="0"/>
          <w:color w:val="auto"/>
          <w:sz w:val="22"/>
          <w:szCs w:val="22"/>
        </w:rPr>
        <w:t xml:space="preserve"> arbeidsmåter.</w:t>
      </w:r>
      <w:r w:rsidRPr="002949E8">
        <w:rPr>
          <w:b w:val="0"/>
          <w:color w:val="auto"/>
          <w:sz w:val="22"/>
          <w:szCs w:val="22"/>
        </w:rPr>
        <w:br/>
      </w:r>
    </w:p>
    <w:p w14:paraId="5FF47F76" w14:textId="45B25186" w:rsidR="007E3406" w:rsidRPr="007E3406" w:rsidRDefault="007E3406" w:rsidP="007E3406">
      <w:pPr>
        <w:pStyle w:val="Overskrift1"/>
        <w:numPr>
          <w:ilvl w:val="0"/>
          <w:numId w:val="0"/>
        </w:numPr>
        <w:spacing w:after="0" w:line="240" w:lineRule="auto"/>
        <w:rPr>
          <w:rFonts w:cs="Arial"/>
          <w:b w:val="0"/>
          <w:color w:val="auto"/>
          <w:sz w:val="22"/>
          <w:szCs w:val="22"/>
        </w:rPr>
      </w:pPr>
    </w:p>
    <w:p w14:paraId="3B1A02DF" w14:textId="77777777" w:rsidR="00A04DBC" w:rsidRDefault="00A04DBC">
      <w:pPr>
        <w:rPr>
          <w:rFonts w:eastAsiaTheme="majorEastAsia" w:cstheme="majorBidi"/>
          <w:b/>
          <w:color w:val="5D7E94"/>
          <w:sz w:val="28"/>
          <w:szCs w:val="32"/>
        </w:rPr>
      </w:pPr>
      <w:r>
        <w:br w:type="page"/>
      </w:r>
    </w:p>
    <w:p w14:paraId="4A943E1D" w14:textId="3EAF918D" w:rsidR="00A01AE3" w:rsidRPr="00FD5DB1" w:rsidRDefault="00F971F9" w:rsidP="007E3406">
      <w:pPr>
        <w:pStyle w:val="Overskrift1"/>
        <w:spacing w:after="0" w:line="240" w:lineRule="auto"/>
        <w:rPr>
          <w:rFonts w:cs="Arial"/>
          <w:b w:val="0"/>
          <w:color w:val="auto"/>
          <w:sz w:val="22"/>
          <w:szCs w:val="22"/>
        </w:rPr>
      </w:pPr>
      <w:r>
        <w:t>Kjerneelementer og kompetansemål</w:t>
      </w:r>
      <w:r w:rsidR="00FD5DB1">
        <w:t xml:space="preserve"> ved </w:t>
      </w:r>
      <w:r w:rsidR="00837D5E">
        <w:t>lokalt gitt eksamen (praktisk-</w:t>
      </w:r>
      <w:r w:rsidR="00FD5DB1">
        <w:t>muntlig eksamen</w:t>
      </w:r>
      <w:r w:rsidR="00837D5E">
        <w:t>)</w:t>
      </w:r>
      <w:r w:rsidR="004F3AE7" w:rsidRPr="002949E8">
        <w:br/>
      </w:r>
      <w:r w:rsidR="00C62E59">
        <w:br/>
      </w:r>
      <w:hyperlink r:id="rId13" w:history="1">
        <w:r w:rsidR="00A01AE4" w:rsidRPr="00A01AE4">
          <w:rPr>
            <w:rStyle w:val="Hyperkobling"/>
            <w:sz w:val="22"/>
            <w:szCs w:val="22"/>
          </w:rPr>
          <w:t>Læreplan i matematikk</w:t>
        </w:r>
      </w:hyperlink>
      <w:r w:rsidR="007E3406">
        <w:t xml:space="preserve"> </w:t>
      </w:r>
      <w:r w:rsidR="00FD5DB1">
        <w:rPr>
          <w:b w:val="0"/>
          <w:color w:val="auto"/>
          <w:sz w:val="22"/>
        </w:rPr>
        <w:t>– lenket til Udir.no</w:t>
      </w:r>
      <w:r w:rsidR="00FD5DB1">
        <w:br/>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4"/>
        <w:gridCol w:w="7654"/>
      </w:tblGrid>
      <w:tr w:rsidR="00A01AE3" w:rsidRPr="00116279" w14:paraId="2C85AC09" w14:textId="77777777" w:rsidTr="0043770A">
        <w:tc>
          <w:tcPr>
            <w:tcW w:w="2694" w:type="dxa"/>
            <w:tcBorders>
              <w:bottom w:val="single" w:sz="4" w:space="0" w:color="auto"/>
            </w:tcBorders>
            <w:shd w:val="clear" w:color="auto" w:fill="176080"/>
          </w:tcPr>
          <w:p w14:paraId="22621870" w14:textId="77777777" w:rsidR="00A01AE3" w:rsidRPr="00987628" w:rsidRDefault="00A01AE3" w:rsidP="0043770A">
            <w:pPr>
              <w:spacing w:after="0" w:line="240" w:lineRule="auto"/>
              <w:rPr>
                <w:rFonts w:eastAsia="Times New Roman" w:cs="Arial"/>
                <w:b/>
                <w:color w:val="FFFFFF" w:themeColor="background1"/>
                <w:szCs w:val="24"/>
                <w:lang w:eastAsia="nb-NO"/>
              </w:rPr>
            </w:pPr>
            <w:r w:rsidRPr="00987628">
              <w:rPr>
                <w:rFonts w:eastAsia="Times New Roman" w:cs="Arial"/>
                <w:b/>
                <w:color w:val="FFFFFF" w:themeColor="background1"/>
                <w:szCs w:val="24"/>
                <w:lang w:eastAsia="nb-NO"/>
              </w:rPr>
              <w:t>Kjerneelementer</w:t>
            </w:r>
          </w:p>
        </w:tc>
        <w:tc>
          <w:tcPr>
            <w:tcW w:w="7654" w:type="dxa"/>
            <w:tcBorders>
              <w:bottom w:val="single" w:sz="4" w:space="0" w:color="auto"/>
            </w:tcBorders>
            <w:shd w:val="clear" w:color="auto" w:fill="176080"/>
          </w:tcPr>
          <w:p w14:paraId="285052D0" w14:textId="77777777" w:rsidR="00A01AE3" w:rsidRPr="00987628" w:rsidRDefault="00A01AE3" w:rsidP="0043770A">
            <w:pPr>
              <w:spacing w:after="0" w:line="240" w:lineRule="auto"/>
              <w:rPr>
                <w:rFonts w:eastAsia="Times New Roman" w:cs="Arial"/>
                <w:b/>
                <w:color w:val="FFFFFF"/>
                <w:szCs w:val="24"/>
                <w:lang w:eastAsia="nb-NO"/>
              </w:rPr>
            </w:pPr>
            <w:r w:rsidRPr="00987628">
              <w:rPr>
                <w:rFonts w:eastAsia="Times New Roman" w:cs="Arial"/>
                <w:b/>
                <w:color w:val="FFFFFF"/>
                <w:szCs w:val="24"/>
                <w:lang w:eastAsia="nb-NO"/>
              </w:rPr>
              <w:t xml:space="preserve">Kompetansemål </w:t>
            </w:r>
          </w:p>
        </w:tc>
      </w:tr>
      <w:tr w:rsidR="00A04DBC" w:rsidRPr="00116279" w14:paraId="5D0D0683" w14:textId="77777777" w:rsidTr="00A04DBC">
        <w:trPr>
          <w:trHeight w:val="2828"/>
        </w:trPr>
        <w:tc>
          <w:tcPr>
            <w:tcW w:w="2694" w:type="dxa"/>
            <w:tcBorders>
              <w:top w:val="single" w:sz="4" w:space="0" w:color="auto"/>
            </w:tcBorders>
            <w:shd w:val="clear" w:color="auto" w:fill="FFFFFF" w:themeFill="background1"/>
          </w:tcPr>
          <w:p w14:paraId="73CC3982" w14:textId="77777777" w:rsidR="00CD611B" w:rsidRPr="00987628" w:rsidRDefault="00CD611B" w:rsidP="00A04DBC">
            <w:pPr>
              <w:spacing w:after="0" w:line="240" w:lineRule="auto"/>
              <w:rPr>
                <w:rStyle w:val="normaltextrun"/>
                <w:rFonts w:cs="Arial"/>
                <w:b/>
                <w:bCs/>
                <w:color w:val="303030"/>
                <w:shd w:val="clear" w:color="auto" w:fill="FFFFFF"/>
              </w:rPr>
            </w:pPr>
          </w:p>
          <w:p w14:paraId="4D1887A5" w14:textId="77777777" w:rsidR="00CD611B" w:rsidRPr="00987628" w:rsidRDefault="00CD611B" w:rsidP="00A04DBC">
            <w:pPr>
              <w:spacing w:after="0" w:line="240" w:lineRule="auto"/>
              <w:rPr>
                <w:rStyle w:val="normaltextrun"/>
                <w:rFonts w:cs="Arial"/>
                <w:b/>
                <w:bCs/>
                <w:color w:val="303030"/>
                <w:shd w:val="clear" w:color="auto" w:fill="FFFFFF"/>
              </w:rPr>
            </w:pPr>
          </w:p>
          <w:p w14:paraId="2E417D0A" w14:textId="77777777" w:rsidR="00CD611B" w:rsidRPr="00987628" w:rsidRDefault="00CD611B" w:rsidP="00A04DBC">
            <w:pPr>
              <w:spacing w:after="0" w:line="240" w:lineRule="auto"/>
              <w:rPr>
                <w:rStyle w:val="normaltextrun"/>
                <w:rFonts w:cs="Arial"/>
                <w:b/>
                <w:bCs/>
                <w:color w:val="303030"/>
                <w:shd w:val="clear" w:color="auto" w:fill="FFFFFF"/>
              </w:rPr>
            </w:pPr>
          </w:p>
          <w:p w14:paraId="5EBDE82D" w14:textId="77777777" w:rsidR="00CD611B" w:rsidRPr="00987628" w:rsidRDefault="00CD611B" w:rsidP="00A04DBC">
            <w:pPr>
              <w:spacing w:after="0" w:line="240" w:lineRule="auto"/>
              <w:rPr>
                <w:rStyle w:val="normaltextrun"/>
                <w:rFonts w:cs="Arial"/>
                <w:b/>
                <w:bCs/>
                <w:color w:val="303030"/>
                <w:shd w:val="clear" w:color="auto" w:fill="FFFFFF"/>
              </w:rPr>
            </w:pPr>
          </w:p>
          <w:p w14:paraId="3C281D5B" w14:textId="132CDABF" w:rsidR="00A04DBC" w:rsidRPr="00987628" w:rsidRDefault="00A01AE4" w:rsidP="00A04DBC">
            <w:pPr>
              <w:spacing w:after="0" w:line="240" w:lineRule="auto"/>
              <w:rPr>
                <w:rFonts w:eastAsia="Times New Roman" w:cs="Arial"/>
                <w:color w:val="303030"/>
                <w:lang w:eastAsia="nb-NO"/>
              </w:rPr>
            </w:pPr>
            <w:r w:rsidRPr="00987628">
              <w:rPr>
                <w:rStyle w:val="normaltextrun"/>
                <w:rFonts w:cs="Arial"/>
                <w:b/>
                <w:bCs/>
                <w:color w:val="303030"/>
                <w:shd w:val="clear" w:color="auto" w:fill="FFFFFF"/>
              </w:rPr>
              <w:t>Utforskning og problemløsning</w:t>
            </w:r>
            <w:r w:rsidRPr="00987628">
              <w:rPr>
                <w:rStyle w:val="eop"/>
                <w:rFonts w:cs="Arial"/>
                <w:color w:val="303030"/>
                <w:shd w:val="clear" w:color="auto" w:fill="FFFFFF"/>
              </w:rPr>
              <w:t> </w:t>
            </w:r>
          </w:p>
        </w:tc>
        <w:tc>
          <w:tcPr>
            <w:tcW w:w="7654" w:type="dxa"/>
            <w:tcBorders>
              <w:top w:val="single" w:sz="4" w:space="0" w:color="auto"/>
            </w:tcBorders>
            <w:shd w:val="clear" w:color="auto" w:fill="FFFFFF" w:themeFill="background1"/>
          </w:tcPr>
          <w:p w14:paraId="69FAFEC7" w14:textId="24163E73" w:rsidR="00F661CC" w:rsidRPr="00A04DBC" w:rsidRDefault="00A01AE4" w:rsidP="00A01AE4">
            <w:pPr>
              <w:pStyle w:val="curriculum-goal"/>
              <w:shd w:val="clear" w:color="auto" w:fill="FFFFFF"/>
              <w:spacing w:after="0"/>
              <w:rPr>
                <w:rFonts w:ascii="Arial" w:hAnsi="Arial" w:cs="Arial"/>
                <w:color w:val="303030"/>
                <w:sz w:val="22"/>
                <w:szCs w:val="22"/>
              </w:rPr>
            </w:pPr>
            <w:r>
              <w:rPr>
                <w:rFonts w:ascii="Arial" w:hAnsi="Arial" w:cs="Arial"/>
                <w:color w:val="303030"/>
                <w:sz w:val="22"/>
                <w:szCs w:val="22"/>
              </w:rPr>
              <w:t xml:space="preserve">• </w:t>
            </w:r>
            <w:r w:rsidRPr="00A01AE4">
              <w:rPr>
                <w:rFonts w:ascii="Arial" w:hAnsi="Arial" w:cs="Arial"/>
                <w:color w:val="303030"/>
                <w:sz w:val="22"/>
                <w:szCs w:val="22"/>
              </w:rPr>
              <w:t>utforske og generalisere multiplikasjon av p</w:t>
            </w:r>
            <w:r>
              <w:rPr>
                <w:rFonts w:ascii="Arial" w:hAnsi="Arial" w:cs="Arial"/>
                <w:color w:val="303030"/>
                <w:sz w:val="22"/>
                <w:szCs w:val="22"/>
              </w:rPr>
              <w:t>olynom algebraisk og geometrisk</w:t>
            </w:r>
            <w:r>
              <w:rPr>
                <w:rFonts w:ascii="Arial" w:hAnsi="Arial" w:cs="Arial"/>
                <w:color w:val="303030"/>
                <w:sz w:val="22"/>
                <w:szCs w:val="22"/>
              </w:rPr>
              <w:br/>
            </w:r>
            <w:r w:rsidRPr="00A01AE4">
              <w:rPr>
                <w:rFonts w:ascii="Arial" w:hAnsi="Arial" w:cs="Arial"/>
                <w:color w:val="303030"/>
                <w:sz w:val="22"/>
                <w:szCs w:val="22"/>
              </w:rPr>
              <w:t>•</w:t>
            </w:r>
            <w:r>
              <w:rPr>
                <w:rFonts w:ascii="Arial" w:hAnsi="Arial" w:cs="Arial"/>
                <w:color w:val="303030"/>
                <w:sz w:val="22"/>
                <w:szCs w:val="22"/>
              </w:rPr>
              <w:t xml:space="preserve"> </w:t>
            </w:r>
            <w:r w:rsidRPr="00A01AE4">
              <w:rPr>
                <w:rFonts w:ascii="Arial" w:hAnsi="Arial" w:cs="Arial"/>
                <w:color w:val="303030"/>
                <w:sz w:val="22"/>
                <w:szCs w:val="22"/>
              </w:rPr>
              <w:t>utforske og sammenligne egenskaper ved ulike funksjon</w:t>
            </w:r>
            <w:r>
              <w:rPr>
                <w:rFonts w:ascii="Arial" w:hAnsi="Arial" w:cs="Arial"/>
                <w:color w:val="303030"/>
                <w:sz w:val="22"/>
                <w:szCs w:val="22"/>
              </w:rPr>
              <w:t>er ved å bruke digitale verktøy</w:t>
            </w:r>
            <w:r>
              <w:rPr>
                <w:rFonts w:ascii="Arial" w:hAnsi="Arial" w:cs="Arial"/>
                <w:color w:val="303030"/>
                <w:sz w:val="22"/>
                <w:szCs w:val="22"/>
              </w:rPr>
              <w:br/>
            </w:r>
            <w:r w:rsidRPr="00A01AE4">
              <w:rPr>
                <w:rFonts w:ascii="Arial" w:hAnsi="Arial" w:cs="Arial"/>
                <w:color w:val="303030"/>
                <w:sz w:val="22"/>
                <w:szCs w:val="22"/>
              </w:rPr>
              <w:t>•</w:t>
            </w:r>
            <w:r>
              <w:rPr>
                <w:rFonts w:ascii="Arial" w:hAnsi="Arial" w:cs="Arial"/>
                <w:color w:val="303030"/>
                <w:sz w:val="22"/>
                <w:szCs w:val="22"/>
              </w:rPr>
              <w:t xml:space="preserve"> </w:t>
            </w:r>
            <w:r w:rsidRPr="00A01AE4">
              <w:rPr>
                <w:rFonts w:ascii="Arial" w:hAnsi="Arial" w:cs="Arial"/>
                <w:color w:val="303030"/>
                <w:sz w:val="22"/>
                <w:szCs w:val="22"/>
              </w:rPr>
              <w:t>utforske sammenhengen mellom konstant prosentvis endring, vekstfaktor og eksponentialfunk</w:t>
            </w:r>
            <w:r>
              <w:rPr>
                <w:rFonts w:ascii="Arial" w:hAnsi="Arial" w:cs="Arial"/>
                <w:color w:val="303030"/>
                <w:sz w:val="22"/>
                <w:szCs w:val="22"/>
              </w:rPr>
              <w:t>sjoner</w:t>
            </w:r>
            <w:r>
              <w:rPr>
                <w:rFonts w:ascii="Arial" w:hAnsi="Arial" w:cs="Arial"/>
                <w:color w:val="303030"/>
                <w:sz w:val="22"/>
                <w:szCs w:val="22"/>
              </w:rPr>
              <w:br/>
            </w:r>
            <w:r w:rsidRPr="00A01AE4">
              <w:rPr>
                <w:rFonts w:ascii="Arial" w:hAnsi="Arial" w:cs="Arial"/>
                <w:color w:val="303030"/>
                <w:sz w:val="22"/>
                <w:szCs w:val="22"/>
              </w:rPr>
              <w:t>•</w:t>
            </w:r>
            <w:r>
              <w:rPr>
                <w:rFonts w:ascii="Arial" w:hAnsi="Arial" w:cs="Arial"/>
                <w:color w:val="303030"/>
                <w:sz w:val="22"/>
                <w:szCs w:val="22"/>
              </w:rPr>
              <w:t xml:space="preserve"> </w:t>
            </w:r>
            <w:r w:rsidRPr="00A01AE4">
              <w:rPr>
                <w:rFonts w:ascii="Arial" w:hAnsi="Arial" w:cs="Arial"/>
                <w:color w:val="303030"/>
                <w:sz w:val="22"/>
                <w:szCs w:val="22"/>
              </w:rPr>
              <w:t>hente ut og tolke relevant informasjon fra tekster om kjøp og salg og ulike typer lån og bruke det ti</w:t>
            </w:r>
            <w:r>
              <w:rPr>
                <w:rFonts w:ascii="Arial" w:hAnsi="Arial" w:cs="Arial"/>
                <w:color w:val="303030"/>
                <w:sz w:val="22"/>
                <w:szCs w:val="22"/>
              </w:rPr>
              <w:t>l å formulere og løse problemer</w:t>
            </w:r>
            <w:r>
              <w:rPr>
                <w:rFonts w:ascii="Arial" w:hAnsi="Arial" w:cs="Arial"/>
                <w:color w:val="303030"/>
                <w:sz w:val="22"/>
                <w:szCs w:val="22"/>
              </w:rPr>
              <w:br/>
            </w:r>
            <w:r w:rsidRPr="00A01AE4">
              <w:rPr>
                <w:rFonts w:ascii="Arial" w:hAnsi="Arial" w:cs="Arial"/>
                <w:color w:val="303030"/>
                <w:sz w:val="22"/>
                <w:szCs w:val="22"/>
              </w:rPr>
              <w:t>•</w:t>
            </w:r>
            <w:r>
              <w:rPr>
                <w:rFonts w:ascii="Arial" w:hAnsi="Arial" w:cs="Arial"/>
                <w:color w:val="303030"/>
                <w:sz w:val="22"/>
                <w:szCs w:val="22"/>
              </w:rPr>
              <w:t xml:space="preserve"> </w:t>
            </w:r>
            <w:r w:rsidRPr="00A01AE4">
              <w:rPr>
                <w:rFonts w:ascii="Arial" w:hAnsi="Arial" w:cs="Arial"/>
                <w:color w:val="303030"/>
                <w:sz w:val="22"/>
                <w:szCs w:val="22"/>
              </w:rPr>
              <w:t>planlegge, utføre og presentere et utforskende arbei</w:t>
            </w:r>
            <w:r>
              <w:rPr>
                <w:rFonts w:ascii="Arial" w:hAnsi="Arial" w:cs="Arial"/>
                <w:color w:val="303030"/>
                <w:sz w:val="22"/>
                <w:szCs w:val="22"/>
              </w:rPr>
              <w:t>d knyttet til personlig økonomi</w:t>
            </w:r>
            <w:r>
              <w:rPr>
                <w:rFonts w:ascii="Arial" w:hAnsi="Arial" w:cs="Arial"/>
                <w:color w:val="303030"/>
                <w:sz w:val="22"/>
                <w:szCs w:val="22"/>
              </w:rPr>
              <w:br/>
            </w:r>
            <w:r w:rsidRPr="00A01AE4">
              <w:rPr>
                <w:rFonts w:ascii="Arial" w:hAnsi="Arial" w:cs="Arial"/>
                <w:color w:val="303030"/>
                <w:sz w:val="22"/>
                <w:szCs w:val="22"/>
              </w:rPr>
              <w:t>•</w:t>
            </w:r>
            <w:r>
              <w:rPr>
                <w:rFonts w:ascii="Arial" w:hAnsi="Arial" w:cs="Arial"/>
                <w:color w:val="303030"/>
                <w:sz w:val="22"/>
                <w:szCs w:val="22"/>
              </w:rPr>
              <w:t xml:space="preserve"> </w:t>
            </w:r>
            <w:r w:rsidRPr="00A01AE4">
              <w:rPr>
                <w:rFonts w:ascii="Arial" w:hAnsi="Arial" w:cs="Arial"/>
                <w:color w:val="303030"/>
                <w:sz w:val="22"/>
                <w:szCs w:val="22"/>
              </w:rPr>
              <w:t>utforske matematiske egenskaper og sammenhenger ved å bruke programmering</w:t>
            </w:r>
            <w:r w:rsidR="00F661CC">
              <w:rPr>
                <w:rFonts w:ascii="Arial" w:hAnsi="Arial" w:cs="Arial"/>
                <w:color w:val="303030"/>
                <w:sz w:val="22"/>
                <w:szCs w:val="22"/>
              </w:rPr>
              <w:br/>
            </w:r>
          </w:p>
        </w:tc>
      </w:tr>
      <w:tr w:rsidR="00A04DBC" w:rsidRPr="00116279" w14:paraId="502CAD61" w14:textId="77777777" w:rsidTr="0043770A">
        <w:tc>
          <w:tcPr>
            <w:tcW w:w="2694" w:type="dxa"/>
            <w:tcBorders>
              <w:top w:val="single" w:sz="4" w:space="0" w:color="auto"/>
            </w:tcBorders>
            <w:shd w:val="clear" w:color="auto" w:fill="FFFFFF" w:themeFill="background1"/>
          </w:tcPr>
          <w:p w14:paraId="4200E158" w14:textId="77777777" w:rsidR="00CD611B" w:rsidRPr="00987628" w:rsidRDefault="00CD611B" w:rsidP="0043770A">
            <w:pPr>
              <w:spacing w:after="0" w:line="240" w:lineRule="auto"/>
              <w:rPr>
                <w:rFonts w:cs="Arial"/>
                <w:b/>
                <w:bCs/>
                <w:color w:val="303030"/>
              </w:rPr>
            </w:pPr>
          </w:p>
          <w:p w14:paraId="118ECDCE" w14:textId="77777777" w:rsidR="00CD611B" w:rsidRPr="00987628" w:rsidRDefault="00CD611B" w:rsidP="0043770A">
            <w:pPr>
              <w:spacing w:after="0" w:line="240" w:lineRule="auto"/>
              <w:rPr>
                <w:rFonts w:cs="Arial"/>
                <w:b/>
                <w:bCs/>
                <w:color w:val="303030"/>
              </w:rPr>
            </w:pPr>
          </w:p>
          <w:p w14:paraId="7671DEA7" w14:textId="6A59C95C" w:rsidR="00A04DBC" w:rsidRPr="00987628" w:rsidRDefault="00A01AE4" w:rsidP="0043770A">
            <w:pPr>
              <w:spacing w:after="0" w:line="240" w:lineRule="auto"/>
              <w:rPr>
                <w:rFonts w:eastAsia="Times New Roman" w:cs="Arial"/>
                <w:color w:val="303030"/>
                <w:lang w:eastAsia="nb-NO"/>
              </w:rPr>
            </w:pPr>
            <w:r w:rsidRPr="00987628">
              <w:rPr>
                <w:rFonts w:cs="Arial"/>
                <w:b/>
                <w:bCs/>
                <w:color w:val="303030"/>
              </w:rPr>
              <w:t>Abstraksjon og generalisering</w:t>
            </w:r>
          </w:p>
        </w:tc>
        <w:tc>
          <w:tcPr>
            <w:tcW w:w="7654" w:type="dxa"/>
            <w:tcBorders>
              <w:top w:val="single" w:sz="4" w:space="0" w:color="auto"/>
            </w:tcBorders>
            <w:shd w:val="clear" w:color="auto" w:fill="FFFFFF" w:themeFill="background1"/>
          </w:tcPr>
          <w:p w14:paraId="17973D2C" w14:textId="01DB51D9" w:rsidR="00A01AE4" w:rsidRPr="00A01AE4" w:rsidRDefault="00A01AE4" w:rsidP="00A01AE4">
            <w:pPr>
              <w:spacing w:after="0" w:line="240" w:lineRule="auto"/>
              <w:rPr>
                <w:rFonts w:cs="Arial"/>
                <w:color w:val="303030"/>
                <w:shd w:val="clear" w:color="auto" w:fill="FFFFFF"/>
              </w:rPr>
            </w:pPr>
            <w:r w:rsidRPr="00A01AE4">
              <w:rPr>
                <w:rFonts w:cs="Arial"/>
                <w:color w:val="303030"/>
                <w:shd w:val="clear" w:color="auto" w:fill="FFFFFF"/>
              </w:rPr>
              <w:t>•</w:t>
            </w:r>
            <w:r>
              <w:rPr>
                <w:rFonts w:cs="Arial"/>
                <w:color w:val="303030"/>
                <w:shd w:val="clear" w:color="auto" w:fill="FFFFFF"/>
              </w:rPr>
              <w:t xml:space="preserve"> </w:t>
            </w:r>
            <w:r w:rsidRPr="00A01AE4">
              <w:rPr>
                <w:rFonts w:cs="Arial"/>
                <w:color w:val="303030"/>
                <w:shd w:val="clear" w:color="auto" w:fill="FFFFFF"/>
              </w:rPr>
              <w:t>utforske og generalisere multiplikasjon av polynom algebraisk og geometrisk</w:t>
            </w:r>
          </w:p>
          <w:p w14:paraId="20128240" w14:textId="325E806B" w:rsidR="00A01AE4" w:rsidRPr="00A01AE4" w:rsidRDefault="00A01AE4" w:rsidP="00A01AE4">
            <w:pPr>
              <w:spacing w:after="0" w:line="240" w:lineRule="auto"/>
              <w:rPr>
                <w:rFonts w:cs="Arial"/>
                <w:color w:val="303030"/>
                <w:shd w:val="clear" w:color="auto" w:fill="FFFFFF"/>
              </w:rPr>
            </w:pPr>
            <w:r w:rsidRPr="00A01AE4">
              <w:rPr>
                <w:rFonts w:cs="Arial"/>
                <w:color w:val="303030"/>
                <w:shd w:val="clear" w:color="auto" w:fill="FFFFFF"/>
              </w:rPr>
              <w:t>•</w:t>
            </w:r>
            <w:r>
              <w:rPr>
                <w:rFonts w:cs="Arial"/>
                <w:color w:val="303030"/>
                <w:shd w:val="clear" w:color="auto" w:fill="FFFFFF"/>
              </w:rPr>
              <w:t xml:space="preserve"> </w:t>
            </w:r>
            <w:r w:rsidRPr="00A01AE4">
              <w:rPr>
                <w:rFonts w:cs="Arial"/>
                <w:color w:val="303030"/>
                <w:shd w:val="clear" w:color="auto" w:fill="FFFFFF"/>
              </w:rPr>
              <w:t>utforske og sammenligne egenskaper ved ulike funksjoner ved å bruke digitale verktøy</w:t>
            </w:r>
          </w:p>
          <w:p w14:paraId="0977B378" w14:textId="56705584" w:rsidR="00A04DBC" w:rsidRPr="00A04DBC" w:rsidRDefault="00A01AE4" w:rsidP="00F661CC">
            <w:pPr>
              <w:spacing w:after="0" w:line="240" w:lineRule="auto"/>
              <w:rPr>
                <w:rFonts w:cs="Arial"/>
                <w:color w:val="303030"/>
                <w:shd w:val="clear" w:color="auto" w:fill="FFFFFF"/>
              </w:rPr>
            </w:pPr>
            <w:r w:rsidRPr="00A01AE4">
              <w:rPr>
                <w:rFonts w:cs="Arial"/>
                <w:color w:val="303030"/>
                <w:shd w:val="clear" w:color="auto" w:fill="FFFFFF"/>
              </w:rPr>
              <w:t>•</w:t>
            </w:r>
            <w:r w:rsidR="00F661CC">
              <w:rPr>
                <w:rFonts w:cs="Arial"/>
                <w:color w:val="303030"/>
                <w:shd w:val="clear" w:color="auto" w:fill="FFFFFF"/>
              </w:rPr>
              <w:t xml:space="preserve"> </w:t>
            </w:r>
            <w:r w:rsidRPr="00A01AE4">
              <w:rPr>
                <w:rFonts w:cs="Arial"/>
                <w:color w:val="303030"/>
                <w:shd w:val="clear" w:color="auto" w:fill="FFFFFF"/>
              </w:rPr>
              <w:t>utforske sammenhengen mellom konstant prosentvis endring, vekstfaktor og eksponentialfunksjoner</w:t>
            </w:r>
            <w:r w:rsidR="00F661CC">
              <w:rPr>
                <w:rFonts w:cs="Arial"/>
                <w:color w:val="303030"/>
                <w:shd w:val="clear" w:color="auto" w:fill="FFFFFF"/>
              </w:rPr>
              <w:br/>
            </w:r>
          </w:p>
        </w:tc>
      </w:tr>
      <w:tr w:rsidR="00A01AE3" w:rsidRPr="00116279" w14:paraId="527D374D" w14:textId="77777777" w:rsidTr="0043770A">
        <w:tc>
          <w:tcPr>
            <w:tcW w:w="2694" w:type="dxa"/>
            <w:tcBorders>
              <w:top w:val="single" w:sz="4" w:space="0" w:color="auto"/>
            </w:tcBorders>
            <w:shd w:val="clear" w:color="auto" w:fill="FFFFFF" w:themeFill="background1"/>
          </w:tcPr>
          <w:p w14:paraId="2E11D4D8" w14:textId="77777777" w:rsidR="00CD611B" w:rsidRPr="00987628" w:rsidRDefault="00CD611B" w:rsidP="0043770A">
            <w:pPr>
              <w:spacing w:after="0" w:line="240" w:lineRule="auto"/>
              <w:rPr>
                <w:rFonts w:cs="Arial"/>
                <w:b/>
                <w:bCs/>
                <w:color w:val="303030"/>
              </w:rPr>
            </w:pPr>
          </w:p>
          <w:p w14:paraId="411CD340" w14:textId="77777777" w:rsidR="00CD611B" w:rsidRPr="00987628" w:rsidRDefault="00CD611B" w:rsidP="0043770A">
            <w:pPr>
              <w:spacing w:after="0" w:line="240" w:lineRule="auto"/>
              <w:rPr>
                <w:rFonts w:cs="Arial"/>
                <w:b/>
                <w:bCs/>
                <w:color w:val="303030"/>
              </w:rPr>
            </w:pPr>
          </w:p>
          <w:p w14:paraId="5E5494CE" w14:textId="77777777" w:rsidR="00CD611B" w:rsidRPr="00987628" w:rsidRDefault="00CD611B" w:rsidP="0043770A">
            <w:pPr>
              <w:spacing w:after="0" w:line="240" w:lineRule="auto"/>
              <w:rPr>
                <w:rFonts w:cs="Arial"/>
                <w:b/>
                <w:bCs/>
                <w:color w:val="303030"/>
              </w:rPr>
            </w:pPr>
          </w:p>
          <w:p w14:paraId="107F1302" w14:textId="2115D9E3" w:rsidR="00A01AE3" w:rsidRPr="00987628" w:rsidRDefault="00A01AE4" w:rsidP="0043770A">
            <w:pPr>
              <w:spacing w:after="0" w:line="240" w:lineRule="auto"/>
              <w:rPr>
                <w:rFonts w:eastAsia="Times New Roman" w:cs="Arial"/>
                <w:color w:val="303030"/>
                <w:lang w:eastAsia="nb-NO"/>
              </w:rPr>
            </w:pPr>
            <w:r w:rsidRPr="00987628">
              <w:rPr>
                <w:rFonts w:cs="Arial"/>
                <w:b/>
                <w:bCs/>
                <w:color w:val="303030"/>
              </w:rPr>
              <w:t>Modellering og anvendelser</w:t>
            </w:r>
          </w:p>
        </w:tc>
        <w:tc>
          <w:tcPr>
            <w:tcW w:w="7654" w:type="dxa"/>
            <w:tcBorders>
              <w:top w:val="single" w:sz="4" w:space="0" w:color="auto"/>
            </w:tcBorders>
            <w:shd w:val="clear" w:color="auto" w:fill="FFFFFF" w:themeFill="background1"/>
          </w:tcPr>
          <w:p w14:paraId="5E293C58" w14:textId="7F3FE265" w:rsidR="00A01AE4" w:rsidRPr="00A01AE4" w:rsidRDefault="00A01AE4" w:rsidP="00A01AE4">
            <w:pPr>
              <w:spacing w:after="0" w:line="240" w:lineRule="auto"/>
              <w:rPr>
                <w:rFonts w:cs="Arial"/>
                <w:color w:val="303030"/>
                <w:shd w:val="clear" w:color="auto" w:fill="FFFFFF"/>
              </w:rPr>
            </w:pPr>
            <w:r w:rsidRPr="00A01AE4">
              <w:rPr>
                <w:rFonts w:cs="Arial"/>
                <w:color w:val="303030"/>
                <w:shd w:val="clear" w:color="auto" w:fill="FFFFFF"/>
              </w:rPr>
              <w:t>•</w:t>
            </w:r>
            <w:r>
              <w:rPr>
                <w:rFonts w:cs="Arial"/>
                <w:color w:val="303030"/>
                <w:shd w:val="clear" w:color="auto" w:fill="FFFFFF"/>
              </w:rPr>
              <w:t xml:space="preserve"> </w:t>
            </w:r>
            <w:r w:rsidRPr="00A01AE4">
              <w:rPr>
                <w:rFonts w:cs="Arial"/>
                <w:color w:val="303030"/>
                <w:shd w:val="clear" w:color="auto" w:fill="FFFFFF"/>
              </w:rPr>
              <w:t>lage, løse og forklare likningssett knyttet til praktiske situasjoner</w:t>
            </w:r>
          </w:p>
          <w:p w14:paraId="6EFCE0F8" w14:textId="0D961992" w:rsidR="00A01AE4" w:rsidRPr="00A01AE4" w:rsidRDefault="00A01AE4" w:rsidP="00A01AE4">
            <w:pPr>
              <w:spacing w:after="0" w:line="240" w:lineRule="auto"/>
              <w:rPr>
                <w:rFonts w:cs="Arial"/>
                <w:color w:val="303030"/>
                <w:shd w:val="clear" w:color="auto" w:fill="FFFFFF"/>
              </w:rPr>
            </w:pPr>
            <w:r w:rsidRPr="00A01AE4">
              <w:rPr>
                <w:rFonts w:cs="Arial"/>
                <w:color w:val="303030"/>
                <w:shd w:val="clear" w:color="auto" w:fill="FFFFFF"/>
              </w:rPr>
              <w:t>•</w:t>
            </w:r>
            <w:r>
              <w:rPr>
                <w:rFonts w:cs="Arial"/>
                <w:color w:val="303030"/>
                <w:shd w:val="clear" w:color="auto" w:fill="FFFFFF"/>
              </w:rPr>
              <w:t xml:space="preserve"> </w:t>
            </w:r>
            <w:r w:rsidRPr="00A01AE4">
              <w:rPr>
                <w:rFonts w:cs="Arial"/>
                <w:color w:val="303030"/>
                <w:shd w:val="clear" w:color="auto" w:fill="FFFFFF"/>
              </w:rPr>
              <w:t>regne ut stigningstallet til en lineær funksjon og bruke det til å forklare begrepene endring per enhet og gjennomsnittsfart</w:t>
            </w:r>
          </w:p>
          <w:p w14:paraId="764F8499" w14:textId="2ABF5D52" w:rsidR="00A01AE4" w:rsidRPr="00A01AE4" w:rsidRDefault="00A01AE4" w:rsidP="00A01AE4">
            <w:pPr>
              <w:spacing w:after="0" w:line="240" w:lineRule="auto"/>
              <w:rPr>
                <w:rFonts w:cs="Arial"/>
                <w:color w:val="303030"/>
                <w:shd w:val="clear" w:color="auto" w:fill="FFFFFF"/>
              </w:rPr>
            </w:pPr>
            <w:r w:rsidRPr="00A01AE4">
              <w:rPr>
                <w:rFonts w:cs="Arial"/>
                <w:color w:val="303030"/>
                <w:shd w:val="clear" w:color="auto" w:fill="FFFFFF"/>
              </w:rPr>
              <w:t>•</w:t>
            </w:r>
            <w:r>
              <w:rPr>
                <w:rFonts w:cs="Arial"/>
                <w:color w:val="303030"/>
                <w:shd w:val="clear" w:color="auto" w:fill="FFFFFF"/>
              </w:rPr>
              <w:t xml:space="preserve"> </w:t>
            </w:r>
            <w:r w:rsidRPr="00A01AE4">
              <w:rPr>
                <w:rFonts w:cs="Arial"/>
                <w:color w:val="303030"/>
                <w:shd w:val="clear" w:color="auto" w:fill="FFFFFF"/>
              </w:rPr>
              <w:t>bruke funksjoner i modellering og argumentere for fremgangsmåter og resultater</w:t>
            </w:r>
          </w:p>
          <w:p w14:paraId="7A2E04DB" w14:textId="79D738AE" w:rsidR="00A01AE3" w:rsidRPr="00A01AE4" w:rsidRDefault="00A01AE4" w:rsidP="00A01AE4">
            <w:pPr>
              <w:spacing w:after="0" w:line="240" w:lineRule="auto"/>
              <w:rPr>
                <w:rFonts w:cs="Arial"/>
                <w:color w:val="303030"/>
                <w:shd w:val="clear" w:color="auto" w:fill="FFFFFF"/>
              </w:rPr>
            </w:pPr>
            <w:r w:rsidRPr="00A01AE4">
              <w:rPr>
                <w:rFonts w:cs="Arial"/>
                <w:color w:val="303030"/>
                <w:shd w:val="clear" w:color="auto" w:fill="FFFFFF"/>
              </w:rPr>
              <w:t>•</w:t>
            </w:r>
            <w:r>
              <w:rPr>
                <w:rFonts w:cs="Arial"/>
                <w:color w:val="303030"/>
                <w:shd w:val="clear" w:color="auto" w:fill="FFFFFF"/>
              </w:rPr>
              <w:t xml:space="preserve"> </w:t>
            </w:r>
            <w:r w:rsidRPr="00A01AE4">
              <w:rPr>
                <w:rFonts w:cs="Arial"/>
                <w:color w:val="303030"/>
                <w:shd w:val="clear" w:color="auto" w:fill="FFFFFF"/>
              </w:rPr>
              <w:t>modellere situasjoner knyttet til reelle datasett, presentere resultatene og argumentere for at modellene er gyldige</w:t>
            </w:r>
            <w:r w:rsidR="00F661CC">
              <w:rPr>
                <w:rFonts w:cs="Arial"/>
                <w:color w:val="303030"/>
                <w:shd w:val="clear" w:color="auto" w:fill="FFFFFF"/>
              </w:rPr>
              <w:br/>
            </w:r>
          </w:p>
        </w:tc>
      </w:tr>
      <w:tr w:rsidR="00A01AE3" w:rsidRPr="00116279" w14:paraId="0153A97F" w14:textId="77777777" w:rsidTr="0043770A">
        <w:tc>
          <w:tcPr>
            <w:tcW w:w="2694" w:type="dxa"/>
            <w:shd w:val="clear" w:color="auto" w:fill="FFFFFF" w:themeFill="background1"/>
          </w:tcPr>
          <w:p w14:paraId="47DE6FC4" w14:textId="77777777" w:rsidR="00CD611B" w:rsidRPr="00987628" w:rsidRDefault="00CD611B" w:rsidP="0043770A">
            <w:pPr>
              <w:spacing w:after="0" w:line="240" w:lineRule="auto"/>
              <w:rPr>
                <w:rFonts w:cs="Arial"/>
                <w:b/>
                <w:bCs/>
                <w:color w:val="303030"/>
              </w:rPr>
            </w:pPr>
          </w:p>
          <w:p w14:paraId="712FE004" w14:textId="77777777" w:rsidR="00CD611B" w:rsidRPr="00987628" w:rsidRDefault="00CD611B" w:rsidP="0043770A">
            <w:pPr>
              <w:spacing w:after="0" w:line="240" w:lineRule="auto"/>
              <w:rPr>
                <w:rFonts w:cs="Arial"/>
                <w:b/>
                <w:bCs/>
                <w:color w:val="303030"/>
              </w:rPr>
            </w:pPr>
          </w:p>
          <w:p w14:paraId="7098541A" w14:textId="77777777" w:rsidR="00CD611B" w:rsidRPr="00987628" w:rsidRDefault="00CD611B" w:rsidP="0043770A">
            <w:pPr>
              <w:spacing w:after="0" w:line="240" w:lineRule="auto"/>
              <w:rPr>
                <w:rFonts w:cs="Arial"/>
                <w:b/>
                <w:bCs/>
                <w:color w:val="303030"/>
              </w:rPr>
            </w:pPr>
          </w:p>
          <w:p w14:paraId="17914701" w14:textId="475A5C6B" w:rsidR="00A01AE3" w:rsidRPr="00987628" w:rsidRDefault="00A01AE4" w:rsidP="0043770A">
            <w:pPr>
              <w:spacing w:after="0" w:line="240" w:lineRule="auto"/>
              <w:rPr>
                <w:rFonts w:eastAsia="Times New Roman" w:cs="Arial"/>
                <w:color w:val="303030"/>
                <w:lang w:eastAsia="nb-NO"/>
              </w:rPr>
            </w:pPr>
            <w:r w:rsidRPr="00987628">
              <w:rPr>
                <w:rFonts w:cs="Arial"/>
                <w:b/>
                <w:bCs/>
                <w:color w:val="303030"/>
              </w:rPr>
              <w:t>Representasjon og kommunikasjon</w:t>
            </w:r>
          </w:p>
        </w:tc>
        <w:tc>
          <w:tcPr>
            <w:tcW w:w="7654" w:type="dxa"/>
            <w:shd w:val="clear" w:color="auto" w:fill="FFFFFF" w:themeFill="background1"/>
          </w:tcPr>
          <w:p w14:paraId="6E43F48D" w14:textId="0F00E035" w:rsidR="00A01AE4" w:rsidRPr="00A01AE4" w:rsidRDefault="00A01AE4" w:rsidP="00A01AE4">
            <w:pPr>
              <w:spacing w:after="0" w:line="240" w:lineRule="auto"/>
              <w:rPr>
                <w:rFonts w:cs="Arial"/>
                <w:color w:val="303030"/>
                <w:shd w:val="clear" w:color="auto" w:fill="FFFFFF"/>
              </w:rPr>
            </w:pPr>
            <w:r w:rsidRPr="00A01AE4">
              <w:rPr>
                <w:rFonts w:cs="Arial"/>
                <w:color w:val="303030"/>
                <w:shd w:val="clear" w:color="auto" w:fill="FFFFFF"/>
              </w:rPr>
              <w:t>•</w:t>
            </w:r>
            <w:r>
              <w:rPr>
                <w:rFonts w:cs="Arial"/>
                <w:color w:val="303030"/>
                <w:shd w:val="clear" w:color="auto" w:fill="FFFFFF"/>
              </w:rPr>
              <w:t xml:space="preserve"> </w:t>
            </w:r>
            <w:r w:rsidRPr="00A01AE4">
              <w:rPr>
                <w:rFonts w:cs="Arial"/>
                <w:color w:val="303030"/>
                <w:shd w:val="clear" w:color="auto" w:fill="FFFFFF"/>
              </w:rPr>
              <w:t>regne ut stigningstallet til en lineær funksjon og bruke det til å forklare begrepene endring per enhet og gjennomsnittsfart</w:t>
            </w:r>
          </w:p>
          <w:p w14:paraId="4009C5E0" w14:textId="6E08324E" w:rsidR="00A01AE4" w:rsidRPr="00A01AE4" w:rsidRDefault="00A01AE4" w:rsidP="00A01AE4">
            <w:pPr>
              <w:spacing w:after="0" w:line="240" w:lineRule="auto"/>
              <w:rPr>
                <w:rFonts w:cs="Arial"/>
                <w:color w:val="303030"/>
                <w:shd w:val="clear" w:color="auto" w:fill="FFFFFF"/>
              </w:rPr>
            </w:pPr>
            <w:r w:rsidRPr="00A01AE4">
              <w:rPr>
                <w:rFonts w:cs="Arial"/>
                <w:color w:val="303030"/>
                <w:shd w:val="clear" w:color="auto" w:fill="FFFFFF"/>
              </w:rPr>
              <w:t>•</w:t>
            </w:r>
            <w:r>
              <w:rPr>
                <w:rFonts w:cs="Arial"/>
                <w:color w:val="303030"/>
                <w:shd w:val="clear" w:color="auto" w:fill="FFFFFF"/>
              </w:rPr>
              <w:t xml:space="preserve"> </w:t>
            </w:r>
            <w:r w:rsidRPr="00A01AE4">
              <w:rPr>
                <w:rFonts w:cs="Arial"/>
                <w:color w:val="303030"/>
                <w:shd w:val="clear" w:color="auto" w:fill="FFFFFF"/>
              </w:rPr>
              <w:t>hente ut og tolke relevant informasjon fra tekster om kjøp og salg og ulike typer lån og bruke det til å formulere og løse problemer</w:t>
            </w:r>
          </w:p>
          <w:p w14:paraId="44788BD3" w14:textId="77777777" w:rsidR="00F661CC" w:rsidRDefault="00A01AE4" w:rsidP="00F661CC">
            <w:pPr>
              <w:spacing w:after="0" w:line="240" w:lineRule="auto"/>
              <w:rPr>
                <w:rFonts w:cs="Arial"/>
                <w:color w:val="303030"/>
                <w:shd w:val="clear" w:color="auto" w:fill="FFFFFF"/>
              </w:rPr>
            </w:pPr>
            <w:r w:rsidRPr="00A01AE4">
              <w:rPr>
                <w:rFonts w:cs="Arial"/>
                <w:color w:val="303030"/>
                <w:shd w:val="clear" w:color="auto" w:fill="FFFFFF"/>
              </w:rPr>
              <w:t>•</w:t>
            </w:r>
            <w:r>
              <w:rPr>
                <w:rFonts w:cs="Arial"/>
                <w:color w:val="303030"/>
                <w:shd w:val="clear" w:color="auto" w:fill="FFFFFF"/>
              </w:rPr>
              <w:t xml:space="preserve"> </w:t>
            </w:r>
            <w:r w:rsidRPr="00A01AE4">
              <w:rPr>
                <w:rFonts w:cs="Arial"/>
                <w:color w:val="303030"/>
                <w:shd w:val="clear" w:color="auto" w:fill="FFFFFF"/>
              </w:rPr>
              <w:t>planlegge, utføre og presentere et utforskende arbeid knyttet til personlig økonomi</w:t>
            </w:r>
          </w:p>
          <w:p w14:paraId="1FF47C5C" w14:textId="63832B8F" w:rsidR="00A01AE3" w:rsidRPr="00F661CC" w:rsidRDefault="00A01AE4" w:rsidP="00F661CC">
            <w:pPr>
              <w:spacing w:after="0" w:line="240" w:lineRule="auto"/>
              <w:rPr>
                <w:rFonts w:cs="Arial"/>
                <w:color w:val="303030"/>
                <w:shd w:val="clear" w:color="auto" w:fill="FFFFFF"/>
              </w:rPr>
            </w:pPr>
            <w:r w:rsidRPr="00F661CC">
              <w:rPr>
                <w:rFonts w:cs="Arial"/>
                <w:color w:val="303030"/>
                <w:shd w:val="clear" w:color="auto" w:fill="FFFFFF"/>
              </w:rPr>
              <w:t>modellere situasjoner knyttet til reelle datasett, presentere resultatene og argumentere for at modellene er gyldige</w:t>
            </w:r>
            <w:r w:rsidR="00F661CC">
              <w:rPr>
                <w:rFonts w:cs="Arial"/>
                <w:color w:val="303030"/>
                <w:shd w:val="clear" w:color="auto" w:fill="FFFFFF"/>
              </w:rPr>
              <w:br/>
            </w:r>
          </w:p>
        </w:tc>
      </w:tr>
      <w:tr w:rsidR="00A01AE3" w:rsidRPr="00116279" w14:paraId="4EFB6716" w14:textId="77777777" w:rsidTr="0043770A">
        <w:tc>
          <w:tcPr>
            <w:tcW w:w="2694" w:type="dxa"/>
            <w:shd w:val="clear" w:color="auto" w:fill="FFFFFF" w:themeFill="background1"/>
          </w:tcPr>
          <w:p w14:paraId="735F09C9" w14:textId="77777777" w:rsidR="00CD611B" w:rsidRPr="00987628" w:rsidRDefault="00CD611B" w:rsidP="0043770A">
            <w:pPr>
              <w:spacing w:after="0" w:line="240" w:lineRule="auto"/>
              <w:rPr>
                <w:rFonts w:cs="Arial"/>
                <w:b/>
                <w:bCs/>
                <w:color w:val="303030"/>
              </w:rPr>
            </w:pPr>
          </w:p>
          <w:p w14:paraId="04185033" w14:textId="6AB315FA" w:rsidR="00A01AE3" w:rsidRPr="00987628" w:rsidRDefault="00A01AE4" w:rsidP="0043770A">
            <w:pPr>
              <w:spacing w:after="0" w:line="240" w:lineRule="auto"/>
              <w:rPr>
                <w:rFonts w:eastAsia="Times New Roman" w:cs="Arial"/>
                <w:color w:val="303030"/>
                <w:lang w:eastAsia="nb-NO"/>
              </w:rPr>
            </w:pPr>
            <w:r w:rsidRPr="00987628">
              <w:rPr>
                <w:rFonts w:cs="Arial"/>
                <w:b/>
                <w:bCs/>
                <w:color w:val="303030"/>
              </w:rPr>
              <w:t>Resonering og argumentasjon</w:t>
            </w:r>
          </w:p>
        </w:tc>
        <w:tc>
          <w:tcPr>
            <w:tcW w:w="7654" w:type="dxa"/>
            <w:shd w:val="clear" w:color="auto" w:fill="FFFFFF" w:themeFill="background1"/>
          </w:tcPr>
          <w:p w14:paraId="53FEF38D" w14:textId="622EEAFC" w:rsidR="00F661CC" w:rsidRPr="00F661CC" w:rsidRDefault="00F661CC" w:rsidP="00F661CC">
            <w:pPr>
              <w:spacing w:after="0" w:line="240" w:lineRule="auto"/>
              <w:rPr>
                <w:rFonts w:cs="Arial"/>
                <w:color w:val="303030"/>
                <w:shd w:val="clear" w:color="auto" w:fill="FFFFFF"/>
              </w:rPr>
            </w:pPr>
            <w:r>
              <w:rPr>
                <w:rFonts w:cs="Arial"/>
                <w:color w:val="303030"/>
                <w:shd w:val="clear" w:color="auto" w:fill="FFFFFF"/>
              </w:rPr>
              <w:t xml:space="preserve">• </w:t>
            </w:r>
            <w:r w:rsidRPr="00F661CC">
              <w:rPr>
                <w:rFonts w:cs="Arial"/>
                <w:color w:val="303030"/>
                <w:shd w:val="clear" w:color="auto" w:fill="FFFFFF"/>
              </w:rPr>
              <w:t>bruke funksjoner i modellering og argumentere for fremgangsmåter og resultater</w:t>
            </w:r>
          </w:p>
          <w:p w14:paraId="4DBC61A9" w14:textId="5489A3CF" w:rsidR="00A01AE3" w:rsidRPr="00A01AE4" w:rsidRDefault="00F661CC" w:rsidP="00F661CC">
            <w:pPr>
              <w:spacing w:after="0" w:line="240" w:lineRule="auto"/>
              <w:rPr>
                <w:rFonts w:cs="Arial"/>
                <w:color w:val="303030"/>
                <w:shd w:val="clear" w:color="auto" w:fill="FFFFFF"/>
              </w:rPr>
            </w:pPr>
            <w:r w:rsidRPr="00F661CC">
              <w:rPr>
                <w:rFonts w:cs="Arial"/>
                <w:color w:val="303030"/>
                <w:shd w:val="clear" w:color="auto" w:fill="FFFFFF"/>
              </w:rPr>
              <w:t>•</w:t>
            </w:r>
            <w:r>
              <w:rPr>
                <w:rFonts w:cs="Arial"/>
                <w:color w:val="303030"/>
                <w:shd w:val="clear" w:color="auto" w:fill="FFFFFF"/>
              </w:rPr>
              <w:t xml:space="preserve"> </w:t>
            </w:r>
            <w:r w:rsidRPr="00F661CC">
              <w:rPr>
                <w:rFonts w:cs="Arial"/>
                <w:color w:val="303030"/>
                <w:shd w:val="clear" w:color="auto" w:fill="FFFFFF"/>
              </w:rPr>
              <w:t>modellere situasjoner knyttet til reelle datasett, presentere resultatene og argumentere for at modellene er gyldige</w:t>
            </w:r>
            <w:r>
              <w:rPr>
                <w:rFonts w:cs="Arial"/>
                <w:color w:val="303030"/>
                <w:shd w:val="clear" w:color="auto" w:fill="FFFFFF"/>
              </w:rPr>
              <w:br/>
            </w:r>
          </w:p>
        </w:tc>
      </w:tr>
    </w:tbl>
    <w:p w14:paraId="0EDE2D50" w14:textId="7C943416" w:rsidR="00A01AE4" w:rsidRDefault="00A01AE4" w:rsidP="00A01AE4">
      <w:pPr>
        <w:pStyle w:val="Overskrift1"/>
        <w:numPr>
          <w:ilvl w:val="0"/>
          <w:numId w:val="0"/>
        </w:numPr>
      </w:pPr>
    </w:p>
    <w:p w14:paraId="5C9F2088" w14:textId="77777777" w:rsidR="00A01AE4" w:rsidRPr="00A01AE4" w:rsidRDefault="00A01AE4" w:rsidP="00A01AE4"/>
    <w:p w14:paraId="6778BB8C" w14:textId="77777777" w:rsidR="00A01AE4" w:rsidRDefault="00A01AE4">
      <w:pPr>
        <w:rPr>
          <w:rFonts w:eastAsiaTheme="majorEastAsia" w:cstheme="majorBidi"/>
          <w:b/>
          <w:color w:val="5D7E94"/>
          <w:sz w:val="28"/>
          <w:szCs w:val="32"/>
        </w:rPr>
      </w:pPr>
      <w:r>
        <w:br w:type="page"/>
      </w:r>
    </w:p>
    <w:p w14:paraId="38681E85" w14:textId="7C7D2170" w:rsidR="004F3AE7" w:rsidRDefault="00F971F9" w:rsidP="004F3AE7">
      <w:pPr>
        <w:pStyle w:val="Overskrift1"/>
        <w:rPr>
          <w:b w:val="0"/>
          <w:sz w:val="22"/>
          <w:szCs w:val="22"/>
        </w:rPr>
      </w:pPr>
      <w:r>
        <w:t xml:space="preserve">Kvalitetsbeskrivelser ved </w:t>
      </w:r>
      <w:r w:rsidR="00837D5E">
        <w:t>lokalt gitt eksamen (praktisk-muntlig eksamen)</w:t>
      </w:r>
      <w:r w:rsidR="00837D5E" w:rsidRPr="002949E8">
        <w:br/>
      </w:r>
    </w:p>
    <w:p w14:paraId="43FEF53B" w14:textId="7B79F7B0" w:rsidR="00A01AE4" w:rsidRPr="00A01AE4" w:rsidRDefault="00A01AE4" w:rsidP="00A01AE4">
      <w:r>
        <w:t>Vurderingsmatrisen er veiledende</w:t>
      </w:r>
      <w:r w:rsidR="00CD611B">
        <w:t>.</w:t>
      </w:r>
    </w:p>
    <w:tbl>
      <w:tblPr>
        <w:tblW w:w="10773" w:type="dxa"/>
        <w:tblInd w:w="-839" w:type="dxa"/>
        <w:shd w:val="clear" w:color="auto" w:fill="FFFFFF"/>
        <w:tblCellMar>
          <w:top w:w="15" w:type="dxa"/>
          <w:left w:w="15" w:type="dxa"/>
          <w:bottom w:w="15" w:type="dxa"/>
          <w:right w:w="15" w:type="dxa"/>
        </w:tblCellMar>
        <w:tblLook w:val="04A0" w:firstRow="1" w:lastRow="0" w:firstColumn="1" w:lastColumn="0" w:noHBand="0" w:noVBand="1"/>
      </w:tblPr>
      <w:tblGrid>
        <w:gridCol w:w="3686"/>
        <w:gridCol w:w="3543"/>
        <w:gridCol w:w="3544"/>
      </w:tblGrid>
      <w:tr w:rsidR="00A04DBC" w:rsidRPr="00116279" w14:paraId="609244E0" w14:textId="77777777" w:rsidTr="00A04DBC">
        <w:tc>
          <w:tcPr>
            <w:tcW w:w="3686" w:type="dxa"/>
            <w:tcBorders>
              <w:top w:val="nil"/>
              <w:left w:val="nil"/>
              <w:bottom w:val="nil"/>
              <w:right w:val="single" w:sz="6" w:space="0" w:color="CCCCCC"/>
            </w:tcBorders>
            <w:shd w:val="clear" w:color="auto" w:fill="176080"/>
            <w:tcMar>
              <w:top w:w="150" w:type="dxa"/>
              <w:left w:w="225" w:type="dxa"/>
              <w:bottom w:w="150" w:type="dxa"/>
              <w:right w:w="225" w:type="dxa"/>
            </w:tcMar>
            <w:vAlign w:val="center"/>
            <w:hideMark/>
          </w:tcPr>
          <w:p w14:paraId="2FCBE98D" w14:textId="77777777" w:rsidR="00A04DBC" w:rsidRPr="00A04DBC" w:rsidRDefault="00A04DBC" w:rsidP="0043770A">
            <w:pPr>
              <w:spacing w:after="0" w:line="240" w:lineRule="auto"/>
              <w:rPr>
                <w:rFonts w:eastAsia="Times New Roman" w:cs="Arial"/>
                <w:b/>
                <w:color w:val="FFFFFF"/>
                <w:szCs w:val="24"/>
                <w:lang w:eastAsia="nb-NO"/>
              </w:rPr>
            </w:pPr>
            <w:r w:rsidRPr="00A04DBC">
              <w:rPr>
                <w:rFonts w:eastAsia="Times New Roman" w:cs="Arial"/>
                <w:b/>
                <w:color w:val="FFFFFF"/>
                <w:szCs w:val="24"/>
                <w:lang w:eastAsia="nb-NO"/>
              </w:rPr>
              <w:t>Lav kompetanse i faget, karakter 2</w:t>
            </w:r>
          </w:p>
        </w:tc>
        <w:tc>
          <w:tcPr>
            <w:tcW w:w="3543" w:type="dxa"/>
            <w:tcBorders>
              <w:top w:val="nil"/>
              <w:left w:val="nil"/>
              <w:bottom w:val="nil"/>
              <w:right w:val="single" w:sz="6" w:space="0" w:color="CCCCCC"/>
            </w:tcBorders>
            <w:shd w:val="clear" w:color="auto" w:fill="176080"/>
            <w:tcMar>
              <w:top w:w="150" w:type="dxa"/>
              <w:left w:w="225" w:type="dxa"/>
              <w:bottom w:w="150" w:type="dxa"/>
              <w:right w:w="225" w:type="dxa"/>
            </w:tcMar>
            <w:vAlign w:val="center"/>
            <w:hideMark/>
          </w:tcPr>
          <w:p w14:paraId="3CCB83AA" w14:textId="77777777" w:rsidR="00A04DBC" w:rsidRPr="00A04DBC" w:rsidRDefault="00A04DBC" w:rsidP="0043770A">
            <w:pPr>
              <w:spacing w:after="0" w:line="240" w:lineRule="auto"/>
              <w:rPr>
                <w:rFonts w:eastAsia="Times New Roman" w:cs="Arial"/>
                <w:b/>
                <w:color w:val="FFFFFF"/>
                <w:szCs w:val="24"/>
                <w:lang w:eastAsia="nb-NO"/>
              </w:rPr>
            </w:pPr>
            <w:r w:rsidRPr="00A04DBC">
              <w:rPr>
                <w:rFonts w:eastAsia="Times New Roman" w:cs="Arial"/>
                <w:b/>
                <w:color w:val="FFFFFF"/>
                <w:szCs w:val="24"/>
                <w:lang w:eastAsia="nb-NO"/>
              </w:rPr>
              <w:t>God kompetanse i faget, karakter 4</w:t>
            </w:r>
          </w:p>
        </w:tc>
        <w:tc>
          <w:tcPr>
            <w:tcW w:w="3544" w:type="dxa"/>
            <w:tcBorders>
              <w:top w:val="nil"/>
              <w:left w:val="nil"/>
              <w:bottom w:val="nil"/>
              <w:right w:val="nil"/>
            </w:tcBorders>
            <w:shd w:val="clear" w:color="auto" w:fill="176080"/>
            <w:tcMar>
              <w:top w:w="150" w:type="dxa"/>
              <w:left w:w="225" w:type="dxa"/>
              <w:bottom w:w="150" w:type="dxa"/>
              <w:right w:w="225" w:type="dxa"/>
            </w:tcMar>
            <w:vAlign w:val="center"/>
            <w:hideMark/>
          </w:tcPr>
          <w:p w14:paraId="6686E87F" w14:textId="77777777" w:rsidR="00A04DBC" w:rsidRPr="00A04DBC" w:rsidRDefault="00A04DBC" w:rsidP="0043770A">
            <w:pPr>
              <w:spacing w:after="0" w:line="240" w:lineRule="auto"/>
              <w:rPr>
                <w:rFonts w:eastAsia="Times New Roman" w:cs="Arial"/>
                <w:b/>
                <w:color w:val="FFFFFF"/>
                <w:szCs w:val="24"/>
                <w:lang w:eastAsia="nb-NO"/>
              </w:rPr>
            </w:pPr>
            <w:r w:rsidRPr="00A04DBC">
              <w:rPr>
                <w:rFonts w:eastAsia="Times New Roman" w:cs="Arial"/>
                <w:b/>
                <w:color w:val="FFFFFF"/>
                <w:szCs w:val="24"/>
                <w:lang w:eastAsia="nb-NO"/>
              </w:rPr>
              <w:t>Framifrå kompetanse i faget, karak</w:t>
            </w:r>
            <w:bookmarkStart w:id="0" w:name="_GoBack"/>
            <w:bookmarkEnd w:id="0"/>
            <w:r w:rsidRPr="00A04DBC">
              <w:rPr>
                <w:rFonts w:eastAsia="Times New Roman" w:cs="Arial"/>
                <w:b/>
                <w:color w:val="FFFFFF"/>
                <w:szCs w:val="24"/>
                <w:lang w:eastAsia="nb-NO"/>
              </w:rPr>
              <w:t>ter 6</w:t>
            </w:r>
          </w:p>
        </w:tc>
      </w:tr>
      <w:tr w:rsidR="00CD611B" w:rsidRPr="00A04DBC" w14:paraId="3E5A2F45" w14:textId="77777777" w:rsidTr="00A04DBC">
        <w:tc>
          <w:tcPr>
            <w:tcW w:w="3686"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66691F10" w14:textId="3D8086BA"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viser kreativitet i å utforske og gjenkjenne eller beskrive enkelte matematiske strukturer og sammenhenger.</w:t>
            </w:r>
          </w:p>
        </w:tc>
        <w:tc>
          <w:tcPr>
            <w:tcW w:w="3543"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69D992E9" w14:textId="06BD65EA"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viser kreativitet og refleksjon i å utforske og generalisere enkelte matematiske strukturer og sammenhenger.</w:t>
            </w:r>
          </w:p>
        </w:tc>
        <w:tc>
          <w:tcPr>
            <w:tcW w:w="3544" w:type="dxa"/>
            <w:tcBorders>
              <w:top w:val="nil"/>
              <w:left w:val="nil"/>
              <w:bottom w:val="nil"/>
              <w:right w:val="nil"/>
            </w:tcBorders>
            <w:shd w:val="clear" w:color="auto" w:fill="EAEAEA"/>
            <w:tcMar>
              <w:top w:w="150" w:type="dxa"/>
              <w:left w:w="225" w:type="dxa"/>
              <w:bottom w:w="150" w:type="dxa"/>
              <w:right w:w="225" w:type="dxa"/>
            </w:tcMar>
            <w:vAlign w:val="center"/>
          </w:tcPr>
          <w:p w14:paraId="5AE5D646" w14:textId="2AFB7B68"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viser kreativitet og refleksjon i å utforske og generalisere matematiske strukturer og sammenhenger.</w:t>
            </w:r>
          </w:p>
        </w:tc>
      </w:tr>
      <w:tr w:rsidR="00CD611B" w:rsidRPr="00A04DBC" w14:paraId="5AE5E24A" w14:textId="77777777" w:rsidTr="00CD611B">
        <w:tc>
          <w:tcPr>
            <w:tcW w:w="3686" w:type="dxa"/>
            <w:tcBorders>
              <w:top w:val="nil"/>
              <w:left w:val="nil"/>
              <w:bottom w:val="nil"/>
              <w:right w:val="single" w:sz="6" w:space="0" w:color="CCCCCC"/>
            </w:tcBorders>
            <w:shd w:val="clear" w:color="auto" w:fill="F4F4F4"/>
            <w:tcMar>
              <w:top w:w="150" w:type="dxa"/>
              <w:left w:w="225" w:type="dxa"/>
              <w:bottom w:w="150" w:type="dxa"/>
              <w:right w:w="225" w:type="dxa"/>
            </w:tcMar>
            <w:vAlign w:val="center"/>
          </w:tcPr>
          <w:p w14:paraId="7D2FB91B" w14:textId="42030C78"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henter ut informasjon, deler opp og løser enkelte praktiske problemer ved å bruke noen problemløsningsstrategier.</w:t>
            </w:r>
          </w:p>
        </w:tc>
        <w:tc>
          <w:tcPr>
            <w:tcW w:w="3543" w:type="dxa"/>
            <w:tcBorders>
              <w:top w:val="nil"/>
              <w:left w:val="nil"/>
              <w:bottom w:val="nil"/>
              <w:right w:val="single" w:sz="6" w:space="0" w:color="CCCCCC"/>
            </w:tcBorders>
            <w:shd w:val="clear" w:color="auto" w:fill="F4F4F4"/>
            <w:tcMar>
              <w:top w:w="150" w:type="dxa"/>
              <w:left w:w="225" w:type="dxa"/>
              <w:bottom w:w="150" w:type="dxa"/>
              <w:right w:w="225" w:type="dxa"/>
            </w:tcMar>
            <w:vAlign w:val="center"/>
          </w:tcPr>
          <w:p w14:paraId="2ADD444F" w14:textId="0A023F86"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henter ut informasjon, tolker, deler opp og løser praktiske problemer ved å bruke ulike problemløsningsstrategier.</w:t>
            </w:r>
          </w:p>
        </w:tc>
        <w:tc>
          <w:tcPr>
            <w:tcW w:w="3544" w:type="dxa"/>
            <w:tcBorders>
              <w:top w:val="nil"/>
              <w:left w:val="nil"/>
              <w:bottom w:val="nil"/>
              <w:right w:val="nil"/>
            </w:tcBorders>
            <w:shd w:val="clear" w:color="auto" w:fill="F4F4F4"/>
            <w:tcMar>
              <w:top w:w="150" w:type="dxa"/>
              <w:left w:w="225" w:type="dxa"/>
              <w:bottom w:w="150" w:type="dxa"/>
              <w:right w:w="225" w:type="dxa"/>
            </w:tcMar>
            <w:vAlign w:val="center"/>
          </w:tcPr>
          <w:p w14:paraId="05925C26" w14:textId="134BA8B0"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henter ut relevant informasjon, tolker, deler opp og løser praktiske problemer ved å vurdere og bruker hensiktsmessige problemløsningsstrategier.</w:t>
            </w:r>
          </w:p>
        </w:tc>
      </w:tr>
      <w:tr w:rsidR="00CD611B" w:rsidRPr="00A04DBC" w14:paraId="3AC71B3E" w14:textId="77777777" w:rsidTr="00CD611B">
        <w:tc>
          <w:tcPr>
            <w:tcW w:w="3686"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40270B79" w14:textId="58931378"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løser problemer ved å kjenne til og bruke i noen grad hjelpemidler for å løse deler av problemet.</w:t>
            </w:r>
          </w:p>
        </w:tc>
        <w:tc>
          <w:tcPr>
            <w:tcW w:w="3543"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34EFEB96" w14:textId="1D5ED0E4"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løser problemer ved å velge og bruke hensiktsmessige hjelpemidler for å løse deler av problemet.</w:t>
            </w:r>
          </w:p>
        </w:tc>
        <w:tc>
          <w:tcPr>
            <w:tcW w:w="3544" w:type="dxa"/>
            <w:tcBorders>
              <w:top w:val="nil"/>
              <w:left w:val="nil"/>
              <w:bottom w:val="nil"/>
              <w:right w:val="nil"/>
            </w:tcBorders>
            <w:shd w:val="clear" w:color="auto" w:fill="EAEAEA"/>
            <w:tcMar>
              <w:top w:w="150" w:type="dxa"/>
              <w:left w:w="225" w:type="dxa"/>
              <w:bottom w:w="150" w:type="dxa"/>
              <w:right w:w="225" w:type="dxa"/>
            </w:tcMar>
            <w:vAlign w:val="center"/>
          </w:tcPr>
          <w:p w14:paraId="732DB008" w14:textId="59807CB0"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løser komplekse problemer ved å vurdere, velge og bruke hensiktsmessige hjelpemidler for å løse ulike deler av problemet.</w:t>
            </w:r>
          </w:p>
        </w:tc>
      </w:tr>
      <w:tr w:rsidR="00CD611B" w:rsidRPr="00A04DBC" w14:paraId="1C288738" w14:textId="77777777" w:rsidTr="00CD611B">
        <w:tc>
          <w:tcPr>
            <w:tcW w:w="3686" w:type="dxa"/>
            <w:tcBorders>
              <w:top w:val="nil"/>
              <w:left w:val="nil"/>
              <w:bottom w:val="nil"/>
              <w:right w:val="single" w:sz="6" w:space="0" w:color="CCCCCC"/>
            </w:tcBorders>
            <w:shd w:val="clear" w:color="auto" w:fill="F4F4F4"/>
            <w:tcMar>
              <w:top w:w="150" w:type="dxa"/>
              <w:left w:w="225" w:type="dxa"/>
              <w:bottom w:w="150" w:type="dxa"/>
              <w:right w:w="225" w:type="dxa"/>
            </w:tcMar>
            <w:vAlign w:val="center"/>
          </w:tcPr>
          <w:p w14:paraId="036CE894" w14:textId="313C5F2E"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leser matematiske modeller som beskriver dagligliv og samfunn.</w:t>
            </w:r>
          </w:p>
        </w:tc>
        <w:tc>
          <w:tcPr>
            <w:tcW w:w="3543" w:type="dxa"/>
            <w:tcBorders>
              <w:top w:val="nil"/>
              <w:left w:val="nil"/>
              <w:bottom w:val="nil"/>
              <w:right w:val="single" w:sz="6" w:space="0" w:color="CCCCCC"/>
            </w:tcBorders>
            <w:shd w:val="clear" w:color="auto" w:fill="F4F4F4"/>
            <w:tcMar>
              <w:top w:w="150" w:type="dxa"/>
              <w:left w:w="225" w:type="dxa"/>
              <w:bottom w:w="150" w:type="dxa"/>
              <w:right w:w="225" w:type="dxa"/>
            </w:tcMar>
            <w:vAlign w:val="center"/>
          </w:tcPr>
          <w:p w14:paraId="04231B15" w14:textId="741C291F"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lager og vurderer matematiske modeller som beskriver dagligliv og samfunn.</w:t>
            </w:r>
          </w:p>
        </w:tc>
        <w:tc>
          <w:tcPr>
            <w:tcW w:w="3544" w:type="dxa"/>
            <w:tcBorders>
              <w:top w:val="nil"/>
              <w:left w:val="nil"/>
              <w:bottom w:val="nil"/>
              <w:right w:val="nil"/>
            </w:tcBorders>
            <w:shd w:val="clear" w:color="auto" w:fill="F4F4F4"/>
            <w:tcMar>
              <w:top w:w="150" w:type="dxa"/>
              <w:left w:w="225" w:type="dxa"/>
              <w:bottom w:w="150" w:type="dxa"/>
              <w:right w:w="225" w:type="dxa"/>
            </w:tcMar>
            <w:vAlign w:val="center"/>
          </w:tcPr>
          <w:p w14:paraId="51D2B9A3" w14:textId="77627A0D"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lager matematiske modeller for å beskrive dagligliv og samfunn og tolker og vurderer gyldighet og begrensninger.</w:t>
            </w:r>
          </w:p>
        </w:tc>
      </w:tr>
      <w:tr w:rsidR="00CD611B" w:rsidRPr="00A04DBC" w14:paraId="1BA8921C" w14:textId="77777777" w:rsidTr="00CD611B">
        <w:tc>
          <w:tcPr>
            <w:tcW w:w="3686"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59D8437D" w14:textId="17F1453A"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veksler mellom enkelte representasjoner og bruker noen representasjoner for å uttrykke resultater.</w:t>
            </w:r>
          </w:p>
        </w:tc>
        <w:tc>
          <w:tcPr>
            <w:tcW w:w="3543"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58A1EB93" w14:textId="1DF98954"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veksler mellom ulike representasjoner og bruker noen representasjoner for å uttrykke resultater og sammenhenger.</w:t>
            </w:r>
          </w:p>
        </w:tc>
        <w:tc>
          <w:tcPr>
            <w:tcW w:w="3544" w:type="dxa"/>
            <w:tcBorders>
              <w:top w:val="nil"/>
              <w:left w:val="nil"/>
              <w:bottom w:val="nil"/>
              <w:right w:val="nil"/>
            </w:tcBorders>
            <w:shd w:val="clear" w:color="auto" w:fill="EAEAEA"/>
            <w:tcMar>
              <w:top w:w="150" w:type="dxa"/>
              <w:left w:w="225" w:type="dxa"/>
              <w:bottom w:w="150" w:type="dxa"/>
              <w:right w:w="225" w:type="dxa"/>
            </w:tcMar>
            <w:vAlign w:val="center"/>
          </w:tcPr>
          <w:p w14:paraId="56D74616" w14:textId="09162B65"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veksler mellom ulike representasjoner og velger hensiktsmessige representasjoner for å uttrykke resultater og sammenhenger.</w:t>
            </w:r>
          </w:p>
        </w:tc>
      </w:tr>
      <w:tr w:rsidR="00CD611B" w:rsidRPr="00A04DBC" w14:paraId="4D1C591B" w14:textId="77777777" w:rsidTr="00CD611B">
        <w:tc>
          <w:tcPr>
            <w:tcW w:w="3686" w:type="dxa"/>
            <w:tcBorders>
              <w:top w:val="nil"/>
              <w:left w:val="nil"/>
              <w:bottom w:val="nil"/>
              <w:right w:val="single" w:sz="6" w:space="0" w:color="CCCCCC"/>
            </w:tcBorders>
            <w:shd w:val="clear" w:color="auto" w:fill="F4F4F4"/>
            <w:tcMar>
              <w:top w:w="150" w:type="dxa"/>
              <w:left w:w="225" w:type="dxa"/>
              <w:bottom w:w="150" w:type="dxa"/>
              <w:right w:w="225" w:type="dxa"/>
            </w:tcMar>
            <w:vAlign w:val="center"/>
          </w:tcPr>
          <w:p w14:paraId="2CFA0707" w14:textId="328B66EF"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presenterer deler av egne fremgangsmåter og løsninger. </w:t>
            </w:r>
          </w:p>
        </w:tc>
        <w:tc>
          <w:tcPr>
            <w:tcW w:w="3543" w:type="dxa"/>
            <w:tcBorders>
              <w:top w:val="nil"/>
              <w:left w:val="nil"/>
              <w:bottom w:val="nil"/>
              <w:right w:val="single" w:sz="6" w:space="0" w:color="CCCCCC"/>
            </w:tcBorders>
            <w:shd w:val="clear" w:color="auto" w:fill="F4F4F4"/>
            <w:tcMar>
              <w:top w:w="150" w:type="dxa"/>
              <w:left w:w="225" w:type="dxa"/>
              <w:bottom w:w="150" w:type="dxa"/>
              <w:right w:w="225" w:type="dxa"/>
            </w:tcMar>
            <w:vAlign w:val="center"/>
          </w:tcPr>
          <w:p w14:paraId="0EEC5CA1" w14:textId="28F89CDE"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presenterer og forklarer egne og andres fremgangsmåter og løsninger.</w:t>
            </w:r>
          </w:p>
        </w:tc>
        <w:tc>
          <w:tcPr>
            <w:tcW w:w="3544" w:type="dxa"/>
            <w:tcBorders>
              <w:top w:val="nil"/>
              <w:left w:val="nil"/>
              <w:bottom w:val="nil"/>
              <w:right w:val="nil"/>
            </w:tcBorders>
            <w:shd w:val="clear" w:color="auto" w:fill="F4F4F4"/>
            <w:tcMar>
              <w:top w:w="150" w:type="dxa"/>
              <w:left w:w="225" w:type="dxa"/>
              <w:bottom w:w="150" w:type="dxa"/>
              <w:right w:w="225" w:type="dxa"/>
            </w:tcMar>
            <w:vAlign w:val="center"/>
          </w:tcPr>
          <w:p w14:paraId="1CAA5219" w14:textId="64A6B368"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presenterer, forklarer og argumenterer for egne og andres fremgangsmåter og løsninger. </w:t>
            </w:r>
          </w:p>
        </w:tc>
      </w:tr>
      <w:tr w:rsidR="00CD611B" w:rsidRPr="00A04DBC" w14:paraId="61694656" w14:textId="77777777" w:rsidTr="00CD611B">
        <w:tc>
          <w:tcPr>
            <w:tcW w:w="3686"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290D75B4" w14:textId="6A3D96EA"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bruker et enkelt matematisk språk når ideer og deler av løsningen kommuniseres.</w:t>
            </w:r>
          </w:p>
        </w:tc>
        <w:tc>
          <w:tcPr>
            <w:tcW w:w="3543"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04695582" w14:textId="57D36BB1"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bruker et matematisk språk i kommunikasjon av ideer, løsninger og sammenhenger.</w:t>
            </w:r>
          </w:p>
        </w:tc>
        <w:tc>
          <w:tcPr>
            <w:tcW w:w="3544" w:type="dxa"/>
            <w:tcBorders>
              <w:top w:val="nil"/>
              <w:left w:val="nil"/>
              <w:bottom w:val="nil"/>
              <w:right w:val="nil"/>
            </w:tcBorders>
            <w:shd w:val="clear" w:color="auto" w:fill="EAEAEA"/>
            <w:tcMar>
              <w:top w:w="150" w:type="dxa"/>
              <w:left w:w="225" w:type="dxa"/>
              <w:bottom w:w="150" w:type="dxa"/>
              <w:right w:w="225" w:type="dxa"/>
            </w:tcMar>
            <w:vAlign w:val="center"/>
          </w:tcPr>
          <w:p w14:paraId="58020AE8" w14:textId="64D75996" w:rsidR="00CD611B" w:rsidRPr="00CD611B" w:rsidRDefault="00CD611B" w:rsidP="00CD611B">
            <w:pPr>
              <w:spacing w:after="0" w:line="240" w:lineRule="auto"/>
              <w:rPr>
                <w:rFonts w:eastAsia="Times New Roman" w:cs="Arial"/>
                <w:color w:val="303030"/>
                <w:lang w:eastAsia="nb-NO"/>
              </w:rPr>
            </w:pPr>
            <w:r w:rsidRPr="00CD611B">
              <w:rPr>
                <w:rFonts w:cs="Arial"/>
                <w:color w:val="303030"/>
              </w:rPr>
              <w:t>Eleven bruker et rikt og hensiktsmessig matematisk språk i resonnement og kommunikasjon av ideer, løsninger og sammenhenger.</w:t>
            </w:r>
          </w:p>
        </w:tc>
      </w:tr>
    </w:tbl>
    <w:p w14:paraId="0D67B3EE" w14:textId="7C7EB8CA" w:rsidR="004F3AE7" w:rsidRPr="00A04DBC" w:rsidRDefault="004F3AE7" w:rsidP="004F3AE7">
      <w:pPr>
        <w:rPr>
          <w:rFonts w:cs="Arial"/>
        </w:rPr>
      </w:pPr>
    </w:p>
    <w:p w14:paraId="5E6E5C3E" w14:textId="77777777" w:rsidR="004F3AE7" w:rsidRPr="004F3AE7" w:rsidRDefault="002949E8" w:rsidP="004F3AE7">
      <w:pPr>
        <w:pStyle w:val="Overskrift1"/>
      </w:pPr>
      <w:r>
        <w:t>Andre viktige opplysninger</w:t>
      </w:r>
    </w:p>
    <w:p w14:paraId="4AD5ABDC" w14:textId="77777777" w:rsidR="004F3AE7" w:rsidRPr="002949E8" w:rsidRDefault="004F3AE7" w:rsidP="004F3AE7">
      <w:pPr>
        <w:rPr>
          <w:rFonts w:cs="Arial"/>
          <w:color w:val="auto"/>
        </w:rPr>
      </w:pPr>
    </w:p>
    <w:sectPr w:rsidR="004F3AE7" w:rsidRPr="002949E8" w:rsidSect="004612CE">
      <w:footerReference w:type="default" r:id="rId14"/>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68A76" w14:textId="77777777" w:rsidR="004B4BA2" w:rsidRDefault="004B4BA2" w:rsidP="008C3FA4">
      <w:pPr>
        <w:spacing w:after="0" w:line="240" w:lineRule="auto"/>
      </w:pPr>
      <w:r>
        <w:separator/>
      </w:r>
    </w:p>
  </w:endnote>
  <w:endnote w:type="continuationSeparator" w:id="0">
    <w:p w14:paraId="651CB569" w14:textId="77777777" w:rsidR="004B4BA2" w:rsidRDefault="004B4BA2" w:rsidP="008C3FA4">
      <w:pPr>
        <w:spacing w:after="0" w:line="240" w:lineRule="auto"/>
      </w:pPr>
      <w:r>
        <w:continuationSeparator/>
      </w:r>
    </w:p>
  </w:endnote>
  <w:endnote w:type="continuationNotice" w:id="1">
    <w:p w14:paraId="52E672D4" w14:textId="77777777" w:rsidR="004B4BA2" w:rsidRDefault="004B4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049948"/>
      <w:docPartObj>
        <w:docPartGallery w:val="Page Numbers (Bottom of Page)"/>
        <w:docPartUnique/>
      </w:docPartObj>
    </w:sdtPr>
    <w:sdtEndPr/>
    <w:sdtContent>
      <w:p w14:paraId="0E81DABF" w14:textId="72A5FA23" w:rsidR="004612CE" w:rsidRDefault="004612CE">
        <w:pPr>
          <w:pStyle w:val="Bunntekst"/>
          <w:jc w:val="center"/>
        </w:pPr>
        <w:r>
          <w:fldChar w:fldCharType="begin"/>
        </w:r>
        <w:r>
          <w:instrText>PAGE   \* MERGEFORMAT</w:instrText>
        </w:r>
        <w:r>
          <w:fldChar w:fldCharType="separate"/>
        </w:r>
        <w:r w:rsidR="00987628">
          <w:rPr>
            <w:noProof/>
          </w:rPr>
          <w:t>5</w:t>
        </w:r>
        <w:r>
          <w:fldChar w:fldCharType="end"/>
        </w:r>
      </w:p>
    </w:sdtContent>
  </w:sdt>
  <w:p w14:paraId="26B1835E" w14:textId="77777777" w:rsidR="00B0710D" w:rsidRDefault="00B0710D" w:rsidP="00547735">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101B0" w14:textId="77777777" w:rsidR="004B4BA2" w:rsidRDefault="004B4BA2" w:rsidP="008C3FA4">
      <w:pPr>
        <w:spacing w:after="0" w:line="240" w:lineRule="auto"/>
      </w:pPr>
      <w:r>
        <w:separator/>
      </w:r>
    </w:p>
  </w:footnote>
  <w:footnote w:type="continuationSeparator" w:id="0">
    <w:p w14:paraId="14831DD4" w14:textId="77777777" w:rsidR="004B4BA2" w:rsidRDefault="004B4BA2" w:rsidP="008C3FA4">
      <w:pPr>
        <w:spacing w:after="0" w:line="240" w:lineRule="auto"/>
      </w:pPr>
      <w:r>
        <w:continuationSeparator/>
      </w:r>
    </w:p>
  </w:footnote>
  <w:footnote w:type="continuationNotice" w:id="1">
    <w:p w14:paraId="219CB77B" w14:textId="77777777" w:rsidR="004B4BA2" w:rsidRDefault="004B4B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4772"/>
    <w:multiLevelType w:val="multilevel"/>
    <w:tmpl w:val="5936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840DC"/>
    <w:multiLevelType w:val="hybridMultilevel"/>
    <w:tmpl w:val="04CAF3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EA3040"/>
    <w:multiLevelType w:val="multilevel"/>
    <w:tmpl w:val="75907462"/>
    <w:lvl w:ilvl="0">
      <w:start w:val="1"/>
      <w:numFmt w:val="decimal"/>
      <w:pStyle w:val="Overskrift1"/>
      <w:lvlText w:val="%1"/>
      <w:lvlJc w:val="left"/>
      <w:pPr>
        <w:ind w:left="360" w:hanging="360"/>
      </w:pPr>
      <w:rPr>
        <w:rFonts w:ascii="Arial" w:hAnsi="Arial" w:hint="default"/>
        <w:b/>
        <w:i w:val="0"/>
        <w:color w:val="5D7E94"/>
        <w:sz w:val="37"/>
      </w:rPr>
    </w:lvl>
    <w:lvl w:ilvl="1">
      <w:start w:val="1"/>
      <w:numFmt w:val="decimal"/>
      <w:pStyle w:val="Overskrift2"/>
      <w:lvlText w:val="%1.%2"/>
      <w:lvlJc w:val="left"/>
      <w:pPr>
        <w:ind w:left="1146" w:hanging="720"/>
      </w:pPr>
      <w:rPr>
        <w:rFonts w:ascii="Arial" w:hAnsi="Arial" w:hint="default"/>
        <w:b/>
        <w:i w:val="0"/>
        <w:color w:val="6E90A7"/>
        <w:sz w:val="25"/>
      </w:rPr>
    </w:lvl>
    <w:lvl w:ilvl="2">
      <w:start w:val="1"/>
      <w:numFmt w:val="decimal"/>
      <w:pStyle w:val="Overskrift3"/>
      <w:lvlText w:val="%1.%2.%3"/>
      <w:lvlJc w:val="left"/>
      <w:pPr>
        <w:ind w:left="1080" w:hanging="1080"/>
      </w:pPr>
      <w:rPr>
        <w:rFonts w:ascii="Arial" w:hAnsi="Arial" w:hint="default"/>
        <w:b/>
        <w:i w:val="0"/>
        <w:color w:val="6E90A7"/>
        <w:sz w:val="2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EC6469"/>
    <w:multiLevelType w:val="hybridMultilevel"/>
    <w:tmpl w:val="B3F07302"/>
    <w:lvl w:ilvl="0" w:tplc="04140001">
      <w:start w:val="1"/>
      <w:numFmt w:val="bullet"/>
      <w:lvlText w:val=""/>
      <w:lvlJc w:val="left"/>
      <w:pPr>
        <w:ind w:left="777" w:hanging="360"/>
      </w:pPr>
      <w:rPr>
        <w:rFonts w:ascii="Symbol" w:hAnsi="Symbol" w:hint="default"/>
      </w:rPr>
    </w:lvl>
    <w:lvl w:ilvl="1" w:tplc="04140003" w:tentative="1">
      <w:start w:val="1"/>
      <w:numFmt w:val="bullet"/>
      <w:lvlText w:val="o"/>
      <w:lvlJc w:val="left"/>
      <w:pPr>
        <w:ind w:left="1497" w:hanging="360"/>
      </w:pPr>
      <w:rPr>
        <w:rFonts w:ascii="Courier New" w:hAnsi="Courier New" w:cs="Courier New" w:hint="default"/>
      </w:rPr>
    </w:lvl>
    <w:lvl w:ilvl="2" w:tplc="04140005" w:tentative="1">
      <w:start w:val="1"/>
      <w:numFmt w:val="bullet"/>
      <w:lvlText w:val=""/>
      <w:lvlJc w:val="left"/>
      <w:pPr>
        <w:ind w:left="2217" w:hanging="360"/>
      </w:pPr>
      <w:rPr>
        <w:rFonts w:ascii="Wingdings" w:hAnsi="Wingdings" w:hint="default"/>
      </w:rPr>
    </w:lvl>
    <w:lvl w:ilvl="3" w:tplc="04140001" w:tentative="1">
      <w:start w:val="1"/>
      <w:numFmt w:val="bullet"/>
      <w:lvlText w:val=""/>
      <w:lvlJc w:val="left"/>
      <w:pPr>
        <w:ind w:left="2937" w:hanging="360"/>
      </w:pPr>
      <w:rPr>
        <w:rFonts w:ascii="Symbol" w:hAnsi="Symbol" w:hint="default"/>
      </w:rPr>
    </w:lvl>
    <w:lvl w:ilvl="4" w:tplc="04140003" w:tentative="1">
      <w:start w:val="1"/>
      <w:numFmt w:val="bullet"/>
      <w:lvlText w:val="o"/>
      <w:lvlJc w:val="left"/>
      <w:pPr>
        <w:ind w:left="3657" w:hanging="360"/>
      </w:pPr>
      <w:rPr>
        <w:rFonts w:ascii="Courier New" w:hAnsi="Courier New" w:cs="Courier New" w:hint="default"/>
      </w:rPr>
    </w:lvl>
    <w:lvl w:ilvl="5" w:tplc="04140005" w:tentative="1">
      <w:start w:val="1"/>
      <w:numFmt w:val="bullet"/>
      <w:lvlText w:val=""/>
      <w:lvlJc w:val="left"/>
      <w:pPr>
        <w:ind w:left="4377" w:hanging="360"/>
      </w:pPr>
      <w:rPr>
        <w:rFonts w:ascii="Wingdings" w:hAnsi="Wingdings" w:hint="default"/>
      </w:rPr>
    </w:lvl>
    <w:lvl w:ilvl="6" w:tplc="04140001" w:tentative="1">
      <w:start w:val="1"/>
      <w:numFmt w:val="bullet"/>
      <w:lvlText w:val=""/>
      <w:lvlJc w:val="left"/>
      <w:pPr>
        <w:ind w:left="5097" w:hanging="360"/>
      </w:pPr>
      <w:rPr>
        <w:rFonts w:ascii="Symbol" w:hAnsi="Symbol" w:hint="default"/>
      </w:rPr>
    </w:lvl>
    <w:lvl w:ilvl="7" w:tplc="04140003" w:tentative="1">
      <w:start w:val="1"/>
      <w:numFmt w:val="bullet"/>
      <w:lvlText w:val="o"/>
      <w:lvlJc w:val="left"/>
      <w:pPr>
        <w:ind w:left="5817" w:hanging="360"/>
      </w:pPr>
      <w:rPr>
        <w:rFonts w:ascii="Courier New" w:hAnsi="Courier New" w:cs="Courier New" w:hint="default"/>
      </w:rPr>
    </w:lvl>
    <w:lvl w:ilvl="8" w:tplc="04140005" w:tentative="1">
      <w:start w:val="1"/>
      <w:numFmt w:val="bullet"/>
      <w:lvlText w:val=""/>
      <w:lvlJc w:val="left"/>
      <w:pPr>
        <w:ind w:left="6537" w:hanging="360"/>
      </w:pPr>
      <w:rPr>
        <w:rFonts w:ascii="Wingdings" w:hAnsi="Wingdings" w:hint="default"/>
      </w:rPr>
    </w:lvl>
  </w:abstractNum>
  <w:abstractNum w:abstractNumId="4" w15:restartNumberingAfterBreak="0">
    <w:nsid w:val="23B7554F"/>
    <w:multiLevelType w:val="multilevel"/>
    <w:tmpl w:val="3282228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70467"/>
    <w:multiLevelType w:val="multilevel"/>
    <w:tmpl w:val="153C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23F1F"/>
    <w:multiLevelType w:val="hybridMultilevel"/>
    <w:tmpl w:val="17E6294A"/>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F32030B"/>
    <w:multiLevelType w:val="hybridMultilevel"/>
    <w:tmpl w:val="C5A01B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D8464E"/>
    <w:multiLevelType w:val="hybridMultilevel"/>
    <w:tmpl w:val="A5762F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F7F2B73"/>
    <w:multiLevelType w:val="hybridMultilevel"/>
    <w:tmpl w:val="F13E91B4"/>
    <w:lvl w:ilvl="0" w:tplc="A0D6C3A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8"/>
  </w:num>
  <w:num w:numId="6">
    <w:abstractNumId w:val="6"/>
  </w:num>
  <w:num w:numId="7">
    <w:abstractNumId w:val="1"/>
  </w:num>
  <w:num w:numId="8">
    <w:abstractNumId w:val="7"/>
  </w:num>
  <w:num w:numId="9">
    <w:abstractNumId w:val="3"/>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6" w:nlCheck="1" w:checkStyle="0"/>
  <w:activeWritingStyle w:appName="MSWord" w:lang="en-US" w:vendorID="64" w:dllVersion="6" w:nlCheck="1" w:checkStyle="0"/>
  <w:activeWritingStyle w:appName="MSWord" w:lang="nb-NO" w:vendorID="64" w:dllVersion="0" w:nlCheck="1" w:checkStyle="0"/>
  <w:activeWritingStyle w:appName="MSWord" w:lang="nb-NO" w:vendorID="64" w:dllVersion="131078"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E7"/>
    <w:rsid w:val="000033A7"/>
    <w:rsid w:val="00006615"/>
    <w:rsid w:val="00020DC3"/>
    <w:rsid w:val="000224B9"/>
    <w:rsid w:val="0003060E"/>
    <w:rsid w:val="000418C7"/>
    <w:rsid w:val="000456D2"/>
    <w:rsid w:val="00047744"/>
    <w:rsid w:val="0006267F"/>
    <w:rsid w:val="000629A1"/>
    <w:rsid w:val="00066929"/>
    <w:rsid w:val="00073920"/>
    <w:rsid w:val="000819A6"/>
    <w:rsid w:val="00083373"/>
    <w:rsid w:val="000A2DF7"/>
    <w:rsid w:val="000B12B5"/>
    <w:rsid w:val="000C4FF7"/>
    <w:rsid w:val="000C6208"/>
    <w:rsid w:val="000C67E2"/>
    <w:rsid w:val="000E1871"/>
    <w:rsid w:val="000E369A"/>
    <w:rsid w:val="000F14EA"/>
    <w:rsid w:val="000F4C7E"/>
    <w:rsid w:val="000F5C1F"/>
    <w:rsid w:val="00100895"/>
    <w:rsid w:val="00104958"/>
    <w:rsid w:val="001165A6"/>
    <w:rsid w:val="00116B7A"/>
    <w:rsid w:val="0012721F"/>
    <w:rsid w:val="001276EE"/>
    <w:rsid w:val="00127EFE"/>
    <w:rsid w:val="00134304"/>
    <w:rsid w:val="00134D02"/>
    <w:rsid w:val="001367BD"/>
    <w:rsid w:val="00144FEF"/>
    <w:rsid w:val="001468E5"/>
    <w:rsid w:val="00153F2D"/>
    <w:rsid w:val="0016097F"/>
    <w:rsid w:val="00160B0C"/>
    <w:rsid w:val="001736BA"/>
    <w:rsid w:val="0018761B"/>
    <w:rsid w:val="00190C8C"/>
    <w:rsid w:val="001A6F0D"/>
    <w:rsid w:val="001B167D"/>
    <w:rsid w:val="001B2901"/>
    <w:rsid w:val="001C3F33"/>
    <w:rsid w:val="001D383B"/>
    <w:rsid w:val="001D7420"/>
    <w:rsid w:val="001E2017"/>
    <w:rsid w:val="001E255A"/>
    <w:rsid w:val="00222674"/>
    <w:rsid w:val="00224A29"/>
    <w:rsid w:val="002325DF"/>
    <w:rsid w:val="00243308"/>
    <w:rsid w:val="00250EC3"/>
    <w:rsid w:val="0026303D"/>
    <w:rsid w:val="00273EA4"/>
    <w:rsid w:val="002944F3"/>
    <w:rsid w:val="002949E8"/>
    <w:rsid w:val="00296917"/>
    <w:rsid w:val="002A0553"/>
    <w:rsid w:val="002A2263"/>
    <w:rsid w:val="002A3F16"/>
    <w:rsid w:val="002A62C8"/>
    <w:rsid w:val="002B3768"/>
    <w:rsid w:val="002C2228"/>
    <w:rsid w:val="002D3919"/>
    <w:rsid w:val="002D3ABD"/>
    <w:rsid w:val="002D6040"/>
    <w:rsid w:val="002F17A3"/>
    <w:rsid w:val="002F5E91"/>
    <w:rsid w:val="00304E29"/>
    <w:rsid w:val="003060E1"/>
    <w:rsid w:val="00306DC1"/>
    <w:rsid w:val="0031114B"/>
    <w:rsid w:val="0031235C"/>
    <w:rsid w:val="003126B8"/>
    <w:rsid w:val="00317040"/>
    <w:rsid w:val="003218B7"/>
    <w:rsid w:val="00326226"/>
    <w:rsid w:val="0032644D"/>
    <w:rsid w:val="00331BD0"/>
    <w:rsid w:val="0033287E"/>
    <w:rsid w:val="00334F7D"/>
    <w:rsid w:val="00337BF0"/>
    <w:rsid w:val="00354044"/>
    <w:rsid w:val="00362B7C"/>
    <w:rsid w:val="00370A44"/>
    <w:rsid w:val="00373C12"/>
    <w:rsid w:val="003743BD"/>
    <w:rsid w:val="003773D9"/>
    <w:rsid w:val="00391E5C"/>
    <w:rsid w:val="003944FB"/>
    <w:rsid w:val="003A5BB6"/>
    <w:rsid w:val="003B1B2A"/>
    <w:rsid w:val="003C1EE1"/>
    <w:rsid w:val="003D24B5"/>
    <w:rsid w:val="003D3780"/>
    <w:rsid w:val="003D7BC9"/>
    <w:rsid w:val="004046CD"/>
    <w:rsid w:val="00416439"/>
    <w:rsid w:val="004264E3"/>
    <w:rsid w:val="00427F41"/>
    <w:rsid w:val="00436C5C"/>
    <w:rsid w:val="004612CE"/>
    <w:rsid w:val="004811B6"/>
    <w:rsid w:val="0048254A"/>
    <w:rsid w:val="00497CBC"/>
    <w:rsid w:val="004A2A75"/>
    <w:rsid w:val="004A2BDD"/>
    <w:rsid w:val="004B4BA2"/>
    <w:rsid w:val="004C046B"/>
    <w:rsid w:val="004D2C90"/>
    <w:rsid w:val="004D3479"/>
    <w:rsid w:val="004D5AF2"/>
    <w:rsid w:val="004F02A0"/>
    <w:rsid w:val="004F3AE7"/>
    <w:rsid w:val="004F4D60"/>
    <w:rsid w:val="005049FC"/>
    <w:rsid w:val="00506F68"/>
    <w:rsid w:val="005076C6"/>
    <w:rsid w:val="0051348D"/>
    <w:rsid w:val="0052073C"/>
    <w:rsid w:val="00530124"/>
    <w:rsid w:val="00536F77"/>
    <w:rsid w:val="00536F99"/>
    <w:rsid w:val="005373E2"/>
    <w:rsid w:val="00547504"/>
    <w:rsid w:val="00547735"/>
    <w:rsid w:val="005533DC"/>
    <w:rsid w:val="00556FC5"/>
    <w:rsid w:val="00574237"/>
    <w:rsid w:val="005774A4"/>
    <w:rsid w:val="00581F8B"/>
    <w:rsid w:val="005827B3"/>
    <w:rsid w:val="00586890"/>
    <w:rsid w:val="005A13B6"/>
    <w:rsid w:val="005A24F0"/>
    <w:rsid w:val="005A4663"/>
    <w:rsid w:val="005B6A8C"/>
    <w:rsid w:val="005E570C"/>
    <w:rsid w:val="005E5C1E"/>
    <w:rsid w:val="005F1451"/>
    <w:rsid w:val="005F5694"/>
    <w:rsid w:val="00600C9B"/>
    <w:rsid w:val="00603943"/>
    <w:rsid w:val="00606EE8"/>
    <w:rsid w:val="006225F1"/>
    <w:rsid w:val="0062428F"/>
    <w:rsid w:val="0064151B"/>
    <w:rsid w:val="00644EE9"/>
    <w:rsid w:val="00657AEB"/>
    <w:rsid w:val="00666166"/>
    <w:rsid w:val="00670854"/>
    <w:rsid w:val="00687CE0"/>
    <w:rsid w:val="0069393F"/>
    <w:rsid w:val="006A03A2"/>
    <w:rsid w:val="006A6A2E"/>
    <w:rsid w:val="006B0CEB"/>
    <w:rsid w:val="006B2240"/>
    <w:rsid w:val="006B2FF4"/>
    <w:rsid w:val="006C41A2"/>
    <w:rsid w:val="006D509C"/>
    <w:rsid w:val="006E5A62"/>
    <w:rsid w:val="006E788E"/>
    <w:rsid w:val="006E7A53"/>
    <w:rsid w:val="006F4913"/>
    <w:rsid w:val="0070711A"/>
    <w:rsid w:val="0071689F"/>
    <w:rsid w:val="00717282"/>
    <w:rsid w:val="00722945"/>
    <w:rsid w:val="00741B6F"/>
    <w:rsid w:val="00743D8B"/>
    <w:rsid w:val="0075063B"/>
    <w:rsid w:val="007628A9"/>
    <w:rsid w:val="00773148"/>
    <w:rsid w:val="007753F3"/>
    <w:rsid w:val="0078074E"/>
    <w:rsid w:val="00782FB3"/>
    <w:rsid w:val="007850F6"/>
    <w:rsid w:val="00787954"/>
    <w:rsid w:val="007956BE"/>
    <w:rsid w:val="007960BB"/>
    <w:rsid w:val="00796E7F"/>
    <w:rsid w:val="007A6C10"/>
    <w:rsid w:val="007B3C6B"/>
    <w:rsid w:val="007B454C"/>
    <w:rsid w:val="007B4E88"/>
    <w:rsid w:val="007C0573"/>
    <w:rsid w:val="007C1B46"/>
    <w:rsid w:val="007C7A58"/>
    <w:rsid w:val="007D127F"/>
    <w:rsid w:val="007D7E0A"/>
    <w:rsid w:val="007E3406"/>
    <w:rsid w:val="007E4A61"/>
    <w:rsid w:val="007E6974"/>
    <w:rsid w:val="007F5232"/>
    <w:rsid w:val="00831368"/>
    <w:rsid w:val="0083663B"/>
    <w:rsid w:val="00837D5E"/>
    <w:rsid w:val="008441DC"/>
    <w:rsid w:val="0084431B"/>
    <w:rsid w:val="00860949"/>
    <w:rsid w:val="008702D5"/>
    <w:rsid w:val="00870F1B"/>
    <w:rsid w:val="00872950"/>
    <w:rsid w:val="00876E4F"/>
    <w:rsid w:val="00880531"/>
    <w:rsid w:val="0088100C"/>
    <w:rsid w:val="00883532"/>
    <w:rsid w:val="008B570D"/>
    <w:rsid w:val="008C3FA4"/>
    <w:rsid w:val="008C4742"/>
    <w:rsid w:val="008D0689"/>
    <w:rsid w:val="008D42F8"/>
    <w:rsid w:val="008F51FF"/>
    <w:rsid w:val="00911E8F"/>
    <w:rsid w:val="00916084"/>
    <w:rsid w:val="00917D0E"/>
    <w:rsid w:val="009202C5"/>
    <w:rsid w:val="00920660"/>
    <w:rsid w:val="00921BB9"/>
    <w:rsid w:val="00926A8D"/>
    <w:rsid w:val="00936E39"/>
    <w:rsid w:val="0095553F"/>
    <w:rsid w:val="00964EEE"/>
    <w:rsid w:val="009702BC"/>
    <w:rsid w:val="00970E86"/>
    <w:rsid w:val="00984A6F"/>
    <w:rsid w:val="00987628"/>
    <w:rsid w:val="0099202F"/>
    <w:rsid w:val="00992DBB"/>
    <w:rsid w:val="009934B9"/>
    <w:rsid w:val="009A02CF"/>
    <w:rsid w:val="009A4CA1"/>
    <w:rsid w:val="009A4EB8"/>
    <w:rsid w:val="009B26F4"/>
    <w:rsid w:val="009B6D36"/>
    <w:rsid w:val="009C4B96"/>
    <w:rsid w:val="009C7E8F"/>
    <w:rsid w:val="009D17AF"/>
    <w:rsid w:val="009D2605"/>
    <w:rsid w:val="009D7EED"/>
    <w:rsid w:val="009E6294"/>
    <w:rsid w:val="009E62EE"/>
    <w:rsid w:val="009F103C"/>
    <w:rsid w:val="009F4391"/>
    <w:rsid w:val="00A00D09"/>
    <w:rsid w:val="00A01AE3"/>
    <w:rsid w:val="00A01AE4"/>
    <w:rsid w:val="00A0215D"/>
    <w:rsid w:val="00A04DBC"/>
    <w:rsid w:val="00A077E4"/>
    <w:rsid w:val="00A100E4"/>
    <w:rsid w:val="00A13879"/>
    <w:rsid w:val="00A26F19"/>
    <w:rsid w:val="00A31CEB"/>
    <w:rsid w:val="00A36CF8"/>
    <w:rsid w:val="00A373C9"/>
    <w:rsid w:val="00A53455"/>
    <w:rsid w:val="00A55311"/>
    <w:rsid w:val="00A608F2"/>
    <w:rsid w:val="00A70D27"/>
    <w:rsid w:val="00A9545F"/>
    <w:rsid w:val="00AA0586"/>
    <w:rsid w:val="00AA0C03"/>
    <w:rsid w:val="00AA145C"/>
    <w:rsid w:val="00AA601A"/>
    <w:rsid w:val="00AB2015"/>
    <w:rsid w:val="00AB49DB"/>
    <w:rsid w:val="00AC68C0"/>
    <w:rsid w:val="00AE398B"/>
    <w:rsid w:val="00AF3CF0"/>
    <w:rsid w:val="00B0710D"/>
    <w:rsid w:val="00B101B6"/>
    <w:rsid w:val="00B104F8"/>
    <w:rsid w:val="00B10FD6"/>
    <w:rsid w:val="00B138F9"/>
    <w:rsid w:val="00B1755A"/>
    <w:rsid w:val="00B47250"/>
    <w:rsid w:val="00B51B2B"/>
    <w:rsid w:val="00B715A7"/>
    <w:rsid w:val="00B72D9A"/>
    <w:rsid w:val="00B74A55"/>
    <w:rsid w:val="00B8666E"/>
    <w:rsid w:val="00B95327"/>
    <w:rsid w:val="00BA4560"/>
    <w:rsid w:val="00BA713A"/>
    <w:rsid w:val="00BB0F08"/>
    <w:rsid w:val="00BB5675"/>
    <w:rsid w:val="00BC7C84"/>
    <w:rsid w:val="00BD0FBC"/>
    <w:rsid w:val="00BD4919"/>
    <w:rsid w:val="00BE50D2"/>
    <w:rsid w:val="00BE7D40"/>
    <w:rsid w:val="00BF619F"/>
    <w:rsid w:val="00C02D04"/>
    <w:rsid w:val="00C079FE"/>
    <w:rsid w:val="00C16E33"/>
    <w:rsid w:val="00C230A4"/>
    <w:rsid w:val="00C27492"/>
    <w:rsid w:val="00C31F1E"/>
    <w:rsid w:val="00C3617D"/>
    <w:rsid w:val="00C36DFC"/>
    <w:rsid w:val="00C4521A"/>
    <w:rsid w:val="00C627B6"/>
    <w:rsid w:val="00C62E59"/>
    <w:rsid w:val="00C77428"/>
    <w:rsid w:val="00C80ADB"/>
    <w:rsid w:val="00C83A37"/>
    <w:rsid w:val="00C86475"/>
    <w:rsid w:val="00C87AB0"/>
    <w:rsid w:val="00C91F08"/>
    <w:rsid w:val="00C93F20"/>
    <w:rsid w:val="00CA2C86"/>
    <w:rsid w:val="00CA5568"/>
    <w:rsid w:val="00CB79FA"/>
    <w:rsid w:val="00CC3D58"/>
    <w:rsid w:val="00CC6193"/>
    <w:rsid w:val="00CC7FD5"/>
    <w:rsid w:val="00CD1CF2"/>
    <w:rsid w:val="00CD611B"/>
    <w:rsid w:val="00CE0658"/>
    <w:rsid w:val="00CE33D3"/>
    <w:rsid w:val="00CE4153"/>
    <w:rsid w:val="00CE5A8C"/>
    <w:rsid w:val="00D20AE1"/>
    <w:rsid w:val="00D30E9D"/>
    <w:rsid w:val="00D32FF2"/>
    <w:rsid w:val="00D33F3F"/>
    <w:rsid w:val="00D348A3"/>
    <w:rsid w:val="00D418DC"/>
    <w:rsid w:val="00D6113E"/>
    <w:rsid w:val="00D61CBF"/>
    <w:rsid w:val="00D61E33"/>
    <w:rsid w:val="00D8192C"/>
    <w:rsid w:val="00D8242C"/>
    <w:rsid w:val="00D87B7F"/>
    <w:rsid w:val="00D8D928"/>
    <w:rsid w:val="00DA19C5"/>
    <w:rsid w:val="00DB0F55"/>
    <w:rsid w:val="00DB7CC2"/>
    <w:rsid w:val="00DC5ECF"/>
    <w:rsid w:val="00DD5A78"/>
    <w:rsid w:val="00DD6171"/>
    <w:rsid w:val="00DE5666"/>
    <w:rsid w:val="00DE6008"/>
    <w:rsid w:val="00E0217E"/>
    <w:rsid w:val="00E03FCC"/>
    <w:rsid w:val="00E066D0"/>
    <w:rsid w:val="00E15EFB"/>
    <w:rsid w:val="00E17C09"/>
    <w:rsid w:val="00E2129B"/>
    <w:rsid w:val="00E339DC"/>
    <w:rsid w:val="00E345CF"/>
    <w:rsid w:val="00E360B0"/>
    <w:rsid w:val="00E4129F"/>
    <w:rsid w:val="00E41917"/>
    <w:rsid w:val="00E41BD2"/>
    <w:rsid w:val="00E42652"/>
    <w:rsid w:val="00E4342F"/>
    <w:rsid w:val="00E46277"/>
    <w:rsid w:val="00E648BF"/>
    <w:rsid w:val="00E707CB"/>
    <w:rsid w:val="00E834D5"/>
    <w:rsid w:val="00E91F55"/>
    <w:rsid w:val="00E97CAA"/>
    <w:rsid w:val="00EA038D"/>
    <w:rsid w:val="00EA7851"/>
    <w:rsid w:val="00EB2FDA"/>
    <w:rsid w:val="00EB6813"/>
    <w:rsid w:val="00EC1693"/>
    <w:rsid w:val="00EC21C5"/>
    <w:rsid w:val="00ED1CD7"/>
    <w:rsid w:val="00ED4F78"/>
    <w:rsid w:val="00EE25EB"/>
    <w:rsid w:val="00EF06FC"/>
    <w:rsid w:val="00EF6011"/>
    <w:rsid w:val="00F36ACE"/>
    <w:rsid w:val="00F53767"/>
    <w:rsid w:val="00F55F2B"/>
    <w:rsid w:val="00F56009"/>
    <w:rsid w:val="00F661CC"/>
    <w:rsid w:val="00F66C1A"/>
    <w:rsid w:val="00F74151"/>
    <w:rsid w:val="00F83EC0"/>
    <w:rsid w:val="00F904DB"/>
    <w:rsid w:val="00F90548"/>
    <w:rsid w:val="00F94376"/>
    <w:rsid w:val="00F971F9"/>
    <w:rsid w:val="00FA346C"/>
    <w:rsid w:val="00FB37EE"/>
    <w:rsid w:val="00FB70A4"/>
    <w:rsid w:val="00FC3884"/>
    <w:rsid w:val="00FC533C"/>
    <w:rsid w:val="00FD5DB1"/>
    <w:rsid w:val="00FE37BD"/>
    <w:rsid w:val="00FE58FA"/>
    <w:rsid w:val="00FF49BF"/>
    <w:rsid w:val="00FF57F1"/>
    <w:rsid w:val="019969C8"/>
    <w:rsid w:val="01A6782A"/>
    <w:rsid w:val="02A56BEC"/>
    <w:rsid w:val="03017CA4"/>
    <w:rsid w:val="0CF05959"/>
    <w:rsid w:val="0DA4EC8D"/>
    <w:rsid w:val="0E2B5FBD"/>
    <w:rsid w:val="0EC9D955"/>
    <w:rsid w:val="10BB6560"/>
    <w:rsid w:val="10F31C65"/>
    <w:rsid w:val="13816ECE"/>
    <w:rsid w:val="151B45EB"/>
    <w:rsid w:val="156A9AE0"/>
    <w:rsid w:val="15C49A5D"/>
    <w:rsid w:val="165725F5"/>
    <w:rsid w:val="16DD687C"/>
    <w:rsid w:val="1914F35A"/>
    <w:rsid w:val="1936FD76"/>
    <w:rsid w:val="19964613"/>
    <w:rsid w:val="19A19545"/>
    <w:rsid w:val="19FFA082"/>
    <w:rsid w:val="1AA9F135"/>
    <w:rsid w:val="1C2EC0EE"/>
    <w:rsid w:val="1DB463AE"/>
    <w:rsid w:val="1ECCFEF1"/>
    <w:rsid w:val="21935621"/>
    <w:rsid w:val="2248490A"/>
    <w:rsid w:val="2259A3F1"/>
    <w:rsid w:val="23689BB9"/>
    <w:rsid w:val="247A8880"/>
    <w:rsid w:val="2655B6F2"/>
    <w:rsid w:val="26B3E5D8"/>
    <w:rsid w:val="28C2BC52"/>
    <w:rsid w:val="291A25E4"/>
    <w:rsid w:val="29E70F17"/>
    <w:rsid w:val="2B0C8902"/>
    <w:rsid w:val="2B612439"/>
    <w:rsid w:val="2C74D588"/>
    <w:rsid w:val="2C961C1C"/>
    <w:rsid w:val="2D9C9AD5"/>
    <w:rsid w:val="2DA9B001"/>
    <w:rsid w:val="2EC85B92"/>
    <w:rsid w:val="2F76B55A"/>
    <w:rsid w:val="2F8F4155"/>
    <w:rsid w:val="30AB59C2"/>
    <w:rsid w:val="316F4D85"/>
    <w:rsid w:val="3293C6C1"/>
    <w:rsid w:val="3504A62F"/>
    <w:rsid w:val="3519DF30"/>
    <w:rsid w:val="354669BE"/>
    <w:rsid w:val="3574E7DF"/>
    <w:rsid w:val="372C493E"/>
    <w:rsid w:val="374F05A4"/>
    <w:rsid w:val="37CBABDB"/>
    <w:rsid w:val="38D31ED5"/>
    <w:rsid w:val="39449760"/>
    <w:rsid w:val="39758D5A"/>
    <w:rsid w:val="3AAE4039"/>
    <w:rsid w:val="3AD48294"/>
    <w:rsid w:val="3B3D687D"/>
    <w:rsid w:val="3C0DDF6F"/>
    <w:rsid w:val="3C9FB22E"/>
    <w:rsid w:val="40EF06B5"/>
    <w:rsid w:val="41764811"/>
    <w:rsid w:val="4178DB84"/>
    <w:rsid w:val="42160299"/>
    <w:rsid w:val="421C5DD7"/>
    <w:rsid w:val="42E52096"/>
    <w:rsid w:val="43B8E4B3"/>
    <w:rsid w:val="45D0B71F"/>
    <w:rsid w:val="4754B789"/>
    <w:rsid w:val="48B713F7"/>
    <w:rsid w:val="49D9AD1B"/>
    <w:rsid w:val="4A0E0DFF"/>
    <w:rsid w:val="4AB1396A"/>
    <w:rsid w:val="4AF28C6E"/>
    <w:rsid w:val="4C0C05CF"/>
    <w:rsid w:val="4CAA1413"/>
    <w:rsid w:val="4D5D5D30"/>
    <w:rsid w:val="4F036284"/>
    <w:rsid w:val="4FC5A249"/>
    <w:rsid w:val="5113031D"/>
    <w:rsid w:val="52161266"/>
    <w:rsid w:val="5389F120"/>
    <w:rsid w:val="539366C3"/>
    <w:rsid w:val="53B4E42C"/>
    <w:rsid w:val="559839F9"/>
    <w:rsid w:val="56091721"/>
    <w:rsid w:val="562D8A91"/>
    <w:rsid w:val="56EF1CEC"/>
    <w:rsid w:val="57041F82"/>
    <w:rsid w:val="5768A228"/>
    <w:rsid w:val="587B301A"/>
    <w:rsid w:val="59565A8A"/>
    <w:rsid w:val="59803E17"/>
    <w:rsid w:val="598E39AF"/>
    <w:rsid w:val="59D2358B"/>
    <w:rsid w:val="59E6DAD5"/>
    <w:rsid w:val="5B1A4A60"/>
    <w:rsid w:val="5BF5D6C6"/>
    <w:rsid w:val="5D8269D4"/>
    <w:rsid w:val="5E487443"/>
    <w:rsid w:val="600CEC08"/>
    <w:rsid w:val="612C4BB7"/>
    <w:rsid w:val="61972BE6"/>
    <w:rsid w:val="627CA177"/>
    <w:rsid w:val="64A95065"/>
    <w:rsid w:val="64F18B39"/>
    <w:rsid w:val="67E07598"/>
    <w:rsid w:val="68A9049D"/>
    <w:rsid w:val="68BCC567"/>
    <w:rsid w:val="69970787"/>
    <w:rsid w:val="6A71F8F2"/>
    <w:rsid w:val="6A93C849"/>
    <w:rsid w:val="6AD915C7"/>
    <w:rsid w:val="6B10B565"/>
    <w:rsid w:val="6F98A722"/>
    <w:rsid w:val="705306DE"/>
    <w:rsid w:val="705E9B8C"/>
    <w:rsid w:val="716CE302"/>
    <w:rsid w:val="73E5EC37"/>
    <w:rsid w:val="754D21F6"/>
    <w:rsid w:val="761489AD"/>
    <w:rsid w:val="76EAA393"/>
    <w:rsid w:val="77D5F433"/>
    <w:rsid w:val="77EA206C"/>
    <w:rsid w:val="799874B5"/>
    <w:rsid w:val="79B6512E"/>
    <w:rsid w:val="7ACFC427"/>
    <w:rsid w:val="7CD23331"/>
    <w:rsid w:val="7DB66C83"/>
    <w:rsid w:val="7FC6936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78F3B"/>
  <w15:chartTrackingRefBased/>
  <w15:docId w15:val="{A0B6872E-7AE2-4152-B460-B4E3E35D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406"/>
    <w:rPr>
      <w:rFonts w:ascii="Arial" w:hAnsi="Arial"/>
      <w:color w:val="333333"/>
    </w:rPr>
  </w:style>
  <w:style w:type="paragraph" w:styleId="Overskrift1">
    <w:name w:val="heading 1"/>
    <w:basedOn w:val="Normal"/>
    <w:next w:val="Normal"/>
    <w:link w:val="Overskrift1Tegn"/>
    <w:uiPriority w:val="9"/>
    <w:qFormat/>
    <w:rsid w:val="004F3AE7"/>
    <w:pPr>
      <w:keepNext/>
      <w:keepLines/>
      <w:numPr>
        <w:numId w:val="1"/>
      </w:numPr>
      <w:spacing w:before="240" w:after="240"/>
      <w:ind w:left="0" w:firstLine="0"/>
      <w:outlineLvl w:val="0"/>
    </w:pPr>
    <w:rPr>
      <w:rFonts w:eastAsiaTheme="majorEastAsia" w:cstheme="majorBidi"/>
      <w:b/>
      <w:color w:val="5D7E94"/>
      <w:sz w:val="28"/>
      <w:szCs w:val="32"/>
    </w:rPr>
  </w:style>
  <w:style w:type="paragraph" w:styleId="Overskrift2">
    <w:name w:val="heading 2"/>
    <w:basedOn w:val="Normal"/>
    <w:next w:val="Normal"/>
    <w:link w:val="Overskrift2Tegn"/>
    <w:uiPriority w:val="9"/>
    <w:unhideWhenUsed/>
    <w:qFormat/>
    <w:rsid w:val="00C02D04"/>
    <w:pPr>
      <w:keepNext/>
      <w:keepLines/>
      <w:numPr>
        <w:ilvl w:val="1"/>
        <w:numId w:val="1"/>
      </w:numPr>
      <w:spacing w:before="60" w:after="60" w:line="240" w:lineRule="auto"/>
      <w:ind w:left="0" w:firstLine="0"/>
      <w:outlineLvl w:val="1"/>
    </w:pPr>
    <w:rPr>
      <w:rFonts w:eastAsiaTheme="majorEastAsia" w:cstheme="majorBidi"/>
      <w:b/>
      <w:color w:val="6E90A7"/>
      <w:sz w:val="25"/>
      <w:szCs w:val="26"/>
    </w:rPr>
  </w:style>
  <w:style w:type="paragraph" w:styleId="Overskrift3">
    <w:name w:val="heading 3"/>
    <w:basedOn w:val="Normal"/>
    <w:next w:val="Normal"/>
    <w:link w:val="Overskrift3Tegn"/>
    <w:uiPriority w:val="9"/>
    <w:unhideWhenUsed/>
    <w:qFormat/>
    <w:rsid w:val="009A4EB8"/>
    <w:pPr>
      <w:keepNext/>
      <w:keepLines/>
      <w:numPr>
        <w:ilvl w:val="2"/>
        <w:numId w:val="1"/>
      </w:numPr>
      <w:spacing w:before="40" w:after="0"/>
      <w:ind w:left="0" w:firstLine="0"/>
      <w:outlineLvl w:val="2"/>
    </w:pPr>
    <w:rPr>
      <w:rFonts w:eastAsiaTheme="majorEastAsia" w:cstheme="majorBidi"/>
      <w:b/>
      <w:color w:val="6E90A7"/>
      <w:szCs w:val="24"/>
    </w:rPr>
  </w:style>
  <w:style w:type="paragraph" w:styleId="Overskrift4">
    <w:name w:val="heading 4"/>
    <w:basedOn w:val="Normal"/>
    <w:next w:val="Normal"/>
    <w:link w:val="Overskrift4Tegn"/>
    <w:uiPriority w:val="9"/>
    <w:unhideWhenUsed/>
    <w:qFormat/>
    <w:rsid w:val="000C6208"/>
    <w:pPr>
      <w:keepNext/>
      <w:keepLines/>
      <w:spacing w:before="40" w:after="0"/>
      <w:outlineLvl w:val="3"/>
    </w:pPr>
    <w:rPr>
      <w:rFonts w:eastAsiaTheme="majorEastAsia" w:cstheme="majorBidi"/>
      <w:b/>
      <w:i/>
      <w:iCs/>
      <w:color w:val="6E90A7"/>
    </w:rPr>
  </w:style>
  <w:style w:type="paragraph" w:styleId="Overskrift5">
    <w:name w:val="heading 5"/>
    <w:basedOn w:val="Normal"/>
    <w:next w:val="Normal"/>
    <w:link w:val="Overskrift5Tegn"/>
    <w:uiPriority w:val="9"/>
    <w:unhideWhenUsed/>
    <w:qFormat/>
    <w:rsid w:val="0003060E"/>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3060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C3F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C3FA4"/>
  </w:style>
  <w:style w:type="paragraph" w:styleId="Bunntekst">
    <w:name w:val="footer"/>
    <w:basedOn w:val="Normal"/>
    <w:link w:val="BunntekstTegn"/>
    <w:uiPriority w:val="99"/>
    <w:unhideWhenUsed/>
    <w:rsid w:val="008C3F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C3FA4"/>
  </w:style>
  <w:style w:type="character" w:customStyle="1" w:styleId="Overskrift1Tegn">
    <w:name w:val="Overskrift 1 Tegn"/>
    <w:basedOn w:val="Standardskriftforavsnitt"/>
    <w:link w:val="Overskrift1"/>
    <w:uiPriority w:val="9"/>
    <w:rsid w:val="004F3AE7"/>
    <w:rPr>
      <w:rFonts w:ascii="Arial" w:eastAsiaTheme="majorEastAsia" w:hAnsi="Arial" w:cstheme="majorBidi"/>
      <w:b/>
      <w:color w:val="5D7E94"/>
      <w:sz w:val="28"/>
      <w:szCs w:val="32"/>
    </w:rPr>
  </w:style>
  <w:style w:type="character" w:customStyle="1" w:styleId="Overskrift2Tegn">
    <w:name w:val="Overskrift 2 Tegn"/>
    <w:basedOn w:val="Standardskriftforavsnitt"/>
    <w:link w:val="Overskrift2"/>
    <w:uiPriority w:val="9"/>
    <w:rsid w:val="00C02D04"/>
    <w:rPr>
      <w:rFonts w:ascii="Arial" w:eastAsiaTheme="majorEastAsia" w:hAnsi="Arial" w:cstheme="majorBidi"/>
      <w:b/>
      <w:color w:val="6E90A7"/>
      <w:sz w:val="25"/>
      <w:szCs w:val="26"/>
    </w:rPr>
  </w:style>
  <w:style w:type="character" w:customStyle="1" w:styleId="Overskrift3Tegn">
    <w:name w:val="Overskrift 3 Tegn"/>
    <w:basedOn w:val="Standardskriftforavsnitt"/>
    <w:link w:val="Overskrift3"/>
    <w:uiPriority w:val="9"/>
    <w:rsid w:val="009A4EB8"/>
    <w:rPr>
      <w:rFonts w:ascii="Arial" w:eastAsiaTheme="majorEastAsia" w:hAnsi="Arial" w:cstheme="majorBidi"/>
      <w:b/>
      <w:color w:val="6E90A7"/>
      <w:szCs w:val="24"/>
    </w:rPr>
  </w:style>
  <w:style w:type="character" w:styleId="Merknadsreferanse">
    <w:name w:val="annotation reference"/>
    <w:basedOn w:val="Standardskriftforavsnitt"/>
    <w:uiPriority w:val="99"/>
    <w:semiHidden/>
    <w:unhideWhenUsed/>
    <w:rsid w:val="00574237"/>
    <w:rPr>
      <w:sz w:val="16"/>
      <w:szCs w:val="16"/>
    </w:rPr>
  </w:style>
  <w:style w:type="paragraph" w:styleId="Merknadstekst">
    <w:name w:val="annotation text"/>
    <w:basedOn w:val="Normal"/>
    <w:link w:val="MerknadstekstTegn"/>
    <w:uiPriority w:val="99"/>
    <w:semiHidden/>
    <w:unhideWhenUsed/>
    <w:rsid w:val="0057423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74237"/>
    <w:rPr>
      <w:rFonts w:ascii="Arial" w:hAnsi="Arial"/>
      <w:color w:val="333333"/>
      <w:sz w:val="20"/>
      <w:szCs w:val="20"/>
    </w:rPr>
  </w:style>
  <w:style w:type="paragraph" w:styleId="Kommentaremne">
    <w:name w:val="annotation subject"/>
    <w:basedOn w:val="Merknadstekst"/>
    <w:next w:val="Merknadstekst"/>
    <w:link w:val="KommentaremneTegn"/>
    <w:uiPriority w:val="99"/>
    <w:semiHidden/>
    <w:unhideWhenUsed/>
    <w:rsid w:val="00574237"/>
    <w:rPr>
      <w:b/>
      <w:bCs/>
    </w:rPr>
  </w:style>
  <w:style w:type="character" w:customStyle="1" w:styleId="KommentaremneTegn">
    <w:name w:val="Kommentaremne Tegn"/>
    <w:basedOn w:val="MerknadstekstTegn"/>
    <w:link w:val="Kommentaremne"/>
    <w:uiPriority w:val="99"/>
    <w:semiHidden/>
    <w:rsid w:val="00574237"/>
    <w:rPr>
      <w:rFonts w:ascii="Arial" w:hAnsi="Arial"/>
      <w:b/>
      <w:bCs/>
      <w:color w:val="333333"/>
      <w:sz w:val="20"/>
      <w:szCs w:val="20"/>
    </w:rPr>
  </w:style>
  <w:style w:type="paragraph" w:styleId="Bobletekst">
    <w:name w:val="Balloon Text"/>
    <w:basedOn w:val="Normal"/>
    <w:link w:val="BobletekstTegn"/>
    <w:uiPriority w:val="99"/>
    <w:semiHidden/>
    <w:unhideWhenUsed/>
    <w:rsid w:val="0057423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74237"/>
    <w:rPr>
      <w:rFonts w:ascii="Segoe UI" w:hAnsi="Segoe UI" w:cs="Segoe UI"/>
      <w:color w:val="333333"/>
      <w:sz w:val="18"/>
      <w:szCs w:val="18"/>
    </w:rPr>
  </w:style>
  <w:style w:type="character" w:customStyle="1" w:styleId="Overskrift6Tegn">
    <w:name w:val="Overskrift 6 Tegn"/>
    <w:basedOn w:val="Standardskriftforavsnitt"/>
    <w:link w:val="Overskrift6"/>
    <w:uiPriority w:val="9"/>
    <w:semiHidden/>
    <w:rsid w:val="0003060E"/>
    <w:rPr>
      <w:rFonts w:asciiTheme="majorHAnsi" w:eastAsiaTheme="majorEastAsia" w:hAnsiTheme="majorHAnsi" w:cstheme="majorBidi"/>
      <w:color w:val="1F4D78" w:themeColor="accent1" w:themeShade="7F"/>
      <w:sz w:val="23"/>
    </w:rPr>
  </w:style>
  <w:style w:type="paragraph" w:styleId="Brdtekst">
    <w:name w:val="Body Text"/>
    <w:basedOn w:val="Normal"/>
    <w:link w:val="BrdtekstTegn"/>
    <w:uiPriority w:val="1"/>
    <w:qFormat/>
    <w:rsid w:val="0003060E"/>
    <w:pPr>
      <w:widowControl w:val="0"/>
      <w:autoSpaceDE w:val="0"/>
      <w:autoSpaceDN w:val="0"/>
      <w:spacing w:before="140" w:after="140" w:line="240" w:lineRule="auto"/>
      <w:ind w:left="397" w:right="454"/>
    </w:pPr>
    <w:rPr>
      <w:rFonts w:eastAsia="Arial" w:cs="Arial"/>
      <w:szCs w:val="23"/>
    </w:rPr>
  </w:style>
  <w:style w:type="character" w:customStyle="1" w:styleId="BrdtekstTegn">
    <w:name w:val="Brødtekst Tegn"/>
    <w:basedOn w:val="Standardskriftforavsnitt"/>
    <w:link w:val="Brdtekst"/>
    <w:uiPriority w:val="1"/>
    <w:rsid w:val="0003060E"/>
    <w:rPr>
      <w:rFonts w:ascii="Arial" w:eastAsia="Arial" w:hAnsi="Arial" w:cs="Arial"/>
      <w:color w:val="333333"/>
      <w:sz w:val="23"/>
      <w:szCs w:val="23"/>
    </w:rPr>
  </w:style>
  <w:style w:type="character" w:customStyle="1" w:styleId="Overskrift5Tegn">
    <w:name w:val="Overskrift 5 Tegn"/>
    <w:basedOn w:val="Standardskriftforavsnitt"/>
    <w:link w:val="Overskrift5"/>
    <w:uiPriority w:val="9"/>
    <w:rsid w:val="0003060E"/>
    <w:rPr>
      <w:rFonts w:asciiTheme="majorHAnsi" w:eastAsiaTheme="majorEastAsia" w:hAnsiTheme="majorHAnsi" w:cstheme="majorBidi"/>
      <w:color w:val="2E74B5" w:themeColor="accent1" w:themeShade="BF"/>
      <w:sz w:val="23"/>
    </w:rPr>
  </w:style>
  <w:style w:type="paragraph" w:styleId="Listeavsnitt">
    <w:name w:val="List Paragraph"/>
    <w:basedOn w:val="Normal"/>
    <w:uiPriority w:val="34"/>
    <w:qFormat/>
    <w:rsid w:val="0003060E"/>
    <w:pPr>
      <w:ind w:left="720"/>
      <w:contextualSpacing/>
    </w:pPr>
  </w:style>
  <w:style w:type="paragraph" w:styleId="Overskriftforinnholdsfortegnelse">
    <w:name w:val="TOC Heading"/>
    <w:basedOn w:val="Overskrift1"/>
    <w:next w:val="Normal"/>
    <w:uiPriority w:val="39"/>
    <w:unhideWhenUsed/>
    <w:qFormat/>
    <w:rsid w:val="008D0689"/>
    <w:pPr>
      <w:numPr>
        <w:numId w:val="0"/>
      </w:numPr>
      <w:spacing w:after="0"/>
      <w:outlineLvl w:val="9"/>
    </w:pPr>
    <w:rPr>
      <w:rFonts w:asciiTheme="majorHAnsi" w:hAnsiTheme="majorHAnsi"/>
      <w:b w:val="0"/>
      <w:color w:val="2E74B5" w:themeColor="accent1" w:themeShade="BF"/>
      <w:sz w:val="32"/>
      <w:lang w:eastAsia="nb-NO"/>
    </w:rPr>
  </w:style>
  <w:style w:type="paragraph" w:styleId="INNH1">
    <w:name w:val="toc 1"/>
    <w:basedOn w:val="Normal"/>
    <w:next w:val="Normal"/>
    <w:autoRedefine/>
    <w:uiPriority w:val="39"/>
    <w:unhideWhenUsed/>
    <w:rsid w:val="00D6113E"/>
    <w:pPr>
      <w:tabs>
        <w:tab w:val="left" w:pos="660"/>
        <w:tab w:val="right" w:leader="dot" w:pos="9062"/>
      </w:tabs>
      <w:spacing w:after="100"/>
      <w:ind w:left="230"/>
    </w:pPr>
  </w:style>
  <w:style w:type="paragraph" w:styleId="INNH2">
    <w:name w:val="toc 2"/>
    <w:basedOn w:val="Normal"/>
    <w:next w:val="Normal"/>
    <w:autoRedefine/>
    <w:uiPriority w:val="39"/>
    <w:unhideWhenUsed/>
    <w:rsid w:val="008D0689"/>
    <w:pPr>
      <w:spacing w:after="100"/>
      <w:ind w:left="230"/>
    </w:pPr>
  </w:style>
  <w:style w:type="paragraph" w:styleId="INNH3">
    <w:name w:val="toc 3"/>
    <w:basedOn w:val="Normal"/>
    <w:next w:val="Normal"/>
    <w:autoRedefine/>
    <w:uiPriority w:val="39"/>
    <w:unhideWhenUsed/>
    <w:rsid w:val="00D6113E"/>
    <w:pPr>
      <w:tabs>
        <w:tab w:val="left" w:pos="1320"/>
        <w:tab w:val="right" w:leader="dot" w:pos="9062"/>
      </w:tabs>
      <w:spacing w:after="100"/>
      <w:ind w:left="230"/>
    </w:pPr>
  </w:style>
  <w:style w:type="character" w:styleId="Hyperkobling">
    <w:name w:val="Hyperlink"/>
    <w:basedOn w:val="Standardskriftforavsnitt"/>
    <w:uiPriority w:val="99"/>
    <w:unhideWhenUsed/>
    <w:rsid w:val="008D0689"/>
    <w:rPr>
      <w:color w:val="0563C1" w:themeColor="hyperlink"/>
      <w:u w:val="single"/>
    </w:rPr>
  </w:style>
  <w:style w:type="character" w:customStyle="1" w:styleId="Overskrift4Tegn">
    <w:name w:val="Overskrift 4 Tegn"/>
    <w:basedOn w:val="Standardskriftforavsnitt"/>
    <w:link w:val="Overskrift4"/>
    <w:uiPriority w:val="9"/>
    <w:rsid w:val="000C6208"/>
    <w:rPr>
      <w:rFonts w:ascii="Arial" w:eastAsiaTheme="majorEastAsia" w:hAnsi="Arial" w:cstheme="majorBidi"/>
      <w:b/>
      <w:i/>
      <w:iCs/>
      <w:color w:val="6E90A7"/>
    </w:rPr>
  </w:style>
  <w:style w:type="paragraph" w:customStyle="1" w:styleId="Default">
    <w:name w:val="Default"/>
    <w:rsid w:val="00EB2FD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6F4913"/>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normaltextrun">
    <w:name w:val="normaltextrun"/>
    <w:basedOn w:val="Standardskriftforavsnitt"/>
    <w:rsid w:val="006F4913"/>
  </w:style>
  <w:style w:type="character" w:customStyle="1" w:styleId="eop">
    <w:name w:val="eop"/>
    <w:basedOn w:val="Standardskriftforavsnitt"/>
    <w:rsid w:val="006F4913"/>
  </w:style>
  <w:style w:type="table" w:styleId="Tabellrutenett">
    <w:name w:val="Table Grid"/>
    <w:basedOn w:val="Vanligtabell"/>
    <w:uiPriority w:val="39"/>
    <w:rsid w:val="004F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2949E8"/>
    <w:pPr>
      <w:spacing w:after="0" w:line="240" w:lineRule="auto"/>
    </w:pPr>
    <w:rPr>
      <w:rFonts w:ascii="Arial" w:hAnsi="Arial"/>
      <w:color w:val="333333"/>
    </w:rPr>
  </w:style>
  <w:style w:type="paragraph" w:styleId="NormalWeb">
    <w:name w:val="Normal (Web)"/>
    <w:basedOn w:val="Normal"/>
    <w:uiPriority w:val="99"/>
    <w:semiHidden/>
    <w:unhideWhenUsed/>
    <w:rsid w:val="007E340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paragraph" w:customStyle="1" w:styleId="curriculum-goal">
    <w:name w:val="curriculum-goal"/>
    <w:basedOn w:val="Normal"/>
    <w:rsid w:val="007E340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curriculum-goalitem-text">
    <w:name w:val="curriculum-goal__item-text"/>
    <w:basedOn w:val="Standardskriftforavsnitt"/>
    <w:rsid w:val="007E3406"/>
  </w:style>
  <w:style w:type="character" w:customStyle="1" w:styleId="apple-converted-space">
    <w:name w:val="apple-converted-space"/>
    <w:basedOn w:val="Standardskriftforavsnitt"/>
    <w:rsid w:val="007E3406"/>
  </w:style>
  <w:style w:type="character" w:customStyle="1" w:styleId="curriculum-verbword">
    <w:name w:val="curriculum-verb__word"/>
    <w:basedOn w:val="Standardskriftforavsnitt"/>
    <w:rsid w:val="007E3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0178">
      <w:bodyDiv w:val="1"/>
      <w:marLeft w:val="0"/>
      <w:marRight w:val="0"/>
      <w:marTop w:val="0"/>
      <w:marBottom w:val="0"/>
      <w:divBdr>
        <w:top w:val="none" w:sz="0" w:space="0" w:color="auto"/>
        <w:left w:val="none" w:sz="0" w:space="0" w:color="auto"/>
        <w:bottom w:val="none" w:sz="0" w:space="0" w:color="auto"/>
        <w:right w:val="none" w:sz="0" w:space="0" w:color="auto"/>
      </w:divBdr>
    </w:div>
    <w:div w:id="345445037">
      <w:bodyDiv w:val="1"/>
      <w:marLeft w:val="0"/>
      <w:marRight w:val="0"/>
      <w:marTop w:val="0"/>
      <w:marBottom w:val="0"/>
      <w:divBdr>
        <w:top w:val="none" w:sz="0" w:space="0" w:color="auto"/>
        <w:left w:val="none" w:sz="0" w:space="0" w:color="auto"/>
        <w:bottom w:val="none" w:sz="0" w:space="0" w:color="auto"/>
        <w:right w:val="none" w:sz="0" w:space="0" w:color="auto"/>
      </w:divBdr>
      <w:divsChild>
        <w:div w:id="188184007">
          <w:marLeft w:val="0"/>
          <w:marRight w:val="0"/>
          <w:marTop w:val="0"/>
          <w:marBottom w:val="0"/>
          <w:divBdr>
            <w:top w:val="none" w:sz="0" w:space="0" w:color="auto"/>
            <w:left w:val="none" w:sz="0" w:space="0" w:color="auto"/>
            <w:bottom w:val="none" w:sz="0" w:space="0" w:color="auto"/>
            <w:right w:val="none" w:sz="0" w:space="0" w:color="auto"/>
          </w:divBdr>
        </w:div>
        <w:div w:id="102959909">
          <w:marLeft w:val="0"/>
          <w:marRight w:val="0"/>
          <w:marTop w:val="0"/>
          <w:marBottom w:val="0"/>
          <w:divBdr>
            <w:top w:val="none" w:sz="0" w:space="0" w:color="auto"/>
            <w:left w:val="none" w:sz="0" w:space="0" w:color="auto"/>
            <w:bottom w:val="none" w:sz="0" w:space="0" w:color="auto"/>
            <w:right w:val="none" w:sz="0" w:space="0" w:color="auto"/>
          </w:divBdr>
        </w:div>
        <w:div w:id="660472881">
          <w:marLeft w:val="0"/>
          <w:marRight w:val="0"/>
          <w:marTop w:val="0"/>
          <w:marBottom w:val="0"/>
          <w:divBdr>
            <w:top w:val="none" w:sz="0" w:space="0" w:color="auto"/>
            <w:left w:val="none" w:sz="0" w:space="0" w:color="auto"/>
            <w:bottom w:val="none" w:sz="0" w:space="0" w:color="auto"/>
            <w:right w:val="none" w:sz="0" w:space="0" w:color="auto"/>
          </w:divBdr>
        </w:div>
        <w:div w:id="1378582291">
          <w:marLeft w:val="0"/>
          <w:marRight w:val="0"/>
          <w:marTop w:val="0"/>
          <w:marBottom w:val="0"/>
          <w:divBdr>
            <w:top w:val="none" w:sz="0" w:space="0" w:color="auto"/>
            <w:left w:val="none" w:sz="0" w:space="0" w:color="auto"/>
            <w:bottom w:val="none" w:sz="0" w:space="0" w:color="auto"/>
            <w:right w:val="none" w:sz="0" w:space="0" w:color="auto"/>
          </w:divBdr>
        </w:div>
        <w:div w:id="909734703">
          <w:marLeft w:val="0"/>
          <w:marRight w:val="0"/>
          <w:marTop w:val="0"/>
          <w:marBottom w:val="0"/>
          <w:divBdr>
            <w:top w:val="none" w:sz="0" w:space="0" w:color="auto"/>
            <w:left w:val="none" w:sz="0" w:space="0" w:color="auto"/>
            <w:bottom w:val="none" w:sz="0" w:space="0" w:color="auto"/>
            <w:right w:val="none" w:sz="0" w:space="0" w:color="auto"/>
          </w:divBdr>
        </w:div>
        <w:div w:id="12927975">
          <w:marLeft w:val="0"/>
          <w:marRight w:val="0"/>
          <w:marTop w:val="0"/>
          <w:marBottom w:val="0"/>
          <w:divBdr>
            <w:top w:val="none" w:sz="0" w:space="0" w:color="auto"/>
            <w:left w:val="none" w:sz="0" w:space="0" w:color="auto"/>
            <w:bottom w:val="none" w:sz="0" w:space="0" w:color="auto"/>
            <w:right w:val="none" w:sz="0" w:space="0" w:color="auto"/>
          </w:divBdr>
        </w:div>
      </w:divsChild>
    </w:div>
    <w:div w:id="710498344">
      <w:bodyDiv w:val="1"/>
      <w:marLeft w:val="0"/>
      <w:marRight w:val="0"/>
      <w:marTop w:val="0"/>
      <w:marBottom w:val="0"/>
      <w:divBdr>
        <w:top w:val="none" w:sz="0" w:space="0" w:color="auto"/>
        <w:left w:val="none" w:sz="0" w:space="0" w:color="auto"/>
        <w:bottom w:val="none" w:sz="0" w:space="0" w:color="auto"/>
        <w:right w:val="none" w:sz="0" w:space="0" w:color="auto"/>
      </w:divBdr>
      <w:divsChild>
        <w:div w:id="53236463">
          <w:marLeft w:val="0"/>
          <w:marRight w:val="0"/>
          <w:marTop w:val="0"/>
          <w:marBottom w:val="0"/>
          <w:divBdr>
            <w:top w:val="none" w:sz="0" w:space="0" w:color="auto"/>
            <w:left w:val="none" w:sz="0" w:space="0" w:color="auto"/>
            <w:bottom w:val="none" w:sz="0" w:space="0" w:color="auto"/>
            <w:right w:val="none" w:sz="0" w:space="0" w:color="auto"/>
          </w:divBdr>
        </w:div>
        <w:div w:id="975063024">
          <w:marLeft w:val="0"/>
          <w:marRight w:val="0"/>
          <w:marTop w:val="0"/>
          <w:marBottom w:val="0"/>
          <w:divBdr>
            <w:top w:val="none" w:sz="0" w:space="0" w:color="auto"/>
            <w:left w:val="none" w:sz="0" w:space="0" w:color="auto"/>
            <w:bottom w:val="none" w:sz="0" w:space="0" w:color="auto"/>
            <w:right w:val="none" w:sz="0" w:space="0" w:color="auto"/>
          </w:divBdr>
        </w:div>
        <w:div w:id="1733263206">
          <w:marLeft w:val="0"/>
          <w:marRight w:val="0"/>
          <w:marTop w:val="0"/>
          <w:marBottom w:val="0"/>
          <w:divBdr>
            <w:top w:val="none" w:sz="0" w:space="0" w:color="auto"/>
            <w:left w:val="none" w:sz="0" w:space="0" w:color="auto"/>
            <w:bottom w:val="none" w:sz="0" w:space="0" w:color="auto"/>
            <w:right w:val="none" w:sz="0" w:space="0" w:color="auto"/>
          </w:divBdr>
        </w:div>
        <w:div w:id="481578096">
          <w:marLeft w:val="0"/>
          <w:marRight w:val="0"/>
          <w:marTop w:val="0"/>
          <w:marBottom w:val="0"/>
          <w:divBdr>
            <w:top w:val="none" w:sz="0" w:space="0" w:color="auto"/>
            <w:left w:val="none" w:sz="0" w:space="0" w:color="auto"/>
            <w:bottom w:val="none" w:sz="0" w:space="0" w:color="auto"/>
            <w:right w:val="none" w:sz="0" w:space="0" w:color="auto"/>
          </w:divBdr>
        </w:div>
        <w:div w:id="2091611633">
          <w:marLeft w:val="0"/>
          <w:marRight w:val="0"/>
          <w:marTop w:val="0"/>
          <w:marBottom w:val="0"/>
          <w:divBdr>
            <w:top w:val="none" w:sz="0" w:space="0" w:color="auto"/>
            <w:left w:val="none" w:sz="0" w:space="0" w:color="auto"/>
            <w:bottom w:val="none" w:sz="0" w:space="0" w:color="auto"/>
            <w:right w:val="none" w:sz="0" w:space="0" w:color="auto"/>
          </w:divBdr>
        </w:div>
        <w:div w:id="1459294481">
          <w:marLeft w:val="0"/>
          <w:marRight w:val="0"/>
          <w:marTop w:val="0"/>
          <w:marBottom w:val="0"/>
          <w:divBdr>
            <w:top w:val="none" w:sz="0" w:space="0" w:color="auto"/>
            <w:left w:val="none" w:sz="0" w:space="0" w:color="auto"/>
            <w:bottom w:val="none" w:sz="0" w:space="0" w:color="auto"/>
            <w:right w:val="none" w:sz="0" w:space="0" w:color="auto"/>
          </w:divBdr>
        </w:div>
        <w:div w:id="1056011917">
          <w:marLeft w:val="0"/>
          <w:marRight w:val="0"/>
          <w:marTop w:val="0"/>
          <w:marBottom w:val="0"/>
          <w:divBdr>
            <w:top w:val="none" w:sz="0" w:space="0" w:color="auto"/>
            <w:left w:val="none" w:sz="0" w:space="0" w:color="auto"/>
            <w:bottom w:val="none" w:sz="0" w:space="0" w:color="auto"/>
            <w:right w:val="none" w:sz="0" w:space="0" w:color="auto"/>
          </w:divBdr>
        </w:div>
      </w:divsChild>
    </w:div>
    <w:div w:id="795368181">
      <w:bodyDiv w:val="1"/>
      <w:marLeft w:val="0"/>
      <w:marRight w:val="0"/>
      <w:marTop w:val="0"/>
      <w:marBottom w:val="0"/>
      <w:divBdr>
        <w:top w:val="none" w:sz="0" w:space="0" w:color="auto"/>
        <w:left w:val="none" w:sz="0" w:space="0" w:color="auto"/>
        <w:bottom w:val="none" w:sz="0" w:space="0" w:color="auto"/>
        <w:right w:val="none" w:sz="0" w:space="0" w:color="auto"/>
      </w:divBdr>
    </w:div>
    <w:div w:id="999506865">
      <w:bodyDiv w:val="1"/>
      <w:marLeft w:val="0"/>
      <w:marRight w:val="0"/>
      <w:marTop w:val="0"/>
      <w:marBottom w:val="0"/>
      <w:divBdr>
        <w:top w:val="none" w:sz="0" w:space="0" w:color="auto"/>
        <w:left w:val="none" w:sz="0" w:space="0" w:color="auto"/>
        <w:bottom w:val="none" w:sz="0" w:space="0" w:color="auto"/>
        <w:right w:val="none" w:sz="0" w:space="0" w:color="auto"/>
      </w:divBdr>
    </w:div>
    <w:div w:id="17605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ir.no/lk20/mat01-05?lang=no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n.no/getfile.php/13799521-1705317274/usn.no/studier/Videreutdanning/Barnehage%20og%20skole/Etterutdanning/Dekomp/Instruks%20for%20gjennomf&#248;ring%20av%20muntlig%20eksamen%20i%20Grenland%20202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Felles\Oppvekst\Kompetansesenteret%20Oppvekst\Arbeidsomr&#229;der\Publikasjoner\MAL%20publikasjon%20hef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CA56D5D365F04397B36DA3376A23C7" ma:contentTypeVersion="14" ma:contentTypeDescription="Opprett et nytt dokument." ma:contentTypeScope="" ma:versionID="741736099c57adfd4b9dd9d8a6c28671">
  <xsd:schema xmlns:xsd="http://www.w3.org/2001/XMLSchema" xmlns:xs="http://www.w3.org/2001/XMLSchema" xmlns:p="http://schemas.microsoft.com/office/2006/metadata/properties" xmlns:ns2="9c7bc425-47c2-4d34-983d-5a719fd450a1" xmlns:ns3="2c734db2-ffed-492a-aae1-35875943bf7e" targetNamespace="http://schemas.microsoft.com/office/2006/metadata/properties" ma:root="true" ma:fieldsID="a479e4f769ebd31aaa7dc211b22942a9" ns2:_="" ns3:_="">
    <xsd:import namespace="9c7bc425-47c2-4d34-983d-5a719fd450a1"/>
    <xsd:import namespace="2c734db2-ffed-492a-aae1-35875943bf7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c425-47c2-4d34-983d-5a719fd45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83e7b715-a4d4-4160-a2d8-c78dd71ec92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34db2-ffed-492a-aae1-35875943bf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f32eca-1ec2-4cb1-9626-7885d0d228e1}" ma:internalName="TaxCatchAll" ma:showField="CatchAllData" ma:web="2c734db2-ffed-492a-aae1-35875943bf7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734db2-ffed-492a-aae1-35875943bf7e" xsi:nil="true"/>
    <lcf76f155ced4ddcb4097134ff3c332f xmlns="9c7bc425-47c2-4d34-983d-5a719fd450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BD56-0910-4975-A38F-820987994F5E}">
  <ds:schemaRefs>
    <ds:schemaRef ds:uri="http://schemas.microsoft.com/sharepoint/v3/contenttype/forms"/>
  </ds:schemaRefs>
</ds:datastoreItem>
</file>

<file path=customXml/itemProps2.xml><?xml version="1.0" encoding="utf-8"?>
<ds:datastoreItem xmlns:ds="http://schemas.openxmlformats.org/officeDocument/2006/customXml" ds:itemID="{983FB4C7-7CB1-41A8-BD47-9C1F6E69A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bc425-47c2-4d34-983d-5a719fd450a1"/>
    <ds:schemaRef ds:uri="2c734db2-ffed-492a-aae1-35875943b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091F7-2E7D-4CD2-8B3E-70413B8D909B}">
  <ds:schemaRefs>
    <ds:schemaRef ds:uri="http://schemas.microsoft.com/office/2006/documentManagement/types"/>
    <ds:schemaRef ds:uri="http://purl.org/dc/terms/"/>
    <ds:schemaRef ds:uri="http://schemas.openxmlformats.org/package/2006/metadata/core-properties"/>
    <ds:schemaRef ds:uri="http://purl.org/dc/dcmitype/"/>
    <ds:schemaRef ds:uri="9c7bc425-47c2-4d34-983d-5a719fd450a1"/>
    <ds:schemaRef ds:uri="http://schemas.microsoft.com/office/infopath/2007/PartnerControls"/>
    <ds:schemaRef ds:uri="http://purl.org/dc/elements/1.1/"/>
    <ds:schemaRef ds:uri="2c734db2-ffed-492a-aae1-35875943bf7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84491C9-3EEB-468A-814B-5F4D8429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publikasjon hefte.dotx</Template>
  <TotalTime>16</TotalTime>
  <Pages>6</Pages>
  <Words>1085</Words>
  <Characters>5753</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Yngvar Næss Høie</dc:creator>
  <cp:keywords/>
  <dc:description/>
  <cp:lastModifiedBy>Yngvar Næss Høie</cp:lastModifiedBy>
  <cp:revision>5</cp:revision>
  <dcterms:created xsi:type="dcterms:W3CDTF">2024-02-27T13:13:00Z</dcterms:created>
  <dcterms:modified xsi:type="dcterms:W3CDTF">2024-02-27T14:16:00Z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0x010100D5CA56D5D365F04397B36DA3376A23C7</vt:lpwstr>
  </property>
  <property fmtid="{D5CDD505-2E9C-101B-9397-08002B2CF9AE}" pid="3" name="MediaServiceImageTags">
    <vt:lpwstr/>
  </property>
</Properties>
</file>