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094623356"/>
        <w:docPartObj>
          <w:docPartGallery w:val="Cover Pages"/>
          <w:docPartUnique/>
        </w:docPartObj>
      </w:sdtPr>
      <w:sdtEndPr>
        <w:rPr>
          <w:caps/>
          <w:color w:val="5B9BD5" w:themeColor="accent1"/>
          <w:sz w:val="64"/>
          <w:szCs w:val="64"/>
        </w:rPr>
      </w:sdtEndPr>
      <w:sdtContent>
        <w:p w:rsidR="002305B3" w:rsidRPr="00247DA6" w:rsidRDefault="002305B3" w:rsidP="002305B3">
          <w:pPr>
            <w:rPr>
              <w:rFonts w:ascii="Times New Roman" w:hAnsi="Times New Roman" w:cs="Times New Roman"/>
            </w:rPr>
          </w:pPr>
          <w:r w:rsidRPr="00247DA6">
            <w:rPr>
              <w:rFonts w:ascii="Times New Roman" w:hAnsi="Times New Roman" w:cs="Times New Roman"/>
              <w:noProof/>
              <w:lang w:eastAsia="nb-NO"/>
            </w:rPr>
            <mc:AlternateContent>
              <mc:Choice Requires="wpg">
                <w:drawing>
                  <wp:anchor distT="0" distB="0" distL="114300" distR="114300" simplePos="0" relativeHeight="251659264" behindDoc="1" locked="0" layoutInCell="1" allowOverlap="1" wp14:anchorId="500B4DBD" wp14:editId="5CB23D7A">
                    <wp:simplePos x="0" y="0"/>
                    <wp:positionH relativeFrom="page">
                      <wp:posOffset>5734050</wp:posOffset>
                    </wp:positionH>
                    <wp:positionV relativeFrom="page">
                      <wp:align>top</wp:align>
                    </wp:positionV>
                    <wp:extent cx="1828165" cy="10058400"/>
                    <wp:effectExtent l="0" t="0" r="635" b="0"/>
                    <wp:wrapTight wrapText="bothSides">
                      <wp:wrapPolygon edited="0">
                        <wp:start x="0" y="0"/>
                        <wp:lineTo x="0" y="21551"/>
                        <wp:lineTo x="21382" y="21551"/>
                        <wp:lineTo x="21382" y="0"/>
                        <wp:lineTo x="0" y="0"/>
                      </wp:wrapPolygon>
                    </wp:wrapTight>
                    <wp:docPr id="453" name="Gruppe 453"/>
                    <wp:cNvGraphicFramePr/>
                    <a:graphic xmlns:a="http://schemas.openxmlformats.org/drawingml/2006/main">
                      <a:graphicData uri="http://schemas.microsoft.com/office/word/2010/wordprocessingGroup">
                        <wpg:wgp>
                          <wpg:cNvGrpSpPr/>
                          <wpg:grpSpPr>
                            <a:xfrm>
                              <a:off x="0" y="0"/>
                              <a:ext cx="1828165" cy="10058400"/>
                              <a:chOff x="0" y="0"/>
                              <a:chExt cx="3113670" cy="10058400"/>
                            </a:xfrm>
                            <a:solidFill>
                              <a:srgbClr val="92D050"/>
                            </a:solidFill>
                          </wpg:grpSpPr>
                          <wps:wsp>
                            <wps:cNvPr id="459" name="Rektangel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15F51" w:rsidRDefault="000C4DA0" w:rsidP="002305B3">
                                  <w:pPr>
                                    <w:pStyle w:val="Ingenmellomrom"/>
                                    <w:rPr>
                                      <w:color w:val="FFFFFF" w:themeColor="background1"/>
                                      <w:sz w:val="96"/>
                                      <w:szCs w:val="96"/>
                                    </w:rPr>
                                  </w:pPr>
                                  <w:sdt>
                                    <w:sdtPr>
                                      <w:rPr>
                                        <w:sz w:val="96"/>
                                        <w:szCs w:val="96"/>
                                      </w:rPr>
                                      <w:alias w:val="År"/>
                                      <w:id w:val="1012341074"/>
                                      <w:showingPlcHdr/>
                                      <w:dataBinding w:prefixMappings="xmlns:ns0='http://schemas.microsoft.com/office/2006/coverPageProps'" w:xpath="/ns0:CoverPageProperties[1]/ns0:PublishDate[1]" w:storeItemID="{55AF091B-3C7A-41E3-B477-F2FDAA23CFDA}"/>
                                      <w:date w:fullDate="2018-01-01T00:00:00Z">
                                        <w:dateFormat w:val="yyyy"/>
                                        <w:lid w:val="nb-NO"/>
                                        <w:storeMappedDataAs w:val="dateTime"/>
                                        <w:calendar w:val="gregorian"/>
                                      </w:date>
                                    </w:sdtPr>
                                    <w:sdtEndPr/>
                                    <w:sdtContent>
                                      <w:r w:rsidR="00B15F51">
                                        <w:rPr>
                                          <w:sz w:val="96"/>
                                          <w:szCs w:val="96"/>
                                        </w:rPr>
                                        <w:t xml:space="preserve">     </w:t>
                                      </w:r>
                                    </w:sdtContent>
                                  </w:sdt>
                                  <w:r w:rsidR="00B15F51">
                                    <w:rPr>
                                      <w:sz w:val="96"/>
                                      <w:szCs w:val="96"/>
                                    </w:rPr>
                                    <w:t>2022</w:t>
                                  </w:r>
                                </w:p>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rPr>
                                    <w:alias w:val="Forfatter"/>
                                    <w:id w:val="1380359617"/>
                                    <w:showingPlcHdr/>
                                    <w:dataBinding w:prefixMappings="xmlns:ns0='http://schemas.openxmlformats.org/package/2006/metadata/core-properties' xmlns:ns1='http://purl.org/dc/elements/1.1/'" w:xpath="/ns0:coreProperties[1]/ns1:creator[1]" w:storeItemID="{6C3C8BC8-F283-45AE-878A-BAB7291924A1}"/>
                                    <w:text/>
                                  </w:sdtPr>
                                  <w:sdtEndPr/>
                                  <w:sdtContent>
                                    <w:p w:rsidR="00B15F51" w:rsidRPr="00E256B8" w:rsidRDefault="00B15F51" w:rsidP="002305B3">
                                      <w:pPr>
                                        <w:pStyle w:val="Ingenmellomrom"/>
                                        <w:spacing w:line="360" w:lineRule="auto"/>
                                      </w:pPr>
                                      <w:r>
                                        <w:rPr>
                                          <w:rFonts w:ascii="Times New Roman" w:hAnsi="Times New Roman" w:cs="Times New Roman"/>
                                        </w:rPr>
                                        <w:t xml:space="preserve">     </w:t>
                                      </w:r>
                                    </w:p>
                                  </w:sdtContent>
                                </w:sdt>
                                <w:sdt>
                                  <w:sdtPr>
                                    <w:alias w:val="Firma"/>
                                    <w:id w:val="1760174317"/>
                                    <w:dataBinding w:prefixMappings="xmlns:ns0='http://schemas.openxmlformats.org/officeDocument/2006/extended-properties'" w:xpath="/ns0:Properties[1]/ns0:Company[1]" w:storeItemID="{6668398D-A668-4E3E-A5EB-62B293D839F1}"/>
                                    <w:text/>
                                  </w:sdtPr>
                                  <w:sdtEndPr/>
                                  <w:sdtContent>
                                    <w:p w:rsidR="00B15F51" w:rsidRPr="00E256B8" w:rsidRDefault="00B15F51" w:rsidP="002305B3">
                                      <w:pPr>
                                        <w:pStyle w:val="Ingenmellomrom"/>
                                        <w:spacing w:line="360" w:lineRule="auto"/>
                                      </w:pPr>
                                      <w:r>
                                        <w:t>Bamble, Drangedal, Kragerø, Porsgrunn, Siljan og Skien</w:t>
                                      </w:r>
                                    </w:p>
                                  </w:sdtContent>
                                </w:sdt>
                                <w:sdt>
                                  <w:sdtPr>
                                    <w:rPr>
                                      <w:color w:val="FFFFFF" w:themeColor="background1"/>
                                    </w:rPr>
                                    <w:alias w:val="Dato"/>
                                    <w:id w:val="1724480474"/>
                                    <w:showingPlcHdr/>
                                    <w:dataBinding w:prefixMappings="xmlns:ns0='http://schemas.microsoft.com/office/2006/coverPageProps'" w:xpath="/ns0:CoverPageProperties[1]/ns0:PublishDate[1]" w:storeItemID="{55AF091B-3C7A-41E3-B477-F2FDAA23CFDA}"/>
                                    <w:date w:fullDate="2018-01-01T00:00:00Z">
                                      <w:dateFormat w:val="dd.MM.yyyy"/>
                                      <w:lid w:val="nb-NO"/>
                                      <w:storeMappedDataAs w:val="dateTime"/>
                                      <w:calendar w:val="gregorian"/>
                                    </w:date>
                                  </w:sdtPr>
                                  <w:sdtEndPr/>
                                  <w:sdtContent>
                                    <w:p w:rsidR="00B15F51" w:rsidRDefault="00B15F51" w:rsidP="002305B3">
                                      <w:pPr>
                                        <w:pStyle w:val="Ingenmellomrom"/>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00B4DBD" id="Gruppe 453" o:spid="_x0000_s1026" style="position:absolute;margin-left:451.5pt;margin-top:0;width:143.95pt;height:11in;z-index:-251657216;mso-height-percent:1000;mso-position-horizontal-relative:page;mso-position-vertical:top;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N6QAQAAIsTAAAOAAAAZHJzL2Uyb0RvYy54bWzsWNtu4zYQfS/QfyD07lj3G+IsYscOCqTd&#10;xaZFn2mJloiVRJWkI6dF/70zlGzLzqLdS7PdLeIAinjVzJk5ZyRevtrVFXlgUnHRzCznwrYIazKR&#10;86aYWb/8vJrEFlGaNjmtRMNm1iNT1qur77+77NqUuaIUVc4kgU0alXbtzCq1btPpVGUlq6m6EC1r&#10;YHAjZE01NGUxzSXtYPe6mrq2HU47IfNWiowpBb03/aB1ZfbfbFimX282imlSzSywTZurNNc1XqdX&#10;lzQtJG1Lng1m0E+woqa8gYcetrqhmpKt5E+2qnkmhRIbfZGJeio2G54x4wN449hn3txKsW2NL0Xa&#10;Fe0BJoD2DKdP3jb76eGNJDyfWX7gWaShNQTpVm7blhHsAXy6tkhh2q1s79s3cugo+ha6vNvIGv+D&#10;M2RnkH08IMt2mmTQ6cRu7ISBRTIYc2w7iH17AD8rIUJPFmblcljqOY4XRhC786XT46OVqHi+4lWF&#10;dihZrBeVJA8UYp64N3ZgngTTR9Om6NXBia6F7FNHgNXnAXxf0paZuClE7gBwsgf4LXsHnChYBRhD&#10;Z85UBjl5x4tSI5k0z2jVQ282QNyNZ+2dyN4p0ohFicuvpRRdyWgO9jo4H7waLcCGgqVk3f0ocogr&#10;3WphsvSDQubFgf+eiI1gb6XSt0zUBG9mlgS2me3pw53SaA5N91PQfIAbYwQDNIXEgDnDXc+UPxLH&#10;9e25m0xWYRxN/JUfTJLIjie2k8yT0PYT/2b1Jz7A8dOS5zlr7njD9qx1/A8L2qAfPd8Mb0kH8LkR&#10;JCTaM0qSs1xamZ/B+WxazTWoWMXrmRXb+MNJNMXQLJvc3GvKq/5+emq/gQngOMXiehXYke/FkygK&#10;vInvLe3JPF4tJtcLJwyj5XwxXzqnWCyN2qnPh8MYYjYbIiS24N19mXck5xjnwItjF7KWQ84ibOgv&#10;oVUBBSDT0iJS6F+5Lg0LUAkMqmNS3sT4NwB52L0H4vjgEU6Db0eoILP2GWRyHtMclUqla5E/QsqD&#10;DUaKkE2QF0L+bpEOZH5mqd+2VDKLVD80QJvE8X2sC6bhB5ELDTkeWY9HaJPBVoObfWOhoQ2Ltq1E&#10;+iIR0d9GXAPZNtzQ4GgXeIAN0Jre2ucXnRBs61V9JDrQCUmJloA8Pbe6AKvDxLHI06rgJpEDfPlb&#10;ad8LyP9AY5LADf5BYk6YcaJE/47E/Me80aAThkJfPWsgX5+yxtTYL8UaLL/vI41nJwm8S/Wkcb0o&#10;QgEDNr/UZYPBM5DG1JrhHeWlLkOiHd6/PqIu6916N9ScjyzRXhhEWMX6Go1fEjG0+iK9b/VVet/a&#10;l+n1NyM38Dp1LjfJFyzRgCdU5zAKHdsx72V9yuOXm2fHSeAM3wFu7HkefIu9yM1qwOBFbr7OzwCU&#10;G3OscajZ35LqmNMJOPExFW04ncIjpXEb7sdnaFd/AQAA//8DAFBLAwQUAAYACAAAACEA9cyDd+IA&#10;AAAKAQAADwAAAGRycy9kb3ducmV2LnhtbEyPzU7DMBCE70i8g7VI3Khd/lSHOFWFVC7Qopb2wM2N&#10;lyTCXkex06Q8Pe4JLqtdzWj2m3w+OsuO2IXGk4LpRABDKr1pqFKw+1jezICFqMlo6wkVnDDAvLi8&#10;yHVm/EAbPG5jxVIIhUwrqGNsM85DWaPTYeJbpKR9+c7pmM6u4qbTQwp3lt8K8cidbih9qHWLzzWW&#10;39veKbB8aRbu9Po5rN83Ur70q7f9z0qp66tx8QQs4hj/zHDGT+hQJKaD78kEZhVIcZe6RAVpnuWp&#10;FBLYIW0Ps3sBvMj5/wrFLwAAAP//AwBQSwECLQAUAAYACAAAACEAtoM4kv4AAADhAQAAEwAAAAAA&#10;AAAAAAAAAAAAAAAAW0NvbnRlbnRfVHlwZXNdLnhtbFBLAQItABQABgAIAAAAIQA4/SH/1gAAAJQB&#10;AAALAAAAAAAAAAAAAAAAAC8BAABfcmVscy8ucmVsc1BLAQItABQABgAIAAAAIQDyl8N6QAQAAIsT&#10;AAAOAAAAAAAAAAAAAAAAAC4CAABkcnMvZTJvRG9jLnhtbFBLAQItABQABgAIAAAAIQD1zIN34gAA&#10;AAoBAAAPAAAAAAAAAAAAAAAAAJoGAABkcnMvZG93bnJldi54bWxQSwUGAAAAAAQABADzAAAAqQcA&#10;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rsidR="00B15F51" w:rsidRDefault="00B15F51" w:rsidP="002305B3">
                            <w:pPr>
                              <w:pStyle w:val="Ingenmellomrom"/>
                              <w:rPr>
                                <w:color w:val="FFFFFF" w:themeColor="background1"/>
                                <w:sz w:val="96"/>
                                <w:szCs w:val="96"/>
                              </w:rPr>
                            </w:pPr>
                            <w:sdt>
                              <w:sdtPr>
                                <w:rPr>
                                  <w:sz w:val="96"/>
                                  <w:szCs w:val="96"/>
                                </w:rPr>
                                <w:alias w:val="År"/>
                                <w:id w:val="1012341074"/>
                                <w:showingPlcHdr/>
                                <w:dataBinding w:prefixMappings="xmlns:ns0='http://schemas.microsoft.com/office/2006/coverPageProps'" w:xpath="/ns0:CoverPageProperties[1]/ns0:PublishDate[1]" w:storeItemID="{55AF091B-3C7A-41E3-B477-F2FDAA23CFDA}"/>
                                <w:date w:fullDate="2018-01-01T00:00:00Z">
                                  <w:dateFormat w:val="yyyy"/>
                                  <w:lid w:val="nb-NO"/>
                                  <w:storeMappedDataAs w:val="dateTime"/>
                                  <w:calendar w:val="gregorian"/>
                                </w:date>
                              </w:sdtPr>
                              <w:sdtContent>
                                <w:r>
                                  <w:rPr>
                                    <w:sz w:val="96"/>
                                    <w:szCs w:val="96"/>
                                  </w:rPr>
                                  <w:t xml:space="preserve">     </w:t>
                                </w:r>
                              </w:sdtContent>
                            </w:sdt>
                            <w:r>
                              <w:rPr>
                                <w:sz w:val="96"/>
                                <w:szCs w:val="96"/>
                              </w:rPr>
                              <w:t>2022</w:t>
                            </w:r>
                          </w:p>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rFonts w:ascii="Times New Roman" w:hAnsi="Times New Roman" w:cs="Times New Roman"/>
                              </w:rPr>
                              <w:alias w:val="Forfatter"/>
                              <w:id w:val="1380359617"/>
                              <w:showingPlcHdr/>
                              <w:dataBinding w:prefixMappings="xmlns:ns0='http://schemas.openxmlformats.org/package/2006/metadata/core-properties' xmlns:ns1='http://purl.org/dc/elements/1.1/'" w:xpath="/ns0:coreProperties[1]/ns1:creator[1]" w:storeItemID="{6C3C8BC8-F283-45AE-878A-BAB7291924A1}"/>
                              <w:text/>
                            </w:sdtPr>
                            <w:sdtContent>
                              <w:p w:rsidR="00B15F51" w:rsidRPr="00E256B8" w:rsidRDefault="00B15F51" w:rsidP="002305B3">
                                <w:pPr>
                                  <w:pStyle w:val="Ingenmellomrom"/>
                                  <w:spacing w:line="360" w:lineRule="auto"/>
                                </w:pPr>
                                <w:r>
                                  <w:rPr>
                                    <w:rFonts w:ascii="Times New Roman" w:hAnsi="Times New Roman" w:cs="Times New Roman"/>
                                  </w:rPr>
                                  <w:t xml:space="preserve">     </w:t>
                                </w:r>
                              </w:p>
                            </w:sdtContent>
                          </w:sdt>
                          <w:sdt>
                            <w:sdtPr>
                              <w:alias w:val="Firma"/>
                              <w:id w:val="1760174317"/>
                              <w:dataBinding w:prefixMappings="xmlns:ns0='http://schemas.openxmlformats.org/officeDocument/2006/extended-properties'" w:xpath="/ns0:Properties[1]/ns0:Company[1]" w:storeItemID="{6668398D-A668-4E3E-A5EB-62B293D839F1}"/>
                              <w:text/>
                            </w:sdtPr>
                            <w:sdtContent>
                              <w:p w:rsidR="00B15F51" w:rsidRPr="00E256B8" w:rsidRDefault="00B15F51" w:rsidP="002305B3">
                                <w:pPr>
                                  <w:pStyle w:val="Ingenmellomrom"/>
                                  <w:spacing w:line="360" w:lineRule="auto"/>
                                </w:pPr>
                                <w:r>
                                  <w:t>Bamble, Drangedal, Kragerø, Porsgrunn, Siljan og Skien</w:t>
                                </w:r>
                              </w:p>
                            </w:sdtContent>
                          </w:sdt>
                          <w:sdt>
                            <w:sdtPr>
                              <w:rPr>
                                <w:color w:val="FFFFFF" w:themeColor="background1"/>
                              </w:rPr>
                              <w:alias w:val="Dato"/>
                              <w:id w:val="1724480474"/>
                              <w:showingPlcHdr/>
                              <w:dataBinding w:prefixMappings="xmlns:ns0='http://schemas.microsoft.com/office/2006/coverPageProps'" w:xpath="/ns0:CoverPageProperties[1]/ns0:PublishDate[1]" w:storeItemID="{55AF091B-3C7A-41E3-B477-F2FDAA23CFDA}"/>
                              <w:date w:fullDate="2018-01-01T00:00:00Z">
                                <w:dateFormat w:val="dd.MM.yyyy"/>
                                <w:lid w:val="nb-NO"/>
                                <w:storeMappedDataAs w:val="dateTime"/>
                                <w:calendar w:val="gregorian"/>
                              </w:date>
                            </w:sdtPr>
                            <w:sdtContent>
                              <w:p w:rsidR="00B15F51" w:rsidRDefault="00B15F51" w:rsidP="002305B3">
                                <w:pPr>
                                  <w:pStyle w:val="Ingenmellomrom"/>
                                  <w:spacing w:line="360" w:lineRule="auto"/>
                                  <w:rPr>
                                    <w:color w:val="FFFFFF" w:themeColor="background1"/>
                                  </w:rPr>
                                </w:pPr>
                                <w:r>
                                  <w:rPr>
                                    <w:color w:val="FFFFFF" w:themeColor="background1"/>
                                  </w:rPr>
                                  <w:t xml:space="preserve">     </w:t>
                                </w:r>
                              </w:p>
                            </w:sdtContent>
                          </w:sdt>
                        </w:txbxContent>
                      </v:textbox>
                    </v:rect>
                    <w10:wrap type="tight" anchorx="page" anchory="page"/>
                  </v:group>
                </w:pict>
              </mc:Fallback>
            </mc:AlternateContent>
          </w:r>
        </w:p>
        <w:p w:rsidR="00A6670D" w:rsidRDefault="00A6670D">
          <w:pPr>
            <w:rPr>
              <w:rFonts w:ascii="Times New Roman" w:hAnsi="Times New Roman" w:cs="Times New Roman"/>
              <w:caps/>
              <w:color w:val="5B9BD5" w:themeColor="accent1"/>
              <w:sz w:val="64"/>
              <w:szCs w:val="64"/>
            </w:rPr>
          </w:pPr>
        </w:p>
        <w:p w:rsidR="00B43BEF" w:rsidRPr="00247DA6" w:rsidRDefault="00A6670D">
          <w:pPr>
            <w:rPr>
              <w:rFonts w:ascii="Times New Roman" w:hAnsi="Times New Roman" w:cs="Times New Roman"/>
              <w:caps/>
              <w:color w:val="5B9BD5" w:themeColor="accent1"/>
              <w:sz w:val="64"/>
              <w:szCs w:val="64"/>
            </w:rPr>
          </w:pPr>
          <w:r>
            <w:rPr>
              <w:rFonts w:ascii="Times New Roman" w:hAnsi="Times New Roman" w:cs="Times New Roman"/>
              <w:caps/>
              <w:color w:val="5B9BD5" w:themeColor="accent1"/>
              <w:sz w:val="64"/>
              <w:szCs w:val="64"/>
            </w:rPr>
            <w:t>Årsmelding</w:t>
          </w:r>
        </w:p>
        <w:p w:rsidR="00B43BEF" w:rsidRPr="00247DA6" w:rsidRDefault="00B43BEF">
          <w:pPr>
            <w:rPr>
              <w:rFonts w:ascii="Times New Roman" w:hAnsi="Times New Roman" w:cs="Times New Roman"/>
              <w:caps/>
              <w:color w:val="5B9BD5" w:themeColor="accent1"/>
              <w:sz w:val="64"/>
              <w:szCs w:val="64"/>
            </w:rPr>
          </w:pPr>
        </w:p>
        <w:p w:rsidR="00B43BEF" w:rsidRPr="00247DA6" w:rsidRDefault="00B43BEF">
          <w:pPr>
            <w:rPr>
              <w:rFonts w:ascii="Times New Roman" w:hAnsi="Times New Roman" w:cs="Times New Roman"/>
              <w:caps/>
              <w:color w:val="5B9BD5" w:themeColor="accent1"/>
              <w:sz w:val="64"/>
              <w:szCs w:val="64"/>
            </w:rPr>
          </w:pPr>
        </w:p>
        <w:p w:rsidR="00B43BEF" w:rsidRPr="00247DA6" w:rsidRDefault="00B43BEF">
          <w:pPr>
            <w:rPr>
              <w:rFonts w:ascii="Times New Roman" w:hAnsi="Times New Roman" w:cs="Times New Roman"/>
              <w:caps/>
              <w:color w:val="5B9BD5" w:themeColor="accent1"/>
              <w:sz w:val="64"/>
              <w:szCs w:val="64"/>
            </w:rPr>
          </w:pPr>
        </w:p>
        <w:p w:rsidR="00B43BEF" w:rsidRPr="00247DA6" w:rsidRDefault="00A6670D">
          <w:pPr>
            <w:rPr>
              <w:rFonts w:ascii="Times New Roman" w:hAnsi="Times New Roman" w:cs="Times New Roman"/>
              <w:caps/>
              <w:color w:val="5B9BD5" w:themeColor="accent1"/>
              <w:sz w:val="64"/>
              <w:szCs w:val="64"/>
            </w:rPr>
          </w:pPr>
          <w:r w:rsidRPr="00247DA6">
            <w:rPr>
              <w:rFonts w:ascii="Times New Roman" w:hAnsi="Times New Roman" w:cs="Times New Roman"/>
              <w:noProof/>
              <w:lang w:eastAsia="nb-NO"/>
            </w:rPr>
            <mc:AlternateContent>
              <mc:Choice Requires="wps">
                <w:drawing>
                  <wp:anchor distT="0" distB="0" distL="114300" distR="114300" simplePos="0" relativeHeight="251660288" behindDoc="0" locked="0" layoutInCell="0" allowOverlap="1" wp14:anchorId="3CED47CA" wp14:editId="75E7DB62">
                    <wp:simplePos x="0" y="0"/>
                    <wp:positionH relativeFrom="page">
                      <wp:posOffset>47625</wp:posOffset>
                    </wp:positionH>
                    <wp:positionV relativeFrom="page">
                      <wp:posOffset>4625975</wp:posOffset>
                    </wp:positionV>
                    <wp:extent cx="6970395" cy="640080"/>
                    <wp:effectExtent l="0" t="0" r="15875" b="1143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bg2"/>
                            </a:solidFill>
                            <a:ln w="19050">
                              <a:solidFill>
                                <a:schemeClr val="tx1"/>
                              </a:solidFill>
                              <a:miter lim="800000"/>
                              <a:headEnd/>
                              <a:tailEnd/>
                            </a:ln>
                          </wps:spPr>
                          <wps:txbx>
                            <w:txbxContent>
                              <w:p w:rsidR="00B15F51" w:rsidRDefault="000C4DA0" w:rsidP="00B616EB">
                                <w:pPr>
                                  <w:pStyle w:val="Ingenmellomrom"/>
                                  <w:jc w:val="center"/>
                                  <w:rPr>
                                    <w:color w:val="FFFFFF" w:themeColor="background1"/>
                                    <w:sz w:val="72"/>
                                    <w:szCs w:val="72"/>
                                  </w:rPr>
                                </w:pPr>
                                <w:sdt>
                                  <w:sdtPr>
                                    <w:rPr>
                                      <w:rFonts w:ascii="Times New Roman" w:hAnsi="Times New Roman" w:cs="Times New Roman"/>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r w:rsidR="00B15F51">
                                      <w:rPr>
                                        <w:rFonts w:ascii="Times New Roman" w:hAnsi="Times New Roman" w:cs="Times New Roman"/>
                                        <w:sz w:val="72"/>
                                        <w:szCs w:val="72"/>
                                      </w:rPr>
                                      <w:t>Grenlandssamarbeidet</w:t>
                                    </w:r>
                                  </w:sdtContent>
                                </w:sdt>
                                <w:r w:rsidR="00B15F51">
                                  <w:rPr>
                                    <w:rFonts w:ascii="Times New Roman" w:hAnsi="Times New Roman" w:cs="Times New Roman"/>
                                    <w:sz w:val="72"/>
                                    <w:szCs w:val="72"/>
                                  </w:rPr>
                                  <w:t xml:space="preserve"> IPR</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CED47CA" id="Rektangel 16" o:spid="_x0000_s1031" style="position:absolute;margin-left:3.75pt;margin-top:364.25pt;width:548.85pt;height:50.4pt;z-index:25166028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9OMwIAAFQEAAAOAAAAZHJzL2Uyb0RvYy54bWysVMtu2zAQvBfoPxC815Id27EFy0Hg1EWB&#10;tA2a9gMoipKIUCS7pC25X98l5fiR3orqQHC1y9HszFKru75VZC/ASaNzOh6llAjNTSl1ndOfP7Yf&#10;FpQ4z3TJlNEipwfh6N36/btVZzMxMY1RpQCCINplnc1p473NksTxRrTMjYwVGpOVgZZ5DKFOSmAd&#10;orcqmaTpPOkMlBYMF87h24chSdcRv6oE99+qyglPVE6Rm48rxLUIa7JesawGZhvJjzTYP7BomdT4&#10;0RPUA/OM7ED+BdVKDsaZyo+4aRNTVZKL2AN2M07fdPPcMCtiLyiOsyeZ3P+D5V/3T0BkmdPp/IYS&#10;zVo06bt4Qctqoch4HhTqrMuw8Nk+QejR2UfDXxzRZtOEsnsA0zWClchrHOqTqwMhcHiUFN0XUyI8&#10;23kTxeoraAMgykD66Mnh5InoPeH4cr68TW+WM0o45ubTNF1E0xKWvZ624PwnYVoSNjkF9Dyis/2j&#10;84ENy15LInujZLmVSsUgzJnYKCB7hhNS1JPIH3u8rFKadNjaMp2lEfkqGUf1DOH7QYI3EK30OOdK&#10;tjldpOEZJi+o9lGXcQo9k2rYI2OljzIG5QYHfF/00anIMahamPKAuoIZxhqvIW4aA78p6XCkc+p+&#10;7RgIStRnHbxZTBaoHvExms5uJxjAVaq4TDHNESyn3AMlQ7Dxw93ZWZB1g18bD4LYe/R0K6PcZ2bH&#10;FnB0owvHaxbuxmUcq84/g/UfAAAA//8DAFBLAwQUAAYACAAAACEAxW6DaOAAAAAKAQAADwAAAGRy&#10;cy9kb3ducmV2LnhtbEyPzU7DMBCE70i8g7VI3KidoJYkjVMhfo490FIhbk68jSNiO4rdJrw92xM9&#10;7a5mNPtNuZltz844hs47CclCAEPXeN25VsLn/v0hAxaiclr13qGEXwywqW5vSlVoP7kPPO9iyyjE&#10;hUJJMDEOBeehMWhVWPgBHWlHP1oV6Rxbrkc1UbjteSrEilvVOfpg1IAvBpuf3clKyPdfq9c8qaft&#10;4WDekqYbkq34lvL+bn5eA4s4x38zXPAJHSpiqv3J6cB6CU9LMtJIM1oueiKWKbBaQpbmj8Crkl9X&#10;qP4AAAD//wMAUEsBAi0AFAAGAAgAAAAhALaDOJL+AAAA4QEAABMAAAAAAAAAAAAAAAAAAAAAAFtD&#10;b250ZW50X1R5cGVzXS54bWxQSwECLQAUAAYACAAAACEAOP0h/9YAAACUAQAACwAAAAAAAAAAAAAA&#10;AAAvAQAAX3JlbHMvLnJlbHNQSwECLQAUAAYACAAAACEA3c+vTjMCAABUBAAADgAAAAAAAAAAAAAA&#10;AAAuAgAAZHJzL2Uyb0RvYy54bWxQSwECLQAUAAYACAAAACEAxW6DaOAAAAAKAQAADwAAAAAAAAAA&#10;AAAAAACNBAAAZHJzL2Rvd25yZXYueG1sUEsFBgAAAAAEAAQA8wAAAJoFAAAAAA==&#10;" o:allowincell="f" fillcolor="#e7e6e6 [3214]" strokecolor="black [3213]" strokeweight="1.5pt">
                    <v:textbox style="mso-fit-shape-to-text:t" inset="14.4pt,,14.4pt">
                      <w:txbxContent>
                        <w:p w:rsidR="00B15F51" w:rsidRDefault="00B15F51" w:rsidP="00B616EB">
                          <w:pPr>
                            <w:pStyle w:val="Ingenmellomrom"/>
                            <w:jc w:val="center"/>
                            <w:rPr>
                              <w:color w:val="FFFFFF" w:themeColor="background1"/>
                              <w:sz w:val="72"/>
                              <w:szCs w:val="72"/>
                            </w:rPr>
                          </w:pPr>
                          <w:sdt>
                            <w:sdtPr>
                              <w:rPr>
                                <w:rFonts w:ascii="Times New Roman" w:hAnsi="Times New Roman" w:cs="Times New Roman"/>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Content>
                              <w:r>
                                <w:rPr>
                                  <w:rFonts w:ascii="Times New Roman" w:hAnsi="Times New Roman" w:cs="Times New Roman"/>
                                  <w:sz w:val="72"/>
                                  <w:szCs w:val="72"/>
                                </w:rPr>
                                <w:t>Grenlandssamarbeidet</w:t>
                              </w:r>
                            </w:sdtContent>
                          </w:sdt>
                          <w:r>
                            <w:rPr>
                              <w:rFonts w:ascii="Times New Roman" w:hAnsi="Times New Roman" w:cs="Times New Roman"/>
                              <w:sz w:val="72"/>
                              <w:szCs w:val="72"/>
                            </w:rPr>
                            <w:t xml:space="preserve"> IPR</w:t>
                          </w:r>
                        </w:p>
                      </w:txbxContent>
                    </v:textbox>
                    <w10:wrap anchorx="page" anchory="page"/>
                  </v:rect>
                </w:pict>
              </mc:Fallback>
            </mc:AlternateContent>
          </w:r>
        </w:p>
        <w:p w:rsidR="00B43BEF" w:rsidRPr="00247DA6" w:rsidRDefault="00B43BEF">
          <w:pPr>
            <w:rPr>
              <w:rFonts w:ascii="Times New Roman" w:hAnsi="Times New Roman" w:cs="Times New Roman"/>
              <w:caps/>
              <w:color w:val="5B9BD5" w:themeColor="accent1"/>
              <w:sz w:val="64"/>
              <w:szCs w:val="64"/>
            </w:rPr>
          </w:pPr>
        </w:p>
        <w:p w:rsidR="00B43BEF" w:rsidRPr="00247DA6" w:rsidRDefault="00A6670D">
          <w:pPr>
            <w:rPr>
              <w:rFonts w:ascii="Times New Roman" w:hAnsi="Times New Roman" w:cs="Times New Roman"/>
              <w:caps/>
              <w:color w:val="5B9BD5" w:themeColor="accent1"/>
              <w:sz w:val="64"/>
              <w:szCs w:val="64"/>
            </w:rPr>
          </w:pPr>
          <w:r w:rsidRPr="00247DA6">
            <w:rPr>
              <w:rFonts w:ascii="Times New Roman" w:hAnsi="Times New Roman" w:cs="Times New Roman"/>
              <w:noProof/>
              <w:lang w:eastAsia="nb-NO"/>
            </w:rPr>
            <w:drawing>
              <wp:anchor distT="0" distB="0" distL="114300" distR="114300" simplePos="0" relativeHeight="251661312" behindDoc="0" locked="0" layoutInCell="1" allowOverlap="1" wp14:anchorId="5AD837FC" wp14:editId="33E8A247">
                <wp:simplePos x="0" y="0"/>
                <wp:positionH relativeFrom="column">
                  <wp:posOffset>-633095</wp:posOffset>
                </wp:positionH>
                <wp:positionV relativeFrom="paragraph">
                  <wp:posOffset>3200400</wp:posOffset>
                </wp:positionV>
                <wp:extent cx="5293812" cy="1314450"/>
                <wp:effectExtent l="0" t="0" r="2540" b="0"/>
                <wp:wrapNone/>
                <wp:docPr id="7" name="Bilde 7"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j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381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BEF" w:rsidRPr="00247DA6" w:rsidRDefault="00B43BEF">
          <w:pPr>
            <w:rPr>
              <w:rFonts w:ascii="Times New Roman" w:hAnsi="Times New Roman" w:cs="Times New Roman"/>
              <w:caps/>
              <w:color w:val="5B9BD5" w:themeColor="accent1"/>
              <w:sz w:val="64"/>
              <w:szCs w:val="64"/>
            </w:rPr>
            <w:sectPr w:rsidR="00B43BEF" w:rsidRPr="00247DA6" w:rsidSect="00B43BEF">
              <w:headerReference w:type="default" r:id="rId9"/>
              <w:footerReference w:type="default" r:id="rId10"/>
              <w:pgSz w:w="11906" w:h="16838"/>
              <w:pgMar w:top="1417" w:right="1417" w:bottom="1417" w:left="1417" w:header="708" w:footer="708" w:gutter="0"/>
              <w:cols w:space="708"/>
              <w:titlePg/>
              <w:docGrid w:linePitch="360"/>
            </w:sectPr>
          </w:pPr>
        </w:p>
        <w:tbl>
          <w:tblPr>
            <w:tblStyle w:val="Tabellrutenett"/>
            <w:tblW w:w="9548" w:type="dxa"/>
            <w:tblLook w:val="04A0" w:firstRow="1" w:lastRow="0" w:firstColumn="1" w:lastColumn="0" w:noHBand="0" w:noVBand="1"/>
          </w:tblPr>
          <w:tblGrid>
            <w:gridCol w:w="9548"/>
          </w:tblGrid>
          <w:tr w:rsidR="000D4263" w:rsidRPr="00247DA6" w:rsidTr="00B43BEF">
            <w:trPr>
              <w:trHeight w:val="3524"/>
            </w:trPr>
            <w:tc>
              <w:tcPr>
                <w:tcW w:w="9548" w:type="dxa"/>
              </w:tcPr>
              <w:p w:rsidR="00B43BEF" w:rsidRPr="00247DA6" w:rsidRDefault="00B43BEF" w:rsidP="000D4263">
                <w:pPr>
                  <w:spacing w:line="360" w:lineRule="auto"/>
                  <w:rPr>
                    <w:rFonts w:ascii="Times New Roman" w:hAnsi="Times New Roman" w:cs="Times New Roman"/>
                    <w:b/>
                  </w:rPr>
                </w:pPr>
              </w:p>
              <w:p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Dokument:</w:t>
                </w:r>
                <w:r w:rsidRPr="00247DA6">
                  <w:rPr>
                    <w:rFonts w:ascii="Times New Roman" w:hAnsi="Times New Roman" w:cs="Times New Roman"/>
                  </w:rPr>
                  <w:tab/>
                  <w:t>Årsmeldi</w:t>
                </w:r>
                <w:r w:rsidR="00150B27">
                  <w:rPr>
                    <w:rFonts w:ascii="Times New Roman" w:hAnsi="Times New Roman" w:cs="Times New Roman"/>
                  </w:rPr>
                  <w:t xml:space="preserve">ng for Grenlandssamarbeidet </w:t>
                </w:r>
                <w:r w:rsidR="00B616EB">
                  <w:rPr>
                    <w:rFonts w:ascii="Times New Roman" w:hAnsi="Times New Roman" w:cs="Times New Roman"/>
                  </w:rPr>
                  <w:t>IPR</w:t>
                </w:r>
              </w:p>
              <w:p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Periode:</w:t>
                </w:r>
                <w:r w:rsidR="00150B27">
                  <w:rPr>
                    <w:rFonts w:ascii="Times New Roman" w:hAnsi="Times New Roman" w:cs="Times New Roman"/>
                  </w:rPr>
                  <w:tab/>
                  <w:t>2022</w:t>
                </w:r>
                <w:r w:rsidRPr="00247DA6">
                  <w:rPr>
                    <w:rFonts w:ascii="Times New Roman" w:hAnsi="Times New Roman" w:cs="Times New Roman"/>
                  </w:rPr>
                  <w:tab/>
                </w:r>
              </w:p>
              <w:p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Kommuner:</w:t>
                </w:r>
                <w:r w:rsidRPr="00247DA6">
                  <w:rPr>
                    <w:rFonts w:ascii="Times New Roman" w:hAnsi="Times New Roman" w:cs="Times New Roman"/>
                  </w:rPr>
                  <w:tab/>
                  <w:t>Bamble, Drangedal, Kragerø, Porsgrunn, Siljan og Skien</w:t>
                </w:r>
              </w:p>
              <w:p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Vedtatt:</w:t>
                </w:r>
                <w:r w:rsidRPr="00247DA6">
                  <w:rPr>
                    <w:rFonts w:ascii="Times New Roman" w:hAnsi="Times New Roman" w:cs="Times New Roman"/>
                  </w:rPr>
                  <w:tab/>
                  <w:t xml:space="preserve">Kommunedirektørkollegiet </w:t>
                </w:r>
                <w:r w:rsidRPr="00247DA6">
                  <w:rPr>
                    <w:rFonts w:ascii="Times New Roman" w:hAnsi="Times New Roman" w:cs="Times New Roman"/>
                  </w:rPr>
                  <w:tab/>
                </w:r>
                <w:r w:rsidR="00B616EB">
                  <w:rPr>
                    <w:rFonts w:ascii="Times New Roman" w:hAnsi="Times New Roman" w:cs="Times New Roman"/>
                  </w:rPr>
                  <w:t>28.02</w:t>
                </w:r>
                <w:r w:rsidR="00150B27">
                  <w:rPr>
                    <w:rFonts w:ascii="Times New Roman" w:hAnsi="Times New Roman" w:cs="Times New Roman"/>
                  </w:rPr>
                  <w:t>.23</w:t>
                </w:r>
              </w:p>
              <w:p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rPr>
                  <w:tab/>
                </w:r>
                <w:r w:rsidRPr="00247DA6">
                  <w:rPr>
                    <w:rFonts w:ascii="Times New Roman" w:hAnsi="Times New Roman" w:cs="Times New Roman"/>
                  </w:rPr>
                  <w:tab/>
                </w:r>
                <w:r w:rsidR="00053A39" w:rsidRPr="00247DA6">
                  <w:rPr>
                    <w:rFonts w:ascii="Times New Roman" w:hAnsi="Times New Roman" w:cs="Times New Roman"/>
                  </w:rPr>
                  <w:t xml:space="preserve">Ordførerkollegiet </w:t>
                </w:r>
                <w:r w:rsidR="00053A39" w:rsidRPr="00247DA6">
                  <w:rPr>
                    <w:rFonts w:ascii="Times New Roman" w:hAnsi="Times New Roman" w:cs="Times New Roman"/>
                  </w:rPr>
                  <w:tab/>
                </w:r>
                <w:r w:rsidRPr="00247DA6">
                  <w:rPr>
                    <w:rFonts w:ascii="Times New Roman" w:hAnsi="Times New Roman" w:cs="Times New Roman"/>
                  </w:rPr>
                  <w:t xml:space="preserve">            </w:t>
                </w:r>
                <w:r w:rsidR="00150B27">
                  <w:rPr>
                    <w:rFonts w:ascii="Times New Roman" w:hAnsi="Times New Roman" w:cs="Times New Roman"/>
                  </w:rPr>
                  <w:t xml:space="preserve"> </w:t>
                </w:r>
                <w:r w:rsidR="00B616EB">
                  <w:rPr>
                    <w:rFonts w:ascii="Times New Roman" w:hAnsi="Times New Roman" w:cs="Times New Roman"/>
                  </w:rPr>
                  <w:t>01</w:t>
                </w:r>
                <w:r w:rsidR="00150B27">
                  <w:rPr>
                    <w:rFonts w:ascii="Times New Roman" w:hAnsi="Times New Roman" w:cs="Times New Roman"/>
                  </w:rPr>
                  <w:t>.</w:t>
                </w:r>
                <w:r w:rsidR="00B616EB">
                  <w:rPr>
                    <w:rFonts w:ascii="Times New Roman" w:hAnsi="Times New Roman" w:cs="Times New Roman"/>
                  </w:rPr>
                  <w:t>03</w:t>
                </w:r>
                <w:r w:rsidR="00150B27">
                  <w:rPr>
                    <w:rFonts w:ascii="Times New Roman" w:hAnsi="Times New Roman" w:cs="Times New Roman"/>
                  </w:rPr>
                  <w:t>.23</w:t>
                </w:r>
              </w:p>
              <w:p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rPr>
                  <w:tab/>
                </w:r>
                <w:r w:rsidRPr="00247DA6">
                  <w:rPr>
                    <w:rFonts w:ascii="Times New Roman" w:hAnsi="Times New Roman" w:cs="Times New Roman"/>
                  </w:rPr>
                  <w:tab/>
                  <w:t xml:space="preserve">Grenlandsrådet </w:t>
                </w:r>
                <w:r w:rsidRPr="00247DA6">
                  <w:rPr>
                    <w:rFonts w:ascii="Times New Roman" w:hAnsi="Times New Roman" w:cs="Times New Roman"/>
                  </w:rPr>
                  <w:tab/>
                  <w:t xml:space="preserve">                        </w:t>
                </w:r>
                <w:r w:rsidR="00150B27">
                  <w:rPr>
                    <w:rFonts w:ascii="Times New Roman" w:hAnsi="Times New Roman" w:cs="Times New Roman"/>
                  </w:rPr>
                  <w:t xml:space="preserve"> </w:t>
                </w:r>
                <w:r w:rsidRPr="00247DA6">
                  <w:rPr>
                    <w:rFonts w:ascii="Times New Roman" w:hAnsi="Times New Roman" w:cs="Times New Roman"/>
                  </w:rPr>
                  <w:t xml:space="preserve"> </w:t>
                </w:r>
                <w:r w:rsidR="00B616EB">
                  <w:rPr>
                    <w:rFonts w:ascii="Times New Roman" w:hAnsi="Times New Roman" w:cs="Times New Roman"/>
                  </w:rPr>
                  <w:t>17</w:t>
                </w:r>
                <w:r w:rsidR="00150B27">
                  <w:rPr>
                    <w:rFonts w:ascii="Times New Roman" w:hAnsi="Times New Roman" w:cs="Times New Roman"/>
                  </w:rPr>
                  <w:t>.</w:t>
                </w:r>
                <w:r w:rsidR="00B616EB">
                  <w:rPr>
                    <w:rFonts w:ascii="Times New Roman" w:hAnsi="Times New Roman" w:cs="Times New Roman"/>
                  </w:rPr>
                  <w:t>03</w:t>
                </w:r>
                <w:r w:rsidR="00150B27">
                  <w:rPr>
                    <w:rFonts w:ascii="Times New Roman" w:hAnsi="Times New Roman" w:cs="Times New Roman"/>
                  </w:rPr>
                  <w:t>.23</w:t>
                </w:r>
              </w:p>
              <w:p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Nettside:</w:t>
                </w:r>
                <w:r w:rsidRPr="00247DA6">
                  <w:rPr>
                    <w:rFonts w:ascii="Times New Roman" w:hAnsi="Times New Roman" w:cs="Times New Roman"/>
                  </w:rPr>
                  <w:tab/>
                </w:r>
                <w:hyperlink r:id="rId11" w:history="1">
                  <w:r w:rsidRPr="00247DA6">
                    <w:rPr>
                      <w:rStyle w:val="Hyperkobling"/>
                      <w:rFonts w:ascii="Times New Roman" w:hAnsi="Times New Roman" w:cs="Times New Roman"/>
                    </w:rPr>
                    <w:t>www.Grenlandssamarbeidet.no</w:t>
                  </w:r>
                </w:hyperlink>
                <w:r w:rsidRPr="00247DA6">
                  <w:rPr>
                    <w:rFonts w:ascii="Times New Roman" w:hAnsi="Times New Roman" w:cs="Times New Roman"/>
                  </w:rPr>
                  <w:t xml:space="preserve"> </w:t>
                </w:r>
              </w:p>
              <w:p w:rsidR="000D4263" w:rsidRPr="00247DA6" w:rsidRDefault="000C4DA0" w:rsidP="000D4263">
                <w:pPr>
                  <w:rPr>
                    <w:rFonts w:ascii="Times New Roman" w:hAnsi="Times New Roman" w:cs="Times New Roman"/>
                    <w:lang w:eastAsia="nb-NO"/>
                  </w:rPr>
                </w:pPr>
              </w:p>
            </w:tc>
          </w:tr>
        </w:tbl>
      </w:sdtContent>
    </w:sdt>
    <w:p w:rsidR="000D4263" w:rsidRPr="00247DA6" w:rsidRDefault="000D4263" w:rsidP="000D4263">
      <w:pPr>
        <w:rPr>
          <w:rFonts w:ascii="Times New Roman" w:hAnsi="Times New Roman" w:cs="Times New Roman"/>
          <w:lang w:eastAsia="nb-NO"/>
        </w:rPr>
      </w:pPr>
    </w:p>
    <w:p w:rsidR="00247DA6" w:rsidRPr="00247DA6" w:rsidRDefault="00247DA6">
      <w:pPr>
        <w:rPr>
          <w:rFonts w:ascii="Times New Roman" w:hAnsi="Times New Roman" w:cs="Times New Roman"/>
        </w:rPr>
      </w:pPr>
    </w:p>
    <w:p w:rsidR="003B13F9" w:rsidRPr="00247DA6" w:rsidRDefault="00B43BEF" w:rsidP="00B43BEF">
      <w:pPr>
        <w:tabs>
          <w:tab w:val="left" w:pos="5671"/>
        </w:tabs>
        <w:rPr>
          <w:rFonts w:ascii="Times New Roman" w:hAnsi="Times New Roman" w:cs="Times New Roman"/>
        </w:rPr>
      </w:pPr>
      <w:r w:rsidRPr="00247DA6">
        <w:rPr>
          <w:rFonts w:ascii="Times New Roman" w:hAnsi="Times New Roman" w:cs="Times New Roman"/>
        </w:rPr>
        <w:tab/>
      </w: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3B13F9" w:rsidRPr="00247DA6" w:rsidRDefault="003B13F9">
      <w:pPr>
        <w:rPr>
          <w:rFonts w:ascii="Times New Roman" w:hAnsi="Times New Roman" w:cs="Times New Roman"/>
        </w:rPr>
      </w:pPr>
    </w:p>
    <w:p w:rsidR="00B43BEF" w:rsidRPr="00247DA6" w:rsidRDefault="00B43BEF">
      <w:pPr>
        <w:rPr>
          <w:rFonts w:ascii="Times New Roman" w:hAnsi="Times New Roman" w:cs="Times New Roman"/>
        </w:rPr>
      </w:pPr>
      <w:r w:rsidRPr="00247DA6">
        <w:rPr>
          <w:rFonts w:ascii="Times New Roman" w:hAnsi="Times New Roman" w:cs="Times New Roman"/>
        </w:rPr>
        <w:br w:type="page"/>
      </w:r>
    </w:p>
    <w:sdt>
      <w:sdtPr>
        <w:rPr>
          <w:rFonts w:ascii="Arial" w:eastAsiaTheme="minorHAnsi" w:hAnsi="Arial" w:cs="Times New Roman"/>
          <w:b w:val="0"/>
          <w:sz w:val="22"/>
          <w:szCs w:val="22"/>
          <w:lang w:eastAsia="en-US"/>
        </w:rPr>
        <w:id w:val="-207794666"/>
        <w:docPartObj>
          <w:docPartGallery w:val="Table of Contents"/>
          <w:docPartUnique/>
        </w:docPartObj>
      </w:sdtPr>
      <w:sdtEndPr>
        <w:rPr>
          <w:bCs/>
        </w:rPr>
      </w:sdtEndPr>
      <w:sdtContent>
        <w:p w:rsidR="003B13F9" w:rsidRPr="00F13C12" w:rsidRDefault="003B13F9">
          <w:pPr>
            <w:pStyle w:val="Overskriftforinnholdsfortegnelse"/>
            <w:rPr>
              <w:rFonts w:ascii="Arial" w:hAnsi="Arial" w:cs="Arial"/>
            </w:rPr>
          </w:pPr>
          <w:r w:rsidRPr="00F13C12">
            <w:rPr>
              <w:rFonts w:ascii="Arial" w:hAnsi="Arial" w:cs="Arial"/>
            </w:rPr>
            <w:t>Innhold</w:t>
          </w:r>
        </w:p>
        <w:p w:rsidR="00293305" w:rsidRDefault="003B13F9">
          <w:pPr>
            <w:pStyle w:val="INNH1"/>
            <w:tabs>
              <w:tab w:val="left" w:pos="440"/>
              <w:tab w:val="right" w:leader="dot" w:pos="9062"/>
            </w:tabs>
            <w:rPr>
              <w:rFonts w:asciiTheme="minorHAnsi" w:eastAsiaTheme="minorEastAsia" w:hAnsiTheme="minorHAnsi"/>
              <w:noProof/>
              <w:lang w:eastAsia="nb-NO"/>
            </w:rPr>
          </w:pPr>
          <w:r w:rsidRPr="00F13C12">
            <w:rPr>
              <w:rFonts w:cs="Arial"/>
            </w:rPr>
            <w:fldChar w:fldCharType="begin"/>
          </w:r>
          <w:r w:rsidRPr="00F13C12">
            <w:rPr>
              <w:rFonts w:cs="Arial"/>
            </w:rPr>
            <w:instrText xml:space="preserve"> TOC \o "1-3" \h \z \u </w:instrText>
          </w:r>
          <w:r w:rsidRPr="00F13C12">
            <w:rPr>
              <w:rFonts w:cs="Arial"/>
            </w:rPr>
            <w:fldChar w:fldCharType="separate"/>
          </w:r>
          <w:hyperlink w:anchor="_Toc128649332" w:history="1">
            <w:r w:rsidR="00293305" w:rsidRPr="008761C9">
              <w:rPr>
                <w:rStyle w:val="Hyperkobling"/>
                <w:rFonts w:cs="Times New Roman"/>
                <w:noProof/>
              </w:rPr>
              <w:t>1.</w:t>
            </w:r>
            <w:r w:rsidR="00293305">
              <w:rPr>
                <w:rFonts w:asciiTheme="minorHAnsi" w:eastAsiaTheme="minorEastAsia" w:hAnsiTheme="minorHAnsi"/>
                <w:noProof/>
                <w:lang w:eastAsia="nb-NO"/>
              </w:rPr>
              <w:tab/>
            </w:r>
            <w:r w:rsidR="00293305" w:rsidRPr="008761C9">
              <w:rPr>
                <w:rStyle w:val="Hyperkobling"/>
                <w:rFonts w:cs="Times New Roman"/>
                <w:noProof/>
              </w:rPr>
              <w:t>Innledning</w:t>
            </w:r>
            <w:r w:rsidR="00293305">
              <w:rPr>
                <w:noProof/>
                <w:webHidden/>
              </w:rPr>
              <w:tab/>
            </w:r>
            <w:r w:rsidR="00293305">
              <w:rPr>
                <w:noProof/>
                <w:webHidden/>
              </w:rPr>
              <w:fldChar w:fldCharType="begin"/>
            </w:r>
            <w:r w:rsidR="00293305">
              <w:rPr>
                <w:noProof/>
                <w:webHidden/>
              </w:rPr>
              <w:instrText xml:space="preserve"> PAGEREF _Toc128649332 \h </w:instrText>
            </w:r>
            <w:r w:rsidR="00293305">
              <w:rPr>
                <w:noProof/>
                <w:webHidden/>
              </w:rPr>
            </w:r>
            <w:r w:rsidR="00293305">
              <w:rPr>
                <w:noProof/>
                <w:webHidden/>
              </w:rPr>
              <w:fldChar w:fldCharType="separate"/>
            </w:r>
            <w:r w:rsidR="00293305">
              <w:rPr>
                <w:noProof/>
                <w:webHidden/>
              </w:rPr>
              <w:t>3</w:t>
            </w:r>
            <w:r w:rsidR="00293305">
              <w:rPr>
                <w:noProof/>
                <w:webHidden/>
              </w:rPr>
              <w:fldChar w:fldCharType="end"/>
            </w:r>
          </w:hyperlink>
        </w:p>
        <w:p w:rsidR="00293305" w:rsidRDefault="000C4DA0">
          <w:pPr>
            <w:pStyle w:val="INNH1"/>
            <w:tabs>
              <w:tab w:val="right" w:leader="dot" w:pos="9062"/>
            </w:tabs>
            <w:rPr>
              <w:rFonts w:asciiTheme="minorHAnsi" w:eastAsiaTheme="minorEastAsia" w:hAnsiTheme="minorHAnsi"/>
              <w:noProof/>
              <w:lang w:eastAsia="nb-NO"/>
            </w:rPr>
          </w:pPr>
          <w:hyperlink w:anchor="_Toc128649333" w:history="1">
            <w:r w:rsidR="00293305" w:rsidRPr="008761C9">
              <w:rPr>
                <w:rStyle w:val="Hyperkobling"/>
                <w:rFonts w:cs="Times New Roman"/>
                <w:noProof/>
              </w:rPr>
              <w:t>2. Målsetting og måloppnåelse</w:t>
            </w:r>
            <w:r w:rsidR="00293305">
              <w:rPr>
                <w:noProof/>
                <w:webHidden/>
              </w:rPr>
              <w:tab/>
            </w:r>
            <w:r w:rsidR="00293305">
              <w:rPr>
                <w:noProof/>
                <w:webHidden/>
              </w:rPr>
              <w:fldChar w:fldCharType="begin"/>
            </w:r>
            <w:r w:rsidR="00293305">
              <w:rPr>
                <w:noProof/>
                <w:webHidden/>
              </w:rPr>
              <w:instrText xml:space="preserve"> PAGEREF _Toc128649333 \h </w:instrText>
            </w:r>
            <w:r w:rsidR="00293305">
              <w:rPr>
                <w:noProof/>
                <w:webHidden/>
              </w:rPr>
            </w:r>
            <w:r w:rsidR="00293305">
              <w:rPr>
                <w:noProof/>
                <w:webHidden/>
              </w:rPr>
              <w:fldChar w:fldCharType="separate"/>
            </w:r>
            <w:r w:rsidR="00293305">
              <w:rPr>
                <w:noProof/>
                <w:webHidden/>
              </w:rPr>
              <w:t>3</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34" w:history="1">
            <w:r w:rsidR="00293305" w:rsidRPr="008761C9">
              <w:rPr>
                <w:rStyle w:val="Hyperkobling"/>
                <w:rFonts w:cs="Times New Roman"/>
                <w:noProof/>
              </w:rPr>
              <w:t>2.1. Målsetting</w:t>
            </w:r>
            <w:r w:rsidR="00293305">
              <w:rPr>
                <w:noProof/>
                <w:webHidden/>
              </w:rPr>
              <w:tab/>
            </w:r>
            <w:r w:rsidR="00293305">
              <w:rPr>
                <w:noProof/>
                <w:webHidden/>
              </w:rPr>
              <w:fldChar w:fldCharType="begin"/>
            </w:r>
            <w:r w:rsidR="00293305">
              <w:rPr>
                <w:noProof/>
                <w:webHidden/>
              </w:rPr>
              <w:instrText xml:space="preserve"> PAGEREF _Toc128649334 \h </w:instrText>
            </w:r>
            <w:r w:rsidR="00293305">
              <w:rPr>
                <w:noProof/>
                <w:webHidden/>
              </w:rPr>
            </w:r>
            <w:r w:rsidR="00293305">
              <w:rPr>
                <w:noProof/>
                <w:webHidden/>
              </w:rPr>
              <w:fldChar w:fldCharType="separate"/>
            </w:r>
            <w:r w:rsidR="00293305">
              <w:rPr>
                <w:noProof/>
                <w:webHidden/>
              </w:rPr>
              <w:t>3</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35" w:history="1">
            <w:r w:rsidR="00293305" w:rsidRPr="008761C9">
              <w:rPr>
                <w:rStyle w:val="Hyperkobling"/>
                <w:rFonts w:ascii="Times New Roman" w:hAnsi="Times New Roman" w:cs="Times New Roman"/>
                <w:noProof/>
              </w:rPr>
              <w:t>2.1.1 Helse</w:t>
            </w:r>
            <w:r w:rsidR="00293305">
              <w:rPr>
                <w:noProof/>
                <w:webHidden/>
              </w:rPr>
              <w:tab/>
            </w:r>
            <w:r w:rsidR="00293305">
              <w:rPr>
                <w:noProof/>
                <w:webHidden/>
              </w:rPr>
              <w:fldChar w:fldCharType="begin"/>
            </w:r>
            <w:r w:rsidR="00293305">
              <w:rPr>
                <w:noProof/>
                <w:webHidden/>
              </w:rPr>
              <w:instrText xml:space="preserve"> PAGEREF _Toc128649335 \h </w:instrText>
            </w:r>
            <w:r w:rsidR="00293305">
              <w:rPr>
                <w:noProof/>
                <w:webHidden/>
              </w:rPr>
            </w:r>
            <w:r w:rsidR="00293305">
              <w:rPr>
                <w:noProof/>
                <w:webHidden/>
              </w:rPr>
              <w:fldChar w:fldCharType="separate"/>
            </w:r>
            <w:r w:rsidR="00293305">
              <w:rPr>
                <w:noProof/>
                <w:webHidden/>
              </w:rPr>
              <w:t>3</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36" w:history="1">
            <w:r w:rsidR="00293305" w:rsidRPr="008761C9">
              <w:rPr>
                <w:rStyle w:val="Hyperkobling"/>
                <w:rFonts w:ascii="Times New Roman" w:hAnsi="Times New Roman" w:cs="Times New Roman"/>
                <w:noProof/>
              </w:rPr>
              <w:t>2.1.2 Utdanning</w:t>
            </w:r>
            <w:r w:rsidR="00293305">
              <w:rPr>
                <w:noProof/>
                <w:webHidden/>
              </w:rPr>
              <w:tab/>
            </w:r>
            <w:r w:rsidR="00293305">
              <w:rPr>
                <w:noProof/>
                <w:webHidden/>
              </w:rPr>
              <w:fldChar w:fldCharType="begin"/>
            </w:r>
            <w:r w:rsidR="00293305">
              <w:rPr>
                <w:noProof/>
                <w:webHidden/>
              </w:rPr>
              <w:instrText xml:space="preserve"> PAGEREF _Toc128649336 \h </w:instrText>
            </w:r>
            <w:r w:rsidR="00293305">
              <w:rPr>
                <w:noProof/>
                <w:webHidden/>
              </w:rPr>
            </w:r>
            <w:r w:rsidR="00293305">
              <w:rPr>
                <w:noProof/>
                <w:webHidden/>
              </w:rPr>
              <w:fldChar w:fldCharType="separate"/>
            </w:r>
            <w:r w:rsidR="00293305">
              <w:rPr>
                <w:noProof/>
                <w:webHidden/>
              </w:rPr>
              <w:t>4</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37" w:history="1">
            <w:r w:rsidR="00293305" w:rsidRPr="008761C9">
              <w:rPr>
                <w:rStyle w:val="Hyperkobling"/>
                <w:rFonts w:ascii="Times New Roman" w:hAnsi="Times New Roman" w:cs="Times New Roman"/>
                <w:noProof/>
              </w:rPr>
              <w:t>2.1.3 Infrastruktur</w:t>
            </w:r>
            <w:r w:rsidR="00293305">
              <w:rPr>
                <w:noProof/>
                <w:webHidden/>
              </w:rPr>
              <w:tab/>
            </w:r>
            <w:r w:rsidR="00293305">
              <w:rPr>
                <w:noProof/>
                <w:webHidden/>
              </w:rPr>
              <w:fldChar w:fldCharType="begin"/>
            </w:r>
            <w:r w:rsidR="00293305">
              <w:rPr>
                <w:noProof/>
                <w:webHidden/>
              </w:rPr>
              <w:instrText xml:space="preserve"> PAGEREF _Toc128649337 \h </w:instrText>
            </w:r>
            <w:r w:rsidR="00293305">
              <w:rPr>
                <w:noProof/>
                <w:webHidden/>
              </w:rPr>
            </w:r>
            <w:r w:rsidR="00293305">
              <w:rPr>
                <w:noProof/>
                <w:webHidden/>
              </w:rPr>
              <w:fldChar w:fldCharType="separate"/>
            </w:r>
            <w:r w:rsidR="00293305">
              <w:rPr>
                <w:noProof/>
                <w:webHidden/>
              </w:rPr>
              <w:t>4</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38" w:history="1">
            <w:r w:rsidR="00293305" w:rsidRPr="008761C9">
              <w:rPr>
                <w:rStyle w:val="Hyperkobling"/>
                <w:rFonts w:ascii="Times New Roman" w:hAnsi="Times New Roman" w:cs="Times New Roman"/>
                <w:noProof/>
              </w:rPr>
              <w:t>2.1.4 Næringsutvikling</w:t>
            </w:r>
            <w:r w:rsidR="00293305">
              <w:rPr>
                <w:noProof/>
                <w:webHidden/>
              </w:rPr>
              <w:tab/>
            </w:r>
            <w:r w:rsidR="00293305">
              <w:rPr>
                <w:noProof/>
                <w:webHidden/>
              </w:rPr>
              <w:fldChar w:fldCharType="begin"/>
            </w:r>
            <w:r w:rsidR="00293305">
              <w:rPr>
                <w:noProof/>
                <w:webHidden/>
              </w:rPr>
              <w:instrText xml:space="preserve"> PAGEREF _Toc128649338 \h </w:instrText>
            </w:r>
            <w:r w:rsidR="00293305">
              <w:rPr>
                <w:noProof/>
                <w:webHidden/>
              </w:rPr>
            </w:r>
            <w:r w:rsidR="00293305">
              <w:rPr>
                <w:noProof/>
                <w:webHidden/>
              </w:rPr>
              <w:fldChar w:fldCharType="separate"/>
            </w:r>
            <w:r w:rsidR="00293305">
              <w:rPr>
                <w:noProof/>
                <w:webHidden/>
              </w:rPr>
              <w:t>4</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39" w:history="1">
            <w:r w:rsidR="00293305" w:rsidRPr="008761C9">
              <w:rPr>
                <w:rStyle w:val="Hyperkobling"/>
                <w:rFonts w:cs="Times New Roman"/>
                <w:noProof/>
              </w:rPr>
              <w:t>2.2 Måloppnåelse</w:t>
            </w:r>
            <w:r w:rsidR="00293305">
              <w:rPr>
                <w:noProof/>
                <w:webHidden/>
              </w:rPr>
              <w:tab/>
            </w:r>
            <w:r w:rsidR="00293305">
              <w:rPr>
                <w:noProof/>
                <w:webHidden/>
              </w:rPr>
              <w:fldChar w:fldCharType="begin"/>
            </w:r>
            <w:r w:rsidR="00293305">
              <w:rPr>
                <w:noProof/>
                <w:webHidden/>
              </w:rPr>
              <w:instrText xml:space="preserve"> PAGEREF _Toc128649339 \h </w:instrText>
            </w:r>
            <w:r w:rsidR="00293305">
              <w:rPr>
                <w:noProof/>
                <w:webHidden/>
              </w:rPr>
            </w:r>
            <w:r w:rsidR="00293305">
              <w:rPr>
                <w:noProof/>
                <w:webHidden/>
              </w:rPr>
              <w:fldChar w:fldCharType="separate"/>
            </w:r>
            <w:r w:rsidR="00293305">
              <w:rPr>
                <w:noProof/>
                <w:webHidden/>
              </w:rPr>
              <w:t>5</w:t>
            </w:r>
            <w:r w:rsidR="00293305">
              <w:rPr>
                <w:noProof/>
                <w:webHidden/>
              </w:rPr>
              <w:fldChar w:fldCharType="end"/>
            </w:r>
          </w:hyperlink>
        </w:p>
        <w:p w:rsidR="00293305" w:rsidRDefault="000C4DA0">
          <w:pPr>
            <w:pStyle w:val="INNH1"/>
            <w:tabs>
              <w:tab w:val="left" w:pos="440"/>
              <w:tab w:val="right" w:leader="dot" w:pos="9062"/>
            </w:tabs>
            <w:rPr>
              <w:rFonts w:asciiTheme="minorHAnsi" w:eastAsiaTheme="minorEastAsia" w:hAnsiTheme="minorHAnsi"/>
              <w:noProof/>
              <w:lang w:eastAsia="nb-NO"/>
            </w:rPr>
          </w:pPr>
          <w:hyperlink w:anchor="_Toc128649340" w:history="1">
            <w:r w:rsidR="00293305" w:rsidRPr="008761C9">
              <w:rPr>
                <w:rStyle w:val="Hyperkobling"/>
                <w:rFonts w:cs="Times New Roman"/>
                <w:noProof/>
              </w:rPr>
              <w:t>3.</w:t>
            </w:r>
            <w:r w:rsidR="00293305">
              <w:rPr>
                <w:rFonts w:asciiTheme="minorHAnsi" w:eastAsiaTheme="minorEastAsia" w:hAnsiTheme="minorHAnsi"/>
                <w:noProof/>
                <w:lang w:eastAsia="nb-NO"/>
              </w:rPr>
              <w:tab/>
            </w:r>
            <w:r w:rsidR="00293305" w:rsidRPr="008761C9">
              <w:rPr>
                <w:rStyle w:val="Hyperkobling"/>
                <w:rFonts w:cs="Times New Roman"/>
                <w:noProof/>
              </w:rPr>
              <w:t>Organiseringen av Grenlandssamarbeidet</w:t>
            </w:r>
            <w:r w:rsidR="00293305">
              <w:rPr>
                <w:noProof/>
                <w:webHidden/>
              </w:rPr>
              <w:tab/>
            </w:r>
            <w:r w:rsidR="00293305">
              <w:rPr>
                <w:noProof/>
                <w:webHidden/>
              </w:rPr>
              <w:fldChar w:fldCharType="begin"/>
            </w:r>
            <w:r w:rsidR="00293305">
              <w:rPr>
                <w:noProof/>
                <w:webHidden/>
              </w:rPr>
              <w:instrText xml:space="preserve"> PAGEREF _Toc128649340 \h </w:instrText>
            </w:r>
            <w:r w:rsidR="00293305">
              <w:rPr>
                <w:noProof/>
                <w:webHidden/>
              </w:rPr>
            </w:r>
            <w:r w:rsidR="00293305">
              <w:rPr>
                <w:noProof/>
                <w:webHidden/>
              </w:rPr>
              <w:fldChar w:fldCharType="separate"/>
            </w:r>
            <w:r w:rsidR="00293305">
              <w:rPr>
                <w:noProof/>
                <w:webHidden/>
              </w:rPr>
              <w:t>5</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41" w:history="1">
            <w:r w:rsidR="00293305" w:rsidRPr="008761C9">
              <w:rPr>
                <w:rStyle w:val="Hyperkobling"/>
                <w:rFonts w:cs="Times New Roman"/>
                <w:noProof/>
              </w:rPr>
              <w:t>3.1 By- og kommunestyrene</w:t>
            </w:r>
            <w:r w:rsidR="00293305">
              <w:rPr>
                <w:noProof/>
                <w:webHidden/>
              </w:rPr>
              <w:tab/>
            </w:r>
            <w:r w:rsidR="00293305">
              <w:rPr>
                <w:noProof/>
                <w:webHidden/>
              </w:rPr>
              <w:fldChar w:fldCharType="begin"/>
            </w:r>
            <w:r w:rsidR="00293305">
              <w:rPr>
                <w:noProof/>
                <w:webHidden/>
              </w:rPr>
              <w:instrText xml:space="preserve"> PAGEREF _Toc128649341 \h </w:instrText>
            </w:r>
            <w:r w:rsidR="00293305">
              <w:rPr>
                <w:noProof/>
                <w:webHidden/>
              </w:rPr>
            </w:r>
            <w:r w:rsidR="00293305">
              <w:rPr>
                <w:noProof/>
                <w:webHidden/>
              </w:rPr>
              <w:fldChar w:fldCharType="separate"/>
            </w:r>
            <w:r w:rsidR="00293305">
              <w:rPr>
                <w:noProof/>
                <w:webHidden/>
              </w:rPr>
              <w:t>5</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42" w:history="1">
            <w:r w:rsidR="00293305" w:rsidRPr="008761C9">
              <w:rPr>
                <w:rStyle w:val="Hyperkobling"/>
                <w:rFonts w:cs="Times New Roman"/>
                <w:noProof/>
              </w:rPr>
              <w:t>3.2 Grenlandsrådet</w:t>
            </w:r>
            <w:r w:rsidR="00293305">
              <w:rPr>
                <w:noProof/>
                <w:webHidden/>
              </w:rPr>
              <w:tab/>
            </w:r>
            <w:r w:rsidR="00293305">
              <w:rPr>
                <w:noProof/>
                <w:webHidden/>
              </w:rPr>
              <w:fldChar w:fldCharType="begin"/>
            </w:r>
            <w:r w:rsidR="00293305">
              <w:rPr>
                <w:noProof/>
                <w:webHidden/>
              </w:rPr>
              <w:instrText xml:space="preserve"> PAGEREF _Toc128649342 \h </w:instrText>
            </w:r>
            <w:r w:rsidR="00293305">
              <w:rPr>
                <w:noProof/>
                <w:webHidden/>
              </w:rPr>
            </w:r>
            <w:r w:rsidR="00293305">
              <w:rPr>
                <w:noProof/>
                <w:webHidden/>
              </w:rPr>
              <w:fldChar w:fldCharType="separate"/>
            </w:r>
            <w:r w:rsidR="00293305">
              <w:rPr>
                <w:noProof/>
                <w:webHidden/>
              </w:rPr>
              <w:t>6</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43" w:history="1">
            <w:r w:rsidR="00293305" w:rsidRPr="008761C9">
              <w:rPr>
                <w:rStyle w:val="Hyperkobling"/>
                <w:rFonts w:cs="Times New Roman"/>
                <w:noProof/>
              </w:rPr>
              <w:t>3.3 Ordførerkollegiet i Grenland</w:t>
            </w:r>
            <w:r w:rsidR="00293305">
              <w:rPr>
                <w:noProof/>
                <w:webHidden/>
              </w:rPr>
              <w:tab/>
            </w:r>
            <w:r w:rsidR="00293305">
              <w:rPr>
                <w:noProof/>
                <w:webHidden/>
              </w:rPr>
              <w:fldChar w:fldCharType="begin"/>
            </w:r>
            <w:r w:rsidR="00293305">
              <w:rPr>
                <w:noProof/>
                <w:webHidden/>
              </w:rPr>
              <w:instrText xml:space="preserve"> PAGEREF _Toc128649343 \h </w:instrText>
            </w:r>
            <w:r w:rsidR="00293305">
              <w:rPr>
                <w:noProof/>
                <w:webHidden/>
              </w:rPr>
            </w:r>
            <w:r w:rsidR="00293305">
              <w:rPr>
                <w:noProof/>
                <w:webHidden/>
              </w:rPr>
              <w:fldChar w:fldCharType="separate"/>
            </w:r>
            <w:r w:rsidR="00293305">
              <w:rPr>
                <w:noProof/>
                <w:webHidden/>
              </w:rPr>
              <w:t>6</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44" w:history="1">
            <w:r w:rsidR="00293305" w:rsidRPr="008761C9">
              <w:rPr>
                <w:rStyle w:val="Hyperkobling"/>
                <w:rFonts w:cs="Times New Roman"/>
                <w:noProof/>
              </w:rPr>
              <w:t>3.4 Kommunedirektørkollegiet</w:t>
            </w:r>
            <w:r w:rsidR="00293305">
              <w:rPr>
                <w:noProof/>
                <w:webHidden/>
              </w:rPr>
              <w:tab/>
            </w:r>
            <w:r w:rsidR="00293305">
              <w:rPr>
                <w:noProof/>
                <w:webHidden/>
              </w:rPr>
              <w:fldChar w:fldCharType="begin"/>
            </w:r>
            <w:r w:rsidR="00293305">
              <w:rPr>
                <w:noProof/>
                <w:webHidden/>
              </w:rPr>
              <w:instrText xml:space="preserve"> PAGEREF _Toc128649344 \h </w:instrText>
            </w:r>
            <w:r w:rsidR="00293305">
              <w:rPr>
                <w:noProof/>
                <w:webHidden/>
              </w:rPr>
            </w:r>
            <w:r w:rsidR="00293305">
              <w:rPr>
                <w:noProof/>
                <w:webHidden/>
              </w:rPr>
              <w:fldChar w:fldCharType="separate"/>
            </w:r>
            <w:r w:rsidR="00293305">
              <w:rPr>
                <w:noProof/>
                <w:webHidden/>
              </w:rPr>
              <w:t>6</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45" w:history="1">
            <w:r w:rsidR="00293305" w:rsidRPr="008761C9">
              <w:rPr>
                <w:rStyle w:val="Hyperkobling"/>
                <w:rFonts w:cs="Times New Roman"/>
                <w:noProof/>
              </w:rPr>
              <w:t>3.5 Spesialrådgiver/daglig leder</w:t>
            </w:r>
            <w:r w:rsidR="00293305">
              <w:rPr>
                <w:noProof/>
                <w:webHidden/>
              </w:rPr>
              <w:tab/>
            </w:r>
            <w:r w:rsidR="00293305">
              <w:rPr>
                <w:noProof/>
                <w:webHidden/>
              </w:rPr>
              <w:fldChar w:fldCharType="begin"/>
            </w:r>
            <w:r w:rsidR="00293305">
              <w:rPr>
                <w:noProof/>
                <w:webHidden/>
              </w:rPr>
              <w:instrText xml:space="preserve"> PAGEREF _Toc128649345 \h </w:instrText>
            </w:r>
            <w:r w:rsidR="00293305">
              <w:rPr>
                <w:noProof/>
                <w:webHidden/>
              </w:rPr>
            </w:r>
            <w:r w:rsidR="00293305">
              <w:rPr>
                <w:noProof/>
                <w:webHidden/>
              </w:rPr>
              <w:fldChar w:fldCharType="separate"/>
            </w:r>
            <w:r w:rsidR="00293305">
              <w:rPr>
                <w:noProof/>
                <w:webHidden/>
              </w:rPr>
              <w:t>6</w:t>
            </w:r>
            <w:r w:rsidR="00293305">
              <w:rPr>
                <w:noProof/>
                <w:webHidden/>
              </w:rPr>
              <w:fldChar w:fldCharType="end"/>
            </w:r>
          </w:hyperlink>
        </w:p>
        <w:p w:rsidR="00293305" w:rsidRDefault="000C4DA0">
          <w:pPr>
            <w:pStyle w:val="INNH1"/>
            <w:tabs>
              <w:tab w:val="left" w:pos="440"/>
              <w:tab w:val="right" w:leader="dot" w:pos="9062"/>
            </w:tabs>
            <w:rPr>
              <w:rFonts w:asciiTheme="minorHAnsi" w:eastAsiaTheme="minorEastAsia" w:hAnsiTheme="minorHAnsi"/>
              <w:noProof/>
              <w:lang w:eastAsia="nb-NO"/>
            </w:rPr>
          </w:pPr>
          <w:hyperlink w:anchor="_Toc128649346" w:history="1">
            <w:r w:rsidR="00293305" w:rsidRPr="008761C9">
              <w:rPr>
                <w:rStyle w:val="Hyperkobling"/>
                <w:rFonts w:cs="Times New Roman"/>
                <w:noProof/>
              </w:rPr>
              <w:t>4.</w:t>
            </w:r>
            <w:r w:rsidR="00293305">
              <w:rPr>
                <w:rFonts w:asciiTheme="minorHAnsi" w:eastAsiaTheme="minorEastAsia" w:hAnsiTheme="minorHAnsi"/>
                <w:noProof/>
                <w:lang w:eastAsia="nb-NO"/>
              </w:rPr>
              <w:tab/>
            </w:r>
            <w:r w:rsidR="00293305" w:rsidRPr="008761C9">
              <w:rPr>
                <w:rStyle w:val="Hyperkobling"/>
                <w:rFonts w:cs="Times New Roman"/>
                <w:noProof/>
              </w:rPr>
              <w:t>Hovedaktiviteter i 2022</w:t>
            </w:r>
            <w:r w:rsidR="00293305">
              <w:rPr>
                <w:noProof/>
                <w:webHidden/>
              </w:rPr>
              <w:tab/>
            </w:r>
            <w:r w:rsidR="00293305">
              <w:rPr>
                <w:noProof/>
                <w:webHidden/>
              </w:rPr>
              <w:fldChar w:fldCharType="begin"/>
            </w:r>
            <w:r w:rsidR="00293305">
              <w:rPr>
                <w:noProof/>
                <w:webHidden/>
              </w:rPr>
              <w:instrText xml:space="preserve"> PAGEREF _Toc128649346 \h </w:instrText>
            </w:r>
            <w:r w:rsidR="00293305">
              <w:rPr>
                <w:noProof/>
                <w:webHidden/>
              </w:rPr>
            </w:r>
            <w:r w:rsidR="00293305">
              <w:rPr>
                <w:noProof/>
                <w:webHidden/>
              </w:rPr>
              <w:fldChar w:fldCharType="separate"/>
            </w:r>
            <w:r w:rsidR="00293305">
              <w:rPr>
                <w:noProof/>
                <w:webHidden/>
              </w:rPr>
              <w:t>7</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47" w:history="1">
            <w:r w:rsidR="00293305" w:rsidRPr="008761C9">
              <w:rPr>
                <w:rStyle w:val="Hyperkobling"/>
                <w:rFonts w:cs="Times New Roman"/>
                <w:noProof/>
              </w:rPr>
              <w:t>4.1 Grenlandsparaplyen</w:t>
            </w:r>
            <w:r w:rsidR="00293305">
              <w:rPr>
                <w:noProof/>
                <w:webHidden/>
              </w:rPr>
              <w:tab/>
            </w:r>
            <w:r w:rsidR="00293305">
              <w:rPr>
                <w:noProof/>
                <w:webHidden/>
              </w:rPr>
              <w:fldChar w:fldCharType="begin"/>
            </w:r>
            <w:r w:rsidR="00293305">
              <w:rPr>
                <w:noProof/>
                <w:webHidden/>
              </w:rPr>
              <w:instrText xml:space="preserve"> PAGEREF _Toc128649347 \h </w:instrText>
            </w:r>
            <w:r w:rsidR="00293305">
              <w:rPr>
                <w:noProof/>
                <w:webHidden/>
              </w:rPr>
            </w:r>
            <w:r w:rsidR="00293305">
              <w:rPr>
                <w:noProof/>
                <w:webHidden/>
              </w:rPr>
              <w:fldChar w:fldCharType="separate"/>
            </w:r>
            <w:r w:rsidR="00293305">
              <w:rPr>
                <w:noProof/>
                <w:webHidden/>
              </w:rPr>
              <w:t>7</w:t>
            </w:r>
            <w:r w:rsidR="00293305">
              <w:rPr>
                <w:noProof/>
                <w:webHidden/>
              </w:rPr>
              <w:fldChar w:fldCharType="end"/>
            </w:r>
          </w:hyperlink>
        </w:p>
        <w:p w:rsidR="00293305" w:rsidRDefault="000C4DA0">
          <w:pPr>
            <w:pStyle w:val="INNH1"/>
            <w:tabs>
              <w:tab w:val="left" w:pos="440"/>
              <w:tab w:val="right" w:leader="dot" w:pos="9062"/>
            </w:tabs>
            <w:rPr>
              <w:rFonts w:asciiTheme="minorHAnsi" w:eastAsiaTheme="minorEastAsia" w:hAnsiTheme="minorHAnsi"/>
              <w:noProof/>
              <w:lang w:eastAsia="nb-NO"/>
            </w:rPr>
          </w:pPr>
          <w:hyperlink w:anchor="_Toc128649348" w:history="1">
            <w:r w:rsidR="00293305" w:rsidRPr="008761C9">
              <w:rPr>
                <w:rStyle w:val="Hyperkobling"/>
                <w:rFonts w:cs="Times New Roman"/>
                <w:noProof/>
              </w:rPr>
              <w:t>5.</w:t>
            </w:r>
            <w:r w:rsidR="00293305">
              <w:rPr>
                <w:rFonts w:asciiTheme="minorHAnsi" w:eastAsiaTheme="minorEastAsia" w:hAnsiTheme="minorHAnsi"/>
                <w:noProof/>
                <w:lang w:eastAsia="nb-NO"/>
              </w:rPr>
              <w:tab/>
            </w:r>
            <w:r w:rsidR="00293305" w:rsidRPr="008761C9">
              <w:rPr>
                <w:rStyle w:val="Hyperkobling"/>
                <w:rFonts w:cs="Times New Roman"/>
                <w:noProof/>
              </w:rPr>
              <w:t>Interkommunale utredninger og prosjekter</w:t>
            </w:r>
            <w:r w:rsidR="00293305">
              <w:rPr>
                <w:noProof/>
                <w:webHidden/>
              </w:rPr>
              <w:tab/>
            </w:r>
            <w:r w:rsidR="00293305">
              <w:rPr>
                <w:noProof/>
                <w:webHidden/>
              </w:rPr>
              <w:fldChar w:fldCharType="begin"/>
            </w:r>
            <w:r w:rsidR="00293305">
              <w:rPr>
                <w:noProof/>
                <w:webHidden/>
              </w:rPr>
              <w:instrText xml:space="preserve"> PAGEREF _Toc128649348 \h </w:instrText>
            </w:r>
            <w:r w:rsidR="00293305">
              <w:rPr>
                <w:noProof/>
                <w:webHidden/>
              </w:rPr>
            </w:r>
            <w:r w:rsidR="00293305">
              <w:rPr>
                <w:noProof/>
                <w:webHidden/>
              </w:rPr>
              <w:fldChar w:fldCharType="separate"/>
            </w:r>
            <w:r w:rsidR="00293305">
              <w:rPr>
                <w:noProof/>
                <w:webHidden/>
              </w:rPr>
              <w:t>8</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49" w:history="1">
            <w:r w:rsidR="00293305" w:rsidRPr="008761C9">
              <w:rPr>
                <w:rStyle w:val="Hyperkobling"/>
                <w:noProof/>
              </w:rPr>
              <w:t>5.1 Prosjekter uten skjønnsmiddelstøtte</w:t>
            </w:r>
            <w:r w:rsidR="00293305">
              <w:rPr>
                <w:noProof/>
                <w:webHidden/>
              </w:rPr>
              <w:tab/>
            </w:r>
            <w:r w:rsidR="00293305">
              <w:rPr>
                <w:noProof/>
                <w:webHidden/>
              </w:rPr>
              <w:fldChar w:fldCharType="begin"/>
            </w:r>
            <w:r w:rsidR="00293305">
              <w:rPr>
                <w:noProof/>
                <w:webHidden/>
              </w:rPr>
              <w:instrText xml:space="preserve"> PAGEREF _Toc128649349 \h </w:instrText>
            </w:r>
            <w:r w:rsidR="00293305">
              <w:rPr>
                <w:noProof/>
                <w:webHidden/>
              </w:rPr>
            </w:r>
            <w:r w:rsidR="00293305">
              <w:rPr>
                <w:noProof/>
                <w:webHidden/>
              </w:rPr>
              <w:fldChar w:fldCharType="separate"/>
            </w:r>
            <w:r w:rsidR="00293305">
              <w:rPr>
                <w:noProof/>
                <w:webHidden/>
              </w:rPr>
              <w:t>8</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50" w:history="1">
            <w:r w:rsidR="00293305" w:rsidRPr="008761C9">
              <w:rPr>
                <w:rStyle w:val="Hyperkobling"/>
                <w:noProof/>
              </w:rPr>
              <w:t>5.1.2. Prosjekt: Grenland brann og redning</w:t>
            </w:r>
            <w:r w:rsidR="00293305">
              <w:rPr>
                <w:noProof/>
                <w:webHidden/>
              </w:rPr>
              <w:tab/>
            </w:r>
            <w:r w:rsidR="00293305">
              <w:rPr>
                <w:noProof/>
                <w:webHidden/>
              </w:rPr>
              <w:fldChar w:fldCharType="begin"/>
            </w:r>
            <w:r w:rsidR="00293305">
              <w:rPr>
                <w:noProof/>
                <w:webHidden/>
              </w:rPr>
              <w:instrText xml:space="preserve"> PAGEREF _Toc128649350 \h </w:instrText>
            </w:r>
            <w:r w:rsidR="00293305">
              <w:rPr>
                <w:noProof/>
                <w:webHidden/>
              </w:rPr>
            </w:r>
            <w:r w:rsidR="00293305">
              <w:rPr>
                <w:noProof/>
                <w:webHidden/>
              </w:rPr>
              <w:fldChar w:fldCharType="separate"/>
            </w:r>
            <w:r w:rsidR="00293305">
              <w:rPr>
                <w:noProof/>
                <w:webHidden/>
              </w:rPr>
              <w:t>9</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51" w:history="1">
            <w:r w:rsidR="00293305" w:rsidRPr="008761C9">
              <w:rPr>
                <w:rStyle w:val="Hyperkobling"/>
                <w:rFonts w:cs="Times New Roman"/>
                <w:noProof/>
              </w:rPr>
              <w:t>5.2. Prosjekter med skjønnsmiddelstøtte</w:t>
            </w:r>
            <w:r w:rsidR="00293305">
              <w:rPr>
                <w:noProof/>
                <w:webHidden/>
              </w:rPr>
              <w:tab/>
            </w:r>
            <w:r w:rsidR="00293305">
              <w:rPr>
                <w:noProof/>
                <w:webHidden/>
              </w:rPr>
              <w:fldChar w:fldCharType="begin"/>
            </w:r>
            <w:r w:rsidR="00293305">
              <w:rPr>
                <w:noProof/>
                <w:webHidden/>
              </w:rPr>
              <w:instrText xml:space="preserve"> PAGEREF _Toc128649351 \h </w:instrText>
            </w:r>
            <w:r w:rsidR="00293305">
              <w:rPr>
                <w:noProof/>
                <w:webHidden/>
              </w:rPr>
            </w:r>
            <w:r w:rsidR="00293305">
              <w:rPr>
                <w:noProof/>
                <w:webHidden/>
              </w:rPr>
              <w:fldChar w:fldCharType="separate"/>
            </w:r>
            <w:r w:rsidR="00293305">
              <w:rPr>
                <w:noProof/>
                <w:webHidden/>
              </w:rPr>
              <w:t>10</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52" w:history="1">
            <w:r w:rsidR="00293305" w:rsidRPr="008761C9">
              <w:rPr>
                <w:rStyle w:val="Hyperkobling"/>
                <w:noProof/>
              </w:rPr>
              <w:t>5.2.1. Velferdsteknologi</w:t>
            </w:r>
            <w:r w:rsidR="00293305">
              <w:rPr>
                <w:noProof/>
                <w:webHidden/>
              </w:rPr>
              <w:tab/>
            </w:r>
            <w:r w:rsidR="00293305">
              <w:rPr>
                <w:noProof/>
                <w:webHidden/>
              </w:rPr>
              <w:fldChar w:fldCharType="begin"/>
            </w:r>
            <w:r w:rsidR="00293305">
              <w:rPr>
                <w:noProof/>
                <w:webHidden/>
              </w:rPr>
              <w:instrText xml:space="preserve"> PAGEREF _Toc128649352 \h </w:instrText>
            </w:r>
            <w:r w:rsidR="00293305">
              <w:rPr>
                <w:noProof/>
                <w:webHidden/>
              </w:rPr>
            </w:r>
            <w:r w:rsidR="00293305">
              <w:rPr>
                <w:noProof/>
                <w:webHidden/>
              </w:rPr>
              <w:fldChar w:fldCharType="separate"/>
            </w:r>
            <w:r w:rsidR="00293305">
              <w:rPr>
                <w:noProof/>
                <w:webHidden/>
              </w:rPr>
              <w:t>10</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54" w:history="1">
            <w:r w:rsidR="00293305" w:rsidRPr="008761C9">
              <w:rPr>
                <w:rStyle w:val="Hyperkobling"/>
                <w:noProof/>
              </w:rPr>
              <w:t>5.2.2. DigiTV</w:t>
            </w:r>
            <w:r w:rsidR="00293305">
              <w:rPr>
                <w:noProof/>
                <w:webHidden/>
              </w:rPr>
              <w:tab/>
            </w:r>
            <w:r w:rsidR="00293305">
              <w:rPr>
                <w:noProof/>
                <w:webHidden/>
              </w:rPr>
              <w:fldChar w:fldCharType="begin"/>
            </w:r>
            <w:r w:rsidR="00293305">
              <w:rPr>
                <w:noProof/>
                <w:webHidden/>
              </w:rPr>
              <w:instrText xml:space="preserve"> PAGEREF _Toc128649354 \h </w:instrText>
            </w:r>
            <w:r w:rsidR="00293305">
              <w:rPr>
                <w:noProof/>
                <w:webHidden/>
              </w:rPr>
            </w:r>
            <w:r w:rsidR="00293305">
              <w:rPr>
                <w:noProof/>
                <w:webHidden/>
              </w:rPr>
              <w:fldChar w:fldCharType="separate"/>
            </w:r>
            <w:r w:rsidR="00293305">
              <w:rPr>
                <w:noProof/>
                <w:webHidden/>
              </w:rPr>
              <w:t>10</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55" w:history="1">
            <w:r w:rsidR="00293305" w:rsidRPr="008761C9">
              <w:rPr>
                <w:rStyle w:val="Hyperkobling"/>
                <w:rFonts w:ascii="Times New Roman" w:hAnsi="Times New Roman" w:cs="Times New Roman"/>
                <w:noProof/>
              </w:rPr>
              <w:t>5.2.3. Portal for miljø og helse i Grenland.</w:t>
            </w:r>
            <w:r w:rsidR="00293305">
              <w:rPr>
                <w:noProof/>
                <w:webHidden/>
              </w:rPr>
              <w:tab/>
            </w:r>
            <w:r w:rsidR="00293305">
              <w:rPr>
                <w:noProof/>
                <w:webHidden/>
              </w:rPr>
              <w:fldChar w:fldCharType="begin"/>
            </w:r>
            <w:r w:rsidR="00293305">
              <w:rPr>
                <w:noProof/>
                <w:webHidden/>
              </w:rPr>
              <w:instrText xml:space="preserve"> PAGEREF _Toc128649355 \h </w:instrText>
            </w:r>
            <w:r w:rsidR="00293305">
              <w:rPr>
                <w:noProof/>
                <w:webHidden/>
              </w:rPr>
            </w:r>
            <w:r w:rsidR="00293305">
              <w:rPr>
                <w:noProof/>
                <w:webHidden/>
              </w:rPr>
              <w:fldChar w:fldCharType="separate"/>
            </w:r>
            <w:r w:rsidR="00293305">
              <w:rPr>
                <w:noProof/>
                <w:webHidden/>
              </w:rPr>
              <w:t>11</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56" w:history="1">
            <w:r w:rsidR="00293305" w:rsidRPr="008761C9">
              <w:rPr>
                <w:rStyle w:val="Hyperkobling"/>
                <w:rFonts w:ascii="Times New Roman" w:hAnsi="Times New Roman" w:cs="Times New Roman"/>
                <w:noProof/>
              </w:rPr>
              <w:t>5.2.4. eByggesak</w:t>
            </w:r>
            <w:r w:rsidR="00293305">
              <w:rPr>
                <w:noProof/>
                <w:webHidden/>
              </w:rPr>
              <w:tab/>
            </w:r>
            <w:r w:rsidR="00293305">
              <w:rPr>
                <w:noProof/>
                <w:webHidden/>
              </w:rPr>
              <w:fldChar w:fldCharType="begin"/>
            </w:r>
            <w:r w:rsidR="00293305">
              <w:rPr>
                <w:noProof/>
                <w:webHidden/>
              </w:rPr>
              <w:instrText xml:space="preserve"> PAGEREF _Toc128649356 \h </w:instrText>
            </w:r>
            <w:r w:rsidR="00293305">
              <w:rPr>
                <w:noProof/>
                <w:webHidden/>
              </w:rPr>
            </w:r>
            <w:r w:rsidR="00293305">
              <w:rPr>
                <w:noProof/>
                <w:webHidden/>
              </w:rPr>
              <w:fldChar w:fldCharType="separate"/>
            </w:r>
            <w:r w:rsidR="00293305">
              <w:rPr>
                <w:noProof/>
                <w:webHidden/>
              </w:rPr>
              <w:t>12</w:t>
            </w:r>
            <w:r w:rsidR="00293305">
              <w:rPr>
                <w:noProof/>
                <w:webHidden/>
              </w:rPr>
              <w:fldChar w:fldCharType="end"/>
            </w:r>
          </w:hyperlink>
        </w:p>
        <w:p w:rsidR="00293305" w:rsidRDefault="000C4DA0">
          <w:pPr>
            <w:pStyle w:val="INNH3"/>
            <w:tabs>
              <w:tab w:val="right" w:leader="dot" w:pos="9062"/>
            </w:tabs>
            <w:rPr>
              <w:rFonts w:asciiTheme="minorHAnsi" w:eastAsiaTheme="minorEastAsia" w:hAnsiTheme="minorHAnsi"/>
              <w:noProof/>
              <w:lang w:eastAsia="nb-NO"/>
            </w:rPr>
          </w:pPr>
          <w:hyperlink w:anchor="_Toc128649357" w:history="1">
            <w:r w:rsidR="00293305" w:rsidRPr="008761C9">
              <w:rPr>
                <w:rStyle w:val="Hyperkobling"/>
                <w:noProof/>
              </w:rPr>
              <w:t>5.5.5. Beredskapsrigg</w:t>
            </w:r>
            <w:r w:rsidR="00293305">
              <w:rPr>
                <w:noProof/>
                <w:webHidden/>
              </w:rPr>
              <w:tab/>
            </w:r>
            <w:r w:rsidR="00293305">
              <w:rPr>
                <w:noProof/>
                <w:webHidden/>
              </w:rPr>
              <w:fldChar w:fldCharType="begin"/>
            </w:r>
            <w:r w:rsidR="00293305">
              <w:rPr>
                <w:noProof/>
                <w:webHidden/>
              </w:rPr>
              <w:instrText xml:space="preserve"> PAGEREF _Toc128649357 \h </w:instrText>
            </w:r>
            <w:r w:rsidR="00293305">
              <w:rPr>
                <w:noProof/>
                <w:webHidden/>
              </w:rPr>
            </w:r>
            <w:r w:rsidR="00293305">
              <w:rPr>
                <w:noProof/>
                <w:webHidden/>
              </w:rPr>
              <w:fldChar w:fldCharType="separate"/>
            </w:r>
            <w:r w:rsidR="00293305">
              <w:rPr>
                <w:noProof/>
                <w:webHidden/>
              </w:rPr>
              <w:t>12</w:t>
            </w:r>
            <w:r w:rsidR="00293305">
              <w:rPr>
                <w:noProof/>
                <w:webHidden/>
              </w:rPr>
              <w:fldChar w:fldCharType="end"/>
            </w:r>
          </w:hyperlink>
        </w:p>
        <w:p w:rsidR="00293305" w:rsidRDefault="000C4DA0">
          <w:pPr>
            <w:pStyle w:val="INNH1"/>
            <w:tabs>
              <w:tab w:val="left" w:pos="440"/>
              <w:tab w:val="right" w:leader="dot" w:pos="9062"/>
            </w:tabs>
            <w:rPr>
              <w:rFonts w:asciiTheme="minorHAnsi" w:eastAsiaTheme="minorEastAsia" w:hAnsiTheme="minorHAnsi"/>
              <w:noProof/>
              <w:lang w:eastAsia="nb-NO"/>
            </w:rPr>
          </w:pPr>
          <w:hyperlink w:anchor="_Toc128649358" w:history="1">
            <w:r w:rsidR="00293305" w:rsidRPr="008761C9">
              <w:rPr>
                <w:rStyle w:val="Hyperkobling"/>
                <w:rFonts w:cs="Times New Roman"/>
                <w:noProof/>
              </w:rPr>
              <w:t>6.</w:t>
            </w:r>
            <w:r w:rsidR="00293305">
              <w:rPr>
                <w:rFonts w:asciiTheme="minorHAnsi" w:eastAsiaTheme="minorEastAsia" w:hAnsiTheme="minorHAnsi"/>
                <w:noProof/>
                <w:lang w:eastAsia="nb-NO"/>
              </w:rPr>
              <w:tab/>
            </w:r>
            <w:r w:rsidR="00293305" w:rsidRPr="008761C9">
              <w:rPr>
                <w:rStyle w:val="Hyperkobling"/>
                <w:rFonts w:cs="Times New Roman"/>
                <w:noProof/>
              </w:rPr>
              <w:t>Økonomi</w:t>
            </w:r>
            <w:r w:rsidR="00293305">
              <w:rPr>
                <w:noProof/>
                <w:webHidden/>
              </w:rPr>
              <w:tab/>
            </w:r>
            <w:r w:rsidR="00293305">
              <w:rPr>
                <w:noProof/>
                <w:webHidden/>
              </w:rPr>
              <w:fldChar w:fldCharType="begin"/>
            </w:r>
            <w:r w:rsidR="00293305">
              <w:rPr>
                <w:noProof/>
                <w:webHidden/>
              </w:rPr>
              <w:instrText xml:space="preserve"> PAGEREF _Toc128649358 \h </w:instrText>
            </w:r>
            <w:r w:rsidR="00293305">
              <w:rPr>
                <w:noProof/>
                <w:webHidden/>
              </w:rPr>
            </w:r>
            <w:r w:rsidR="00293305">
              <w:rPr>
                <w:noProof/>
                <w:webHidden/>
              </w:rPr>
              <w:fldChar w:fldCharType="separate"/>
            </w:r>
            <w:r w:rsidR="00293305">
              <w:rPr>
                <w:noProof/>
                <w:webHidden/>
              </w:rPr>
              <w:t>13</w:t>
            </w:r>
            <w:r w:rsidR="00293305">
              <w:rPr>
                <w:noProof/>
                <w:webHidden/>
              </w:rPr>
              <w:fldChar w:fldCharType="end"/>
            </w:r>
          </w:hyperlink>
        </w:p>
        <w:p w:rsidR="00293305" w:rsidRDefault="000C4DA0">
          <w:pPr>
            <w:pStyle w:val="INNH1"/>
            <w:tabs>
              <w:tab w:val="left" w:pos="440"/>
              <w:tab w:val="right" w:leader="dot" w:pos="9062"/>
            </w:tabs>
            <w:rPr>
              <w:rFonts w:asciiTheme="minorHAnsi" w:eastAsiaTheme="minorEastAsia" w:hAnsiTheme="minorHAnsi"/>
              <w:noProof/>
              <w:lang w:eastAsia="nb-NO"/>
            </w:rPr>
          </w:pPr>
          <w:hyperlink w:anchor="_Toc128649359" w:history="1">
            <w:r w:rsidR="00293305" w:rsidRPr="008761C9">
              <w:rPr>
                <w:rStyle w:val="Hyperkobling"/>
                <w:rFonts w:cs="Times New Roman"/>
                <w:noProof/>
              </w:rPr>
              <w:t>7.</w:t>
            </w:r>
            <w:r w:rsidR="00293305">
              <w:rPr>
                <w:rFonts w:asciiTheme="minorHAnsi" w:eastAsiaTheme="minorEastAsia" w:hAnsiTheme="minorHAnsi"/>
                <w:noProof/>
                <w:lang w:eastAsia="nb-NO"/>
              </w:rPr>
              <w:tab/>
            </w:r>
            <w:r w:rsidR="00293305" w:rsidRPr="008761C9">
              <w:rPr>
                <w:rStyle w:val="Hyperkobling"/>
                <w:rFonts w:cs="Times New Roman"/>
                <w:noProof/>
              </w:rPr>
              <w:t>Etablerte samarbeid – oversikt.</w:t>
            </w:r>
            <w:r w:rsidR="00293305">
              <w:rPr>
                <w:noProof/>
                <w:webHidden/>
              </w:rPr>
              <w:tab/>
            </w:r>
            <w:r w:rsidR="00293305">
              <w:rPr>
                <w:noProof/>
                <w:webHidden/>
              </w:rPr>
              <w:fldChar w:fldCharType="begin"/>
            </w:r>
            <w:r w:rsidR="00293305">
              <w:rPr>
                <w:noProof/>
                <w:webHidden/>
              </w:rPr>
              <w:instrText xml:space="preserve"> PAGEREF _Toc128649359 \h </w:instrText>
            </w:r>
            <w:r w:rsidR="00293305">
              <w:rPr>
                <w:noProof/>
                <w:webHidden/>
              </w:rPr>
            </w:r>
            <w:r w:rsidR="00293305">
              <w:rPr>
                <w:noProof/>
                <w:webHidden/>
              </w:rPr>
              <w:fldChar w:fldCharType="separate"/>
            </w:r>
            <w:r w:rsidR="00293305">
              <w:rPr>
                <w:noProof/>
                <w:webHidden/>
              </w:rPr>
              <w:t>14</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60" w:history="1">
            <w:r w:rsidR="00293305" w:rsidRPr="008761C9">
              <w:rPr>
                <w:rStyle w:val="Hyperkobling"/>
                <w:rFonts w:cs="Times New Roman"/>
                <w:noProof/>
              </w:rPr>
              <w:t>7.1 Aksjeselskaper (AS) og Interkommunale selskaper (IKS)</w:t>
            </w:r>
            <w:r w:rsidR="00293305">
              <w:rPr>
                <w:noProof/>
                <w:webHidden/>
              </w:rPr>
              <w:tab/>
            </w:r>
            <w:r w:rsidR="00293305">
              <w:rPr>
                <w:noProof/>
                <w:webHidden/>
              </w:rPr>
              <w:fldChar w:fldCharType="begin"/>
            </w:r>
            <w:r w:rsidR="00293305">
              <w:rPr>
                <w:noProof/>
                <w:webHidden/>
              </w:rPr>
              <w:instrText xml:space="preserve"> PAGEREF _Toc128649360 \h </w:instrText>
            </w:r>
            <w:r w:rsidR="00293305">
              <w:rPr>
                <w:noProof/>
                <w:webHidden/>
              </w:rPr>
            </w:r>
            <w:r w:rsidR="00293305">
              <w:rPr>
                <w:noProof/>
                <w:webHidden/>
              </w:rPr>
              <w:fldChar w:fldCharType="separate"/>
            </w:r>
            <w:r w:rsidR="00293305">
              <w:rPr>
                <w:noProof/>
                <w:webHidden/>
              </w:rPr>
              <w:t>14</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61" w:history="1">
            <w:r w:rsidR="00293305" w:rsidRPr="008761C9">
              <w:rPr>
                <w:rStyle w:val="Hyperkobling"/>
                <w:rFonts w:cs="Times New Roman"/>
                <w:noProof/>
              </w:rPr>
              <w:t>7.2 Samarbeidsenheter organisert ihht. Kommunelovens kapittel 18-20</w:t>
            </w:r>
            <w:r w:rsidR="00293305">
              <w:rPr>
                <w:noProof/>
                <w:webHidden/>
              </w:rPr>
              <w:tab/>
            </w:r>
            <w:r w:rsidR="00293305">
              <w:rPr>
                <w:noProof/>
                <w:webHidden/>
              </w:rPr>
              <w:fldChar w:fldCharType="begin"/>
            </w:r>
            <w:r w:rsidR="00293305">
              <w:rPr>
                <w:noProof/>
                <w:webHidden/>
              </w:rPr>
              <w:instrText xml:space="preserve"> PAGEREF _Toc128649361 \h </w:instrText>
            </w:r>
            <w:r w:rsidR="00293305">
              <w:rPr>
                <w:noProof/>
                <w:webHidden/>
              </w:rPr>
            </w:r>
            <w:r w:rsidR="00293305">
              <w:rPr>
                <w:noProof/>
                <w:webHidden/>
              </w:rPr>
              <w:fldChar w:fldCharType="separate"/>
            </w:r>
            <w:r w:rsidR="00293305">
              <w:rPr>
                <w:noProof/>
                <w:webHidden/>
              </w:rPr>
              <w:t>15</w:t>
            </w:r>
            <w:r w:rsidR="00293305">
              <w:rPr>
                <w:noProof/>
                <w:webHidden/>
              </w:rPr>
              <w:fldChar w:fldCharType="end"/>
            </w:r>
          </w:hyperlink>
        </w:p>
        <w:p w:rsidR="00293305" w:rsidRDefault="000C4DA0">
          <w:pPr>
            <w:pStyle w:val="INNH2"/>
            <w:tabs>
              <w:tab w:val="right" w:leader="dot" w:pos="9062"/>
            </w:tabs>
            <w:rPr>
              <w:rFonts w:asciiTheme="minorHAnsi" w:eastAsiaTheme="minorEastAsia" w:hAnsiTheme="minorHAnsi"/>
              <w:noProof/>
              <w:lang w:eastAsia="nb-NO"/>
            </w:rPr>
          </w:pPr>
          <w:hyperlink w:anchor="_Toc128649362" w:history="1">
            <w:r w:rsidR="00293305" w:rsidRPr="008761C9">
              <w:rPr>
                <w:rStyle w:val="Hyperkobling"/>
                <w:rFonts w:cs="Times New Roman"/>
                <w:noProof/>
              </w:rPr>
              <w:t>7.3 Nettverkssamarbeid</w:t>
            </w:r>
            <w:r w:rsidR="00293305">
              <w:rPr>
                <w:noProof/>
                <w:webHidden/>
              </w:rPr>
              <w:tab/>
            </w:r>
            <w:r w:rsidR="00293305">
              <w:rPr>
                <w:noProof/>
                <w:webHidden/>
              </w:rPr>
              <w:fldChar w:fldCharType="begin"/>
            </w:r>
            <w:r w:rsidR="00293305">
              <w:rPr>
                <w:noProof/>
                <w:webHidden/>
              </w:rPr>
              <w:instrText xml:space="preserve"> PAGEREF _Toc128649362 \h </w:instrText>
            </w:r>
            <w:r w:rsidR="00293305">
              <w:rPr>
                <w:noProof/>
                <w:webHidden/>
              </w:rPr>
            </w:r>
            <w:r w:rsidR="00293305">
              <w:rPr>
                <w:noProof/>
                <w:webHidden/>
              </w:rPr>
              <w:fldChar w:fldCharType="separate"/>
            </w:r>
            <w:r w:rsidR="00293305">
              <w:rPr>
                <w:noProof/>
                <w:webHidden/>
              </w:rPr>
              <w:t>18</w:t>
            </w:r>
            <w:r w:rsidR="00293305">
              <w:rPr>
                <w:noProof/>
                <w:webHidden/>
              </w:rPr>
              <w:fldChar w:fldCharType="end"/>
            </w:r>
          </w:hyperlink>
        </w:p>
        <w:p w:rsidR="006F7232" w:rsidRPr="00247DA6" w:rsidRDefault="003B13F9">
          <w:pPr>
            <w:rPr>
              <w:rFonts w:ascii="Times New Roman" w:hAnsi="Times New Roman" w:cs="Times New Roman"/>
            </w:rPr>
          </w:pPr>
          <w:r w:rsidRPr="00F13C12">
            <w:rPr>
              <w:rFonts w:cs="Arial"/>
              <w:b/>
              <w:bCs/>
            </w:rPr>
            <w:fldChar w:fldCharType="end"/>
          </w:r>
        </w:p>
      </w:sdtContent>
    </w:sdt>
    <w:p w:rsidR="00D956EB" w:rsidRPr="00BB51FF" w:rsidRDefault="00D956EB" w:rsidP="00D956EB">
      <w:pPr>
        <w:pStyle w:val="Overskrift1"/>
        <w:numPr>
          <w:ilvl w:val="0"/>
          <w:numId w:val="2"/>
        </w:numPr>
        <w:rPr>
          <w:rFonts w:cs="Times New Roman"/>
        </w:rPr>
      </w:pPr>
      <w:bookmarkStart w:id="0" w:name="_Toc37143241"/>
      <w:bookmarkStart w:id="1" w:name="_Toc58317047"/>
      <w:bookmarkStart w:id="2" w:name="_Toc128649332"/>
      <w:r w:rsidRPr="00BB51FF">
        <w:rPr>
          <w:rFonts w:cs="Times New Roman"/>
        </w:rPr>
        <w:lastRenderedPageBreak/>
        <w:t>Innledning</w:t>
      </w:r>
      <w:bookmarkEnd w:id="0"/>
      <w:bookmarkEnd w:id="1"/>
      <w:bookmarkEnd w:id="2"/>
    </w:p>
    <w:p w:rsidR="00D956EB" w:rsidRPr="00BB51FF" w:rsidRDefault="00D956EB" w:rsidP="00D956EB">
      <w:pPr>
        <w:rPr>
          <w:rFonts w:ascii="Times New Roman" w:hAnsi="Times New Roman" w:cs="Times New Roman"/>
        </w:rPr>
      </w:pPr>
      <w:r w:rsidRPr="00BB51FF">
        <w:rPr>
          <w:rFonts w:ascii="Times New Roman" w:hAnsi="Times New Roman" w:cs="Times New Roman"/>
        </w:rPr>
        <w:t>Grenlandssamarbeidet IPR er et interkommunalt politisk råd mellom kommunene Bamble, Drangedal, Kragerø, Porsgrunn, Siljan og Skien. Det er organisert i henhold til kommunelovens kapittel 18, med egen samarbeidsavtale og vedtekter. I henhold til ny kommunelov ble Grenlandssamarbeidet omgjort til et interkommunalt politisk råd (IPR) i 2020. Ifølge kommunelovens § 18-1, skal «</w:t>
      </w:r>
      <w:r w:rsidRPr="00BB51FF">
        <w:rPr>
          <w:rFonts w:ascii="Times New Roman" w:hAnsi="Times New Roman" w:cs="Times New Roman"/>
          <w:i/>
        </w:rPr>
        <w:t>Rådets navn… inneholde ordene interkommunalt politisk råd</w:t>
      </w:r>
      <w:r w:rsidRPr="00BB51FF">
        <w:rPr>
          <w:rStyle w:val="Fotnotereferanse"/>
          <w:rFonts w:ascii="Times New Roman" w:hAnsi="Times New Roman" w:cs="Times New Roman"/>
          <w:i/>
        </w:rPr>
        <w:footnoteReference w:id="1"/>
      </w:r>
      <w:r w:rsidRPr="00BB51FF">
        <w:rPr>
          <w:rFonts w:ascii="Times New Roman" w:hAnsi="Times New Roman" w:cs="Times New Roman"/>
        </w:rPr>
        <w:t>». Det fulle navnet er derfor Grenlandssamarbeidet interkommunalt politisk råd. Heretter omtales IPR`et imidlertid kun som Grenlandssamarbeidet. Samarbeidet består av by- og kommunestyrene i grenlandskommunene, Grenlandsrådet, Ordførerkollegiet og Kommunedirektørkollegiet. Kommunesamarbeidet ble etablert i 2003.</w:t>
      </w:r>
    </w:p>
    <w:p w:rsidR="006F7232" w:rsidRPr="00BB51FF" w:rsidRDefault="003F2908">
      <w:pPr>
        <w:rPr>
          <w:rFonts w:ascii="Times New Roman" w:hAnsi="Times New Roman" w:cs="Times New Roman"/>
        </w:rPr>
      </w:pPr>
      <w:r w:rsidRPr="00BB51FF">
        <w:rPr>
          <w:rFonts w:ascii="Times New Roman" w:hAnsi="Times New Roman" w:cs="Times New Roman"/>
        </w:rPr>
        <w:t>I 20</w:t>
      </w:r>
      <w:r w:rsidR="00482A1B" w:rsidRPr="00BB51FF">
        <w:rPr>
          <w:rFonts w:ascii="Times New Roman" w:hAnsi="Times New Roman" w:cs="Times New Roman"/>
        </w:rPr>
        <w:t>22</w:t>
      </w:r>
      <w:r w:rsidR="00BD77DB" w:rsidRPr="00BB51FF">
        <w:rPr>
          <w:rFonts w:ascii="Times New Roman" w:hAnsi="Times New Roman" w:cs="Times New Roman"/>
        </w:rPr>
        <w:t xml:space="preserve"> ble Grenlandssamarbeidet i hov</w:t>
      </w:r>
      <w:r w:rsidR="0038416B" w:rsidRPr="00BB51FF">
        <w:rPr>
          <w:rFonts w:ascii="Times New Roman" w:hAnsi="Times New Roman" w:cs="Times New Roman"/>
        </w:rPr>
        <w:t>edsak driftet som i et normalår</w:t>
      </w:r>
      <w:r w:rsidR="00BD77DB" w:rsidRPr="00BB51FF">
        <w:rPr>
          <w:rFonts w:ascii="Times New Roman" w:hAnsi="Times New Roman" w:cs="Times New Roman"/>
        </w:rPr>
        <w:t xml:space="preserve">. Samarbeidet har gjennomført sine prosjekter i tråd med de ulike fremdriftsplanene. </w:t>
      </w:r>
      <w:r w:rsidR="003D07F8" w:rsidRPr="00BB51FF">
        <w:rPr>
          <w:rFonts w:ascii="Times New Roman" w:hAnsi="Times New Roman" w:cs="Times New Roman"/>
        </w:rPr>
        <w:t xml:space="preserve">I tillegg til de planlagte prosjektene, ble det gjennomført et utredningsarbeid knyttet til mulig inntreden av Skien brann- og feievesen til Grenland brann og redning. Prosjektlederansvaret for dette prosjektet ble plassert hos spesialrådgiver i Grenlandssamarbeidet. </w:t>
      </w:r>
      <w:r w:rsidR="00DB6473" w:rsidRPr="00BB51FF">
        <w:rPr>
          <w:rFonts w:ascii="Times New Roman" w:hAnsi="Times New Roman" w:cs="Times New Roman"/>
        </w:rPr>
        <w:t xml:space="preserve">Prosjektet ble levert 1. april 2022. </w:t>
      </w:r>
    </w:p>
    <w:p w:rsidR="00D956EB" w:rsidRPr="00BB51FF" w:rsidRDefault="00D956EB">
      <w:pPr>
        <w:rPr>
          <w:rFonts w:ascii="Times New Roman" w:hAnsi="Times New Roman" w:cs="Times New Roman"/>
        </w:rPr>
      </w:pPr>
    </w:p>
    <w:p w:rsidR="00D956EB" w:rsidRPr="00BB51FF" w:rsidRDefault="00D956EB" w:rsidP="00D956EB">
      <w:pPr>
        <w:pStyle w:val="Overskrift1"/>
        <w:rPr>
          <w:rFonts w:cs="Times New Roman"/>
        </w:rPr>
      </w:pPr>
      <w:bookmarkStart w:id="3" w:name="_Toc37143242"/>
      <w:bookmarkStart w:id="4" w:name="_Toc58317048"/>
      <w:bookmarkStart w:id="5" w:name="_Toc128649333"/>
      <w:r w:rsidRPr="00BB51FF">
        <w:rPr>
          <w:rFonts w:cs="Times New Roman"/>
        </w:rPr>
        <w:t>2. Målsetting og måloppnåelse</w:t>
      </w:r>
      <w:bookmarkEnd w:id="3"/>
      <w:bookmarkEnd w:id="4"/>
      <w:bookmarkEnd w:id="5"/>
    </w:p>
    <w:p w:rsidR="00D956EB" w:rsidRPr="00BB51FF" w:rsidRDefault="00D956EB" w:rsidP="00D956EB">
      <w:pPr>
        <w:rPr>
          <w:rFonts w:ascii="Times New Roman" w:hAnsi="Times New Roman" w:cs="Times New Roman"/>
        </w:rPr>
      </w:pPr>
    </w:p>
    <w:p w:rsidR="00D956EB" w:rsidRPr="00BB51FF" w:rsidRDefault="00D956EB" w:rsidP="00D956EB">
      <w:pPr>
        <w:pStyle w:val="Overskrift2"/>
        <w:rPr>
          <w:rFonts w:cs="Times New Roman"/>
        </w:rPr>
      </w:pPr>
      <w:bookmarkStart w:id="6" w:name="_Toc37143243"/>
      <w:bookmarkStart w:id="7" w:name="_Toc58317049"/>
      <w:bookmarkStart w:id="8" w:name="_Toc128649334"/>
      <w:r w:rsidRPr="00BB51FF">
        <w:rPr>
          <w:rFonts w:cs="Times New Roman"/>
        </w:rPr>
        <w:t>2.1. Målsetting</w:t>
      </w:r>
      <w:bookmarkEnd w:id="6"/>
      <w:bookmarkEnd w:id="7"/>
      <w:bookmarkEnd w:id="8"/>
    </w:p>
    <w:p w:rsidR="00D956EB" w:rsidRPr="00BB51FF" w:rsidRDefault="00D956EB" w:rsidP="00D956EB">
      <w:pPr>
        <w:rPr>
          <w:rFonts w:ascii="Times New Roman" w:hAnsi="Times New Roman" w:cs="Times New Roman"/>
        </w:rPr>
      </w:pPr>
      <w:r w:rsidRPr="00BB51FF">
        <w:rPr>
          <w:rFonts w:ascii="Times New Roman" w:hAnsi="Times New Roman" w:cs="Times New Roman"/>
        </w:rPr>
        <w:t>Kommunene i Grenlandssamarbeidet representere</w:t>
      </w:r>
      <w:r w:rsidR="00F42E03" w:rsidRPr="00BB51FF">
        <w:rPr>
          <w:rFonts w:ascii="Times New Roman" w:hAnsi="Times New Roman" w:cs="Times New Roman"/>
        </w:rPr>
        <w:t>r et samlet folketall på ca. 123</w:t>
      </w:r>
      <w:r w:rsidRPr="00BB51FF">
        <w:rPr>
          <w:rFonts w:ascii="Times New Roman" w:hAnsi="Times New Roman" w:cs="Times New Roman"/>
        </w:rPr>
        <w:t xml:space="preserve">.000,- innbyggere, </w:t>
      </w:r>
      <w:r w:rsidR="003F2908" w:rsidRPr="00BB51FF">
        <w:rPr>
          <w:rFonts w:ascii="Times New Roman" w:hAnsi="Times New Roman" w:cs="Times New Roman"/>
        </w:rPr>
        <w:t>som utgjør</w:t>
      </w:r>
      <w:r w:rsidRPr="00BB51FF">
        <w:rPr>
          <w:rFonts w:ascii="Times New Roman" w:hAnsi="Times New Roman" w:cs="Times New Roman"/>
        </w:rPr>
        <w:t xml:space="preserve"> ca. </w:t>
      </w:r>
      <w:r w:rsidR="002567F9">
        <w:rPr>
          <w:rFonts w:ascii="Times New Roman" w:hAnsi="Times New Roman" w:cs="Times New Roman"/>
        </w:rPr>
        <w:t xml:space="preserve">70 </w:t>
      </w:r>
      <w:r w:rsidRPr="00BB51FF">
        <w:rPr>
          <w:rFonts w:ascii="Times New Roman" w:hAnsi="Times New Roman" w:cs="Times New Roman"/>
        </w:rPr>
        <w:t xml:space="preserve">% av befolkningen i </w:t>
      </w:r>
      <w:r w:rsidR="002567F9">
        <w:rPr>
          <w:rFonts w:ascii="Times New Roman" w:hAnsi="Times New Roman" w:cs="Times New Roman"/>
        </w:rPr>
        <w:t>Nye</w:t>
      </w:r>
      <w:r w:rsidRPr="00BB51FF">
        <w:rPr>
          <w:rFonts w:ascii="Times New Roman" w:hAnsi="Times New Roman" w:cs="Times New Roman"/>
        </w:rPr>
        <w:t xml:space="preserve"> Telemark</w:t>
      </w:r>
      <w:r w:rsidR="002567F9">
        <w:rPr>
          <w:rFonts w:ascii="Times New Roman" w:hAnsi="Times New Roman" w:cs="Times New Roman"/>
        </w:rPr>
        <w:t xml:space="preserve"> fylkeskommune</w:t>
      </w:r>
      <w:r w:rsidRPr="00BB51FF">
        <w:rPr>
          <w:rFonts w:ascii="Times New Roman" w:hAnsi="Times New Roman" w:cs="Times New Roman"/>
        </w:rPr>
        <w:t>. En felles ambisjon er at kommunene skal levere kostnadseffektive og gode tjenester til sine innbyggere. I tillegg er ambisjonen å utvikle Grenland til en slagkraftig region, som får en vekst på høyde med andre storbyregioner. Befolkningsvekst som sådan, er viktig som drivkraft i den regionale utviklingen. Grenlandsregionen er en sterkt integrert bo-, service- og arbeidsmarkedsregion og fungerer på mange måter som et felles byområde</w:t>
      </w:r>
      <w:r w:rsidRPr="00BB51FF">
        <w:rPr>
          <w:rStyle w:val="Fotnotereferanse"/>
          <w:rFonts w:ascii="Times New Roman" w:hAnsi="Times New Roman" w:cs="Times New Roman"/>
        </w:rPr>
        <w:footnoteReference w:id="2"/>
      </w:r>
      <w:r w:rsidRPr="00BB51FF">
        <w:rPr>
          <w:rFonts w:ascii="Times New Roman" w:hAnsi="Times New Roman" w:cs="Times New Roman"/>
        </w:rPr>
        <w:t>. Regionen har derfor et godt utgangspunkt for å lykkes med kommunal og regional utvikling. Grenlandssamarbeidet er et virkemiddel i denne utviklingen.</w:t>
      </w:r>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Tradisjonelt sett har Grenandssamarbeidet hatt en viktig funksjon i forbindelse med etablering og drift av ulike interkommunale samarbeid. Dette </w:t>
      </w:r>
      <w:r w:rsidR="00A10A2A" w:rsidRPr="00BB51FF">
        <w:rPr>
          <w:rFonts w:ascii="Times New Roman" w:hAnsi="Times New Roman" w:cs="Times New Roman"/>
        </w:rPr>
        <w:t>gjelder både</w:t>
      </w:r>
      <w:r w:rsidRPr="00BB51FF">
        <w:rPr>
          <w:rFonts w:ascii="Times New Roman" w:hAnsi="Times New Roman" w:cs="Times New Roman"/>
        </w:rPr>
        <w:t xml:space="preserve"> lokalisering, organisering og andre bestemmelser. Videre har samarbeidet også hatt viktige funksjoner knyttet til styrking av regionen, som befolkningsvekst, markedsføring og identitetsfølelse. Dette er fortsatt viktige mål for samarbeidet. </w:t>
      </w:r>
    </w:p>
    <w:p w:rsidR="00D956EB" w:rsidRPr="00BB51FF" w:rsidRDefault="00D956EB" w:rsidP="00D956EB">
      <w:pPr>
        <w:rPr>
          <w:rFonts w:ascii="Times New Roman" w:hAnsi="Times New Roman" w:cs="Times New Roman"/>
        </w:rPr>
      </w:pPr>
      <w:r w:rsidRPr="00BB51FF">
        <w:rPr>
          <w:rFonts w:ascii="Times New Roman" w:hAnsi="Times New Roman" w:cs="Times New Roman"/>
        </w:rPr>
        <w:t>I 2019 ble de fire satsingsområdene for Grenlandssamarbeidet vedtatt. Disse har vært ledende for sama</w:t>
      </w:r>
      <w:r w:rsidR="0038416B" w:rsidRPr="00BB51FF">
        <w:rPr>
          <w:rFonts w:ascii="Times New Roman" w:hAnsi="Times New Roman" w:cs="Times New Roman"/>
        </w:rPr>
        <w:t>rbeidet også i 2022</w:t>
      </w:r>
      <w:r w:rsidRPr="00BB51FF">
        <w:rPr>
          <w:rFonts w:ascii="Times New Roman" w:hAnsi="Times New Roman" w:cs="Times New Roman"/>
        </w:rPr>
        <w:t xml:space="preserve">. De fire satsingsmålene vil kort omtales nedenfor. </w:t>
      </w:r>
    </w:p>
    <w:p w:rsidR="00D956EB" w:rsidRPr="00247DA6" w:rsidRDefault="00D956EB" w:rsidP="00D956EB">
      <w:pPr>
        <w:rPr>
          <w:rFonts w:ascii="Times New Roman" w:hAnsi="Times New Roman" w:cs="Times New Roman"/>
        </w:rPr>
      </w:pPr>
    </w:p>
    <w:p w:rsidR="00D956EB" w:rsidRPr="00BB51FF" w:rsidRDefault="00D956EB" w:rsidP="00D956EB">
      <w:pPr>
        <w:pStyle w:val="Overskrift3"/>
        <w:rPr>
          <w:rFonts w:ascii="Times New Roman" w:hAnsi="Times New Roman" w:cs="Times New Roman"/>
          <w:color w:val="auto"/>
        </w:rPr>
      </w:pPr>
      <w:bookmarkStart w:id="9" w:name="_Toc37143244"/>
      <w:bookmarkStart w:id="10" w:name="_Toc58317050"/>
      <w:bookmarkStart w:id="11" w:name="_Toc128649335"/>
      <w:r w:rsidRPr="00BB51FF">
        <w:rPr>
          <w:rFonts w:ascii="Times New Roman" w:hAnsi="Times New Roman" w:cs="Times New Roman"/>
          <w:color w:val="auto"/>
        </w:rPr>
        <w:t>2.1.1 Helse</w:t>
      </w:r>
      <w:bookmarkEnd w:id="9"/>
      <w:bookmarkEnd w:id="10"/>
      <w:bookmarkEnd w:id="11"/>
    </w:p>
    <w:p w:rsidR="007654D0" w:rsidRPr="00BB51FF" w:rsidRDefault="00D956EB" w:rsidP="00D956EB">
      <w:pPr>
        <w:rPr>
          <w:rFonts w:ascii="Times New Roman" w:hAnsi="Times New Roman" w:cs="Times New Roman"/>
        </w:rPr>
      </w:pPr>
      <w:r w:rsidRPr="00BB51FF">
        <w:rPr>
          <w:rFonts w:ascii="Times New Roman" w:hAnsi="Times New Roman" w:cs="Times New Roman"/>
        </w:rPr>
        <w:t xml:space="preserve">Innenfor temaet helse er det særlig sykehuset som er et viktig satsingsområde. Sykehuset Telemark Helseforetak (STHF) er en viktig aktør for alle Grenlandskommunene og det å styrke sykehusets </w:t>
      </w:r>
      <w:r w:rsidRPr="00BB51FF">
        <w:rPr>
          <w:rFonts w:ascii="Times New Roman" w:hAnsi="Times New Roman" w:cs="Times New Roman"/>
        </w:rPr>
        <w:lastRenderedPageBreak/>
        <w:t>posisjon er viktig for regionen. Kommunene har flere samarbeidsarenaer med sykehuset. I 202</w:t>
      </w:r>
      <w:r w:rsidR="0041148E" w:rsidRPr="00BB51FF">
        <w:rPr>
          <w:rFonts w:ascii="Times New Roman" w:hAnsi="Times New Roman" w:cs="Times New Roman"/>
        </w:rPr>
        <w:t>2</w:t>
      </w:r>
      <w:r w:rsidR="007654D0" w:rsidRPr="00BB51FF">
        <w:rPr>
          <w:rFonts w:ascii="Times New Roman" w:hAnsi="Times New Roman" w:cs="Times New Roman"/>
        </w:rPr>
        <w:t xml:space="preserve"> hadde Helsefellesskapet i Te</w:t>
      </w:r>
      <w:r w:rsidR="0041148E" w:rsidRPr="00BB51FF">
        <w:rPr>
          <w:rFonts w:ascii="Times New Roman" w:hAnsi="Times New Roman" w:cs="Times New Roman"/>
        </w:rPr>
        <w:t xml:space="preserve">lemark sitt andre </w:t>
      </w:r>
      <w:r w:rsidR="007654D0" w:rsidRPr="00BB51FF">
        <w:rPr>
          <w:rFonts w:ascii="Times New Roman" w:hAnsi="Times New Roman" w:cs="Times New Roman"/>
        </w:rPr>
        <w:t xml:space="preserve">driftsår. Helsefellesskapet er en arena som skal tilrettelegge for økt samarbeid mellom kommunene og STHF. Arenaen foregår på tre nivåer og involverer alt fra politisk og administrativ ledelse, til funksjoner ute i linjen. </w:t>
      </w:r>
      <w:r w:rsidR="0041148E" w:rsidRPr="00BB51FF">
        <w:rPr>
          <w:rFonts w:ascii="Times New Roman" w:hAnsi="Times New Roman" w:cs="Times New Roman"/>
        </w:rPr>
        <w:t>Grenlandssamarbeidet har sammen med helseforetaket arbeidet med å ansette en samhandlingskoordinator. Samhandlingskoordinatoren ansettes i 2023.</w:t>
      </w:r>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Av andre områder innen helse nevnes fastlegeordningen, legevakt og Kompetansesenter for klima og miljø. </w:t>
      </w:r>
    </w:p>
    <w:p w:rsidR="00D956EB" w:rsidRPr="00BB51FF" w:rsidRDefault="00D956EB" w:rsidP="00D956EB">
      <w:pPr>
        <w:pStyle w:val="Overskrift3"/>
        <w:rPr>
          <w:rFonts w:ascii="Times New Roman" w:hAnsi="Times New Roman" w:cs="Times New Roman"/>
          <w:color w:val="auto"/>
        </w:rPr>
      </w:pPr>
      <w:bookmarkStart w:id="12" w:name="_Toc37143245"/>
      <w:bookmarkStart w:id="13" w:name="_Toc58317051"/>
      <w:bookmarkStart w:id="14" w:name="_Toc128649336"/>
      <w:r w:rsidRPr="00BB51FF">
        <w:rPr>
          <w:rFonts w:ascii="Times New Roman" w:hAnsi="Times New Roman" w:cs="Times New Roman"/>
          <w:color w:val="auto"/>
        </w:rPr>
        <w:t>2.1.2 Utdanning</w:t>
      </w:r>
      <w:bookmarkEnd w:id="12"/>
      <w:bookmarkEnd w:id="13"/>
      <w:bookmarkEnd w:id="14"/>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Det overordnede temaet utdanning, rommer blant annet en satsing på universitetet, videregående skoler og andre aktuelle prosjekter. Universitetet er en svært viktig utdanningsinstitusjon for hele Grenland, og bidrar både med arbeidsplasser og kompetanse. Universitetsstrukturen har i de senere år vært gjenstand for dramatiske endringer i Norge. Det vil derfor være viktig å arbeide med å styrke campus Porsgrunn, og en styrking av tilbudet som eksisterer ved campuset. </w:t>
      </w:r>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Grenlandssamarbeidet fikk mot slutten av 2020 overført oppgaver knyttet til oppfølging av Birkelandsinitiativet og Kompetansebyen. Disse oppgavene </w:t>
      </w:r>
      <w:r w:rsidR="0041148E" w:rsidRPr="00BB51FF">
        <w:rPr>
          <w:rFonts w:ascii="Times New Roman" w:hAnsi="Times New Roman" w:cs="Times New Roman"/>
        </w:rPr>
        <w:t xml:space="preserve">ble </w:t>
      </w:r>
      <w:r w:rsidR="0038416B" w:rsidRPr="00BB51FF">
        <w:rPr>
          <w:rFonts w:ascii="Times New Roman" w:hAnsi="Times New Roman" w:cs="Times New Roman"/>
        </w:rPr>
        <w:t>videreført i 2022</w:t>
      </w:r>
      <w:r w:rsidR="00287970" w:rsidRPr="00BB51FF">
        <w:rPr>
          <w:rFonts w:ascii="Times New Roman" w:hAnsi="Times New Roman" w:cs="Times New Roman"/>
        </w:rPr>
        <w:t xml:space="preserve">. </w:t>
      </w:r>
    </w:p>
    <w:p w:rsidR="00D956EB" w:rsidRPr="00BB51FF" w:rsidRDefault="00D956EB" w:rsidP="00D956EB">
      <w:pPr>
        <w:pStyle w:val="Overskrift3"/>
        <w:rPr>
          <w:rFonts w:ascii="Times New Roman" w:hAnsi="Times New Roman" w:cs="Times New Roman"/>
          <w:color w:val="auto"/>
        </w:rPr>
      </w:pPr>
      <w:bookmarkStart w:id="15" w:name="_Toc37143246"/>
      <w:bookmarkStart w:id="16" w:name="_Toc58317052"/>
      <w:bookmarkStart w:id="17" w:name="_Toc128649337"/>
      <w:r w:rsidRPr="00BB51FF">
        <w:rPr>
          <w:rFonts w:ascii="Times New Roman" w:hAnsi="Times New Roman" w:cs="Times New Roman"/>
          <w:color w:val="auto"/>
        </w:rPr>
        <w:t>2.1.3 Infrastruktur</w:t>
      </w:r>
      <w:bookmarkEnd w:id="15"/>
      <w:bookmarkEnd w:id="16"/>
      <w:bookmarkEnd w:id="17"/>
    </w:p>
    <w:p w:rsidR="00546E7E" w:rsidRPr="00BB51FF" w:rsidRDefault="00D956EB" w:rsidP="00D956EB">
      <w:pPr>
        <w:rPr>
          <w:rFonts w:ascii="Times New Roman" w:hAnsi="Times New Roman" w:cs="Times New Roman"/>
        </w:rPr>
      </w:pPr>
      <w:r w:rsidRPr="00BB51FF">
        <w:rPr>
          <w:rFonts w:ascii="Times New Roman" w:hAnsi="Times New Roman" w:cs="Times New Roman"/>
        </w:rPr>
        <w:t xml:space="preserve">Temaet infrastruktur er et bredt område, og favner over flere </w:t>
      </w:r>
      <w:r w:rsidR="0038416B" w:rsidRPr="00BB51FF">
        <w:rPr>
          <w:rFonts w:ascii="Times New Roman" w:hAnsi="Times New Roman" w:cs="Times New Roman"/>
        </w:rPr>
        <w:t>sentrale satsingsområder. I 2022</w:t>
      </w:r>
      <w:r w:rsidR="00546E7E" w:rsidRPr="00BB51FF">
        <w:rPr>
          <w:rFonts w:ascii="Times New Roman" w:hAnsi="Times New Roman" w:cs="Times New Roman"/>
        </w:rPr>
        <w:t xml:space="preserve"> </w:t>
      </w:r>
      <w:r w:rsidRPr="00BB51FF">
        <w:rPr>
          <w:rFonts w:ascii="Times New Roman" w:hAnsi="Times New Roman" w:cs="Times New Roman"/>
        </w:rPr>
        <w:t xml:space="preserve">har det </w:t>
      </w:r>
      <w:r w:rsidR="00546E7E" w:rsidRPr="00BB51FF">
        <w:rPr>
          <w:rFonts w:ascii="Times New Roman" w:hAnsi="Times New Roman" w:cs="Times New Roman"/>
        </w:rPr>
        <w:t xml:space="preserve">blant annet </w:t>
      </w:r>
      <w:r w:rsidRPr="00BB51FF">
        <w:rPr>
          <w:rFonts w:ascii="Times New Roman" w:hAnsi="Times New Roman" w:cs="Times New Roman"/>
        </w:rPr>
        <w:t xml:space="preserve">vært knyttet interesse til jernbane </w:t>
      </w:r>
      <w:r w:rsidR="00AC0AF0" w:rsidRPr="00BB51FF">
        <w:rPr>
          <w:rFonts w:ascii="Times New Roman" w:hAnsi="Times New Roman" w:cs="Times New Roman"/>
        </w:rPr>
        <w:t>utbygging av E</w:t>
      </w:r>
      <w:r w:rsidR="00546E7E" w:rsidRPr="00BB51FF">
        <w:rPr>
          <w:rFonts w:ascii="Times New Roman" w:hAnsi="Times New Roman" w:cs="Times New Roman"/>
        </w:rPr>
        <w:t>18, togstopp i Skien sentrum og Vestfoldbanen.</w:t>
      </w:r>
      <w:r w:rsidR="0038416B" w:rsidRPr="00BB51FF">
        <w:rPr>
          <w:rFonts w:ascii="Times New Roman" w:hAnsi="Times New Roman" w:cs="Times New Roman"/>
        </w:rPr>
        <w:t xml:space="preserve"> </w:t>
      </w:r>
      <w:r w:rsidR="0041148E" w:rsidRPr="00BB51FF">
        <w:rPr>
          <w:rFonts w:ascii="Times New Roman" w:hAnsi="Times New Roman" w:cs="Times New Roman"/>
        </w:rPr>
        <w:t>Grenlandssamarbeidet har hatt et møte med Flytoget i forbindelse med at de ble den foretrukne avtalepartner for Banenor og nytt rutetilbud for 2023.</w:t>
      </w:r>
      <w:r w:rsidR="00546E7E" w:rsidRPr="00BB51FF">
        <w:rPr>
          <w:rFonts w:ascii="Times New Roman" w:hAnsi="Times New Roman" w:cs="Times New Roman"/>
        </w:rPr>
        <w:t xml:space="preserve"> </w:t>
      </w:r>
      <w:r w:rsidR="005217CE" w:rsidRPr="00BB51FF">
        <w:rPr>
          <w:rFonts w:ascii="Times New Roman" w:hAnsi="Times New Roman" w:cs="Times New Roman"/>
        </w:rPr>
        <w:t xml:space="preserve">Mest av alt har imidlertid fokuset vært på kraftforsyningen til regionen. </w:t>
      </w:r>
      <w:r w:rsidR="0041148E" w:rsidRPr="00BB51FF">
        <w:rPr>
          <w:rFonts w:ascii="Times New Roman" w:hAnsi="Times New Roman" w:cs="Times New Roman"/>
        </w:rPr>
        <w:t xml:space="preserve">Det ble arrangert en </w:t>
      </w:r>
      <w:r w:rsidR="0038416B" w:rsidRPr="00BB51FF">
        <w:rPr>
          <w:rFonts w:ascii="Times New Roman" w:hAnsi="Times New Roman" w:cs="Times New Roman"/>
        </w:rPr>
        <w:t>Kraftkonferanse 10</w:t>
      </w:r>
      <w:r w:rsidR="00407B62">
        <w:rPr>
          <w:rFonts w:ascii="Times New Roman" w:hAnsi="Times New Roman" w:cs="Times New Roman"/>
        </w:rPr>
        <w:t>. juni i regi av Grenlandsrådet med</w:t>
      </w:r>
      <w:r w:rsidR="0038416B" w:rsidRPr="00BB51FF">
        <w:rPr>
          <w:rFonts w:ascii="Times New Roman" w:hAnsi="Times New Roman" w:cs="Times New Roman"/>
        </w:rPr>
        <w:t xml:space="preserve"> </w:t>
      </w:r>
      <w:r w:rsidR="005217CE" w:rsidRPr="00BB51FF">
        <w:rPr>
          <w:rFonts w:ascii="Times New Roman" w:hAnsi="Times New Roman" w:cs="Times New Roman"/>
        </w:rPr>
        <w:t>Skagerak og andre aktører for å diskutere situasjonen i regionen. Det er flere store etableringer som står på trappene (eksempelvis CCS i Brevik, Frier Vest og Gromstul) som alle vil være energikrevende etableringer.</w:t>
      </w:r>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Videre er det flere områder innen infrastruktur som er sentrale. Grenland havn, Sandefjord lufthavn Torp og satsinger innen telekommunikasjon er noen av disse. Grenlandssamarbeidet arbeider samlet opp mot disse områdene, blant annet i form av dialog, forvaltning, påvirkning og uttalelser. </w:t>
      </w:r>
    </w:p>
    <w:p w:rsidR="00D956EB" w:rsidRPr="00BB51FF" w:rsidRDefault="00D956EB" w:rsidP="00D956EB">
      <w:pPr>
        <w:pStyle w:val="Overskrift3"/>
        <w:rPr>
          <w:rFonts w:ascii="Times New Roman" w:hAnsi="Times New Roman" w:cs="Times New Roman"/>
          <w:color w:val="auto"/>
        </w:rPr>
      </w:pPr>
      <w:bookmarkStart w:id="18" w:name="_Toc37143247"/>
      <w:bookmarkStart w:id="19" w:name="_Toc58317053"/>
      <w:bookmarkStart w:id="20" w:name="_Toc128649338"/>
      <w:r w:rsidRPr="00BB51FF">
        <w:rPr>
          <w:rFonts w:ascii="Times New Roman" w:hAnsi="Times New Roman" w:cs="Times New Roman"/>
          <w:color w:val="auto"/>
        </w:rPr>
        <w:t>2.1.4 Næringsutvikling</w:t>
      </w:r>
      <w:bookmarkEnd w:id="18"/>
      <w:bookmarkEnd w:id="19"/>
      <w:bookmarkEnd w:id="20"/>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Det fjerde satsingsområdet er knyttet til næringsutvikling. Det er flere næringsområder som kommunene er enige at man i fellesskap kan bygge oppom. Blant disse er Frier Vest, Herøya, Gromstul og Fikkjebakke viktige næringsområder for Grenland. Næringsarbeidet er viktig for videreutviklingen av Grenland som region, og er et område som prioriteres av samarbeidet. </w:t>
      </w:r>
    </w:p>
    <w:p w:rsidR="00F629D9" w:rsidRPr="00BB51FF" w:rsidRDefault="00F629D9" w:rsidP="00D956EB">
      <w:pPr>
        <w:rPr>
          <w:rFonts w:ascii="Times New Roman" w:hAnsi="Times New Roman" w:cs="Times New Roman"/>
        </w:rPr>
      </w:pPr>
      <w:r w:rsidRPr="00BB51FF">
        <w:rPr>
          <w:rFonts w:ascii="Times New Roman" w:hAnsi="Times New Roman" w:cs="Times New Roman"/>
        </w:rPr>
        <w:t>Grenland næringsfond er nå lagt inn under Det kommunale oppgavefellesskapet, Grenlandssamarbeidet og Næringssjefskollegiet har brukt 2022 til å utarbeide forslag til nye retningslinjer.</w:t>
      </w:r>
    </w:p>
    <w:p w:rsidR="00F629D9" w:rsidRPr="00BB51FF" w:rsidRDefault="00F629D9" w:rsidP="00D956EB">
      <w:pPr>
        <w:rPr>
          <w:rFonts w:ascii="Times New Roman" w:hAnsi="Times New Roman" w:cs="Times New Roman"/>
        </w:rPr>
      </w:pPr>
      <w:r w:rsidRPr="00BB51FF">
        <w:rPr>
          <w:rFonts w:ascii="Times New Roman" w:hAnsi="Times New Roman" w:cs="Times New Roman"/>
        </w:rPr>
        <w:t>Daglig leder av Grenlandssamarbeidet møter på Næringssjefskollegiets møter og arbeider tett med næringssjefene.</w:t>
      </w:r>
    </w:p>
    <w:p w:rsidR="00D956EB" w:rsidRPr="00BB51FF" w:rsidRDefault="00D956EB" w:rsidP="00D956EB">
      <w:pPr>
        <w:rPr>
          <w:rFonts w:ascii="Times New Roman" w:hAnsi="Times New Roman" w:cs="Times New Roman"/>
        </w:rPr>
      </w:pPr>
      <w:r w:rsidRPr="00BB51FF">
        <w:rPr>
          <w:rFonts w:ascii="Times New Roman" w:hAnsi="Times New Roman" w:cs="Times New Roman"/>
        </w:rPr>
        <w:t>De fire satsingsområdene er belyst i satsingsdokumentet til Grenlandssamarbeidet</w:t>
      </w:r>
      <w:r w:rsidRPr="00BB51FF">
        <w:rPr>
          <w:rStyle w:val="Fotnotereferanse"/>
          <w:rFonts w:ascii="Times New Roman" w:hAnsi="Times New Roman" w:cs="Times New Roman"/>
        </w:rPr>
        <w:footnoteReference w:id="3"/>
      </w:r>
      <w:r w:rsidRPr="00BB51FF">
        <w:rPr>
          <w:rFonts w:ascii="Times New Roman" w:hAnsi="Times New Roman" w:cs="Times New Roman"/>
        </w:rPr>
        <w:t xml:space="preserve">. </w:t>
      </w:r>
    </w:p>
    <w:p w:rsidR="00D956EB" w:rsidRPr="00BB51FF" w:rsidRDefault="00D956EB" w:rsidP="00D956EB">
      <w:pPr>
        <w:rPr>
          <w:rFonts w:ascii="Times New Roman" w:hAnsi="Times New Roman" w:cs="Times New Roman"/>
        </w:rPr>
      </w:pPr>
    </w:p>
    <w:p w:rsidR="00D956EB" w:rsidRPr="00BB51FF" w:rsidRDefault="00D956EB" w:rsidP="00D956EB">
      <w:pPr>
        <w:pStyle w:val="Overskrift2"/>
        <w:rPr>
          <w:rFonts w:cs="Times New Roman"/>
        </w:rPr>
      </w:pPr>
      <w:bookmarkStart w:id="21" w:name="_Toc37143248"/>
      <w:bookmarkStart w:id="22" w:name="_Toc58317054"/>
      <w:bookmarkStart w:id="23" w:name="_Toc128649339"/>
      <w:r w:rsidRPr="00BB51FF">
        <w:rPr>
          <w:rFonts w:cs="Times New Roman"/>
        </w:rPr>
        <w:t>2.2 Måloppnåelse</w:t>
      </w:r>
      <w:bookmarkEnd w:id="21"/>
      <w:bookmarkEnd w:id="22"/>
      <w:bookmarkEnd w:id="23"/>
    </w:p>
    <w:p w:rsidR="0038416B" w:rsidRPr="00BB51FF" w:rsidRDefault="00D956EB" w:rsidP="00D956EB">
      <w:pPr>
        <w:rPr>
          <w:rFonts w:ascii="Times New Roman" w:hAnsi="Times New Roman" w:cs="Times New Roman"/>
        </w:rPr>
      </w:pPr>
      <w:r w:rsidRPr="00BB51FF">
        <w:rPr>
          <w:rFonts w:ascii="Times New Roman" w:hAnsi="Times New Roman" w:cs="Times New Roman"/>
        </w:rPr>
        <w:t>Grenlandssamarbeidet vært en viktig koordinerings- og samarbeidsare</w:t>
      </w:r>
      <w:r w:rsidR="0038416B" w:rsidRPr="00BB51FF">
        <w:rPr>
          <w:rFonts w:ascii="Times New Roman" w:hAnsi="Times New Roman" w:cs="Times New Roman"/>
        </w:rPr>
        <w:t>na for Grenlandskommunene i 2022</w:t>
      </w:r>
      <w:r w:rsidRPr="00BB51FF">
        <w:rPr>
          <w:rFonts w:ascii="Times New Roman" w:hAnsi="Times New Roman" w:cs="Times New Roman"/>
        </w:rPr>
        <w:t xml:space="preserve">. </w:t>
      </w:r>
    </w:p>
    <w:p w:rsidR="00F629D9" w:rsidRPr="00BB51FF" w:rsidRDefault="00D956EB" w:rsidP="00D956EB">
      <w:pPr>
        <w:rPr>
          <w:rFonts w:ascii="Times New Roman" w:hAnsi="Times New Roman" w:cs="Times New Roman"/>
        </w:rPr>
      </w:pPr>
      <w:r w:rsidRPr="00BB51FF">
        <w:rPr>
          <w:rFonts w:ascii="Times New Roman" w:hAnsi="Times New Roman" w:cs="Times New Roman"/>
        </w:rPr>
        <w:t>Når det gjelder prosjektene i regi av Grenlandssamarbeidet, så har disse stort sett gått som planlagt</w:t>
      </w:r>
      <w:r w:rsidR="00351041" w:rsidRPr="00BB51FF">
        <w:rPr>
          <w:rFonts w:ascii="Times New Roman" w:hAnsi="Times New Roman" w:cs="Times New Roman"/>
        </w:rPr>
        <w:t>, med et unntak</w:t>
      </w:r>
      <w:r w:rsidRPr="00BB51FF">
        <w:rPr>
          <w:rFonts w:ascii="Times New Roman" w:hAnsi="Times New Roman" w:cs="Times New Roman"/>
        </w:rPr>
        <w:t>.</w:t>
      </w:r>
      <w:r w:rsidR="00351041" w:rsidRPr="00BB51FF">
        <w:rPr>
          <w:rFonts w:ascii="Times New Roman" w:hAnsi="Times New Roman" w:cs="Times New Roman"/>
        </w:rPr>
        <w:t xml:space="preserve"> Prosjektet knyttet til samarbeid i beredskapssituasjoner stoppet etter hvert helt opp på gr</w:t>
      </w:r>
      <w:r w:rsidR="00F629D9" w:rsidRPr="00BB51FF">
        <w:rPr>
          <w:rFonts w:ascii="Times New Roman" w:hAnsi="Times New Roman" w:cs="Times New Roman"/>
        </w:rPr>
        <w:t>unn av pandemien i 2021.</w:t>
      </w:r>
      <w:r w:rsidR="00351041" w:rsidRPr="00BB51FF">
        <w:rPr>
          <w:rFonts w:ascii="Times New Roman" w:hAnsi="Times New Roman" w:cs="Times New Roman"/>
        </w:rPr>
        <w:t xml:space="preserve"> Prosjektet </w:t>
      </w:r>
      <w:r w:rsidR="00F629D9" w:rsidRPr="00BB51FF">
        <w:rPr>
          <w:rFonts w:ascii="Times New Roman" w:hAnsi="Times New Roman" w:cs="Times New Roman"/>
        </w:rPr>
        <w:t xml:space="preserve">ble </w:t>
      </w:r>
      <w:r w:rsidR="00351041" w:rsidRPr="00BB51FF">
        <w:rPr>
          <w:rFonts w:ascii="Times New Roman" w:hAnsi="Times New Roman" w:cs="Times New Roman"/>
        </w:rPr>
        <w:t>viderefør</w:t>
      </w:r>
      <w:r w:rsidR="00F629D9" w:rsidRPr="00BB51FF">
        <w:rPr>
          <w:rFonts w:ascii="Times New Roman" w:hAnsi="Times New Roman" w:cs="Times New Roman"/>
        </w:rPr>
        <w:t>t</w:t>
      </w:r>
      <w:r w:rsidR="00351041" w:rsidRPr="00BB51FF">
        <w:rPr>
          <w:rFonts w:ascii="Times New Roman" w:hAnsi="Times New Roman" w:cs="Times New Roman"/>
        </w:rPr>
        <w:t xml:space="preserve"> i 2022</w:t>
      </w:r>
      <w:r w:rsidR="00F629D9" w:rsidRPr="00BB51FF">
        <w:rPr>
          <w:rFonts w:ascii="Times New Roman" w:hAnsi="Times New Roman" w:cs="Times New Roman"/>
        </w:rPr>
        <w:t xml:space="preserve"> og vil i 2023 bli videreført i samarbeid med Grenland brann og redning. </w:t>
      </w:r>
      <w:r w:rsidR="00351041" w:rsidRPr="00BB51FF">
        <w:rPr>
          <w:rFonts w:ascii="Times New Roman" w:hAnsi="Times New Roman" w:cs="Times New Roman"/>
        </w:rPr>
        <w:t xml:space="preserve">Pandemien har bare understreket viktigheten av et økt regionalt beredskapssamarbeid i krevende situasjoner. </w:t>
      </w:r>
      <w:r w:rsidRPr="00BB51FF">
        <w:rPr>
          <w:rFonts w:ascii="Times New Roman" w:hAnsi="Times New Roman" w:cs="Times New Roman"/>
        </w:rPr>
        <w:t>I det store og hele har også de ulike samarbeidene og selskapene under Grenlandspara</w:t>
      </w:r>
      <w:r w:rsidR="00351041" w:rsidRPr="00BB51FF">
        <w:rPr>
          <w:rFonts w:ascii="Times New Roman" w:hAnsi="Times New Roman" w:cs="Times New Roman"/>
        </w:rPr>
        <w:t xml:space="preserve">plyen fortsatt </w:t>
      </w:r>
      <w:r w:rsidR="00F629D9" w:rsidRPr="00BB51FF">
        <w:rPr>
          <w:rFonts w:ascii="Times New Roman" w:hAnsi="Times New Roman" w:cs="Times New Roman"/>
        </w:rPr>
        <w:t>sitt virke i 2022.</w:t>
      </w:r>
    </w:p>
    <w:p w:rsidR="00802C4D" w:rsidRDefault="00D956EB" w:rsidP="00D956EB">
      <w:pPr>
        <w:rPr>
          <w:rFonts w:ascii="Times New Roman" w:hAnsi="Times New Roman" w:cs="Times New Roman"/>
        </w:rPr>
      </w:pPr>
      <w:r w:rsidRPr="00BB51FF">
        <w:rPr>
          <w:rFonts w:ascii="Times New Roman" w:hAnsi="Times New Roman" w:cs="Times New Roman"/>
        </w:rPr>
        <w:t>Et av de store prosjektene i 202</w:t>
      </w:r>
      <w:r w:rsidR="0038416B" w:rsidRPr="00BB51FF">
        <w:rPr>
          <w:rFonts w:ascii="Times New Roman" w:hAnsi="Times New Roman" w:cs="Times New Roman"/>
        </w:rPr>
        <w:t>2</w:t>
      </w:r>
      <w:r w:rsidRPr="00BB51FF">
        <w:rPr>
          <w:rFonts w:ascii="Times New Roman" w:hAnsi="Times New Roman" w:cs="Times New Roman"/>
        </w:rPr>
        <w:t xml:space="preserve"> </w:t>
      </w:r>
      <w:r w:rsidR="00802C4D" w:rsidRPr="00BB51FF">
        <w:rPr>
          <w:rFonts w:ascii="Times New Roman" w:hAnsi="Times New Roman" w:cs="Times New Roman"/>
        </w:rPr>
        <w:t>har vært saksbehandlingsprosjektet, som skal gå til anskaffelse av nytt digitalt saksbehandlingssystem</w:t>
      </w:r>
      <w:r w:rsidRPr="00BB51FF">
        <w:rPr>
          <w:rFonts w:ascii="Times New Roman" w:hAnsi="Times New Roman" w:cs="Times New Roman"/>
        </w:rPr>
        <w:t xml:space="preserve"> for Grenlandskommunene. </w:t>
      </w:r>
      <w:r w:rsidR="00802C4D" w:rsidRPr="00BB51FF">
        <w:rPr>
          <w:rFonts w:ascii="Times New Roman" w:hAnsi="Times New Roman" w:cs="Times New Roman"/>
        </w:rPr>
        <w:t>Prosjektet har hatt et travelt år i 202</w:t>
      </w:r>
      <w:r w:rsidR="0038416B" w:rsidRPr="00BB51FF">
        <w:rPr>
          <w:rFonts w:ascii="Times New Roman" w:hAnsi="Times New Roman" w:cs="Times New Roman"/>
        </w:rPr>
        <w:t>2</w:t>
      </w:r>
      <w:r w:rsidR="00802C4D" w:rsidRPr="00BB51FF">
        <w:rPr>
          <w:rFonts w:ascii="Times New Roman" w:hAnsi="Times New Roman" w:cs="Times New Roman"/>
        </w:rPr>
        <w:t xml:space="preserve">, med en rekke avklaringer og problemstillinger som måtte løses. </w:t>
      </w:r>
      <w:r w:rsidR="00F629D9" w:rsidRPr="00BB51FF">
        <w:rPr>
          <w:rFonts w:ascii="Times New Roman" w:hAnsi="Times New Roman" w:cs="Times New Roman"/>
        </w:rPr>
        <w:t>A</w:t>
      </w:r>
      <w:r w:rsidR="00802C4D" w:rsidRPr="00BB51FF">
        <w:rPr>
          <w:rFonts w:ascii="Times New Roman" w:hAnsi="Times New Roman" w:cs="Times New Roman"/>
        </w:rPr>
        <w:t>nskaffelsen</w:t>
      </w:r>
      <w:r w:rsidR="00F629D9" w:rsidRPr="00BB51FF">
        <w:rPr>
          <w:rFonts w:ascii="Times New Roman" w:hAnsi="Times New Roman" w:cs="Times New Roman"/>
        </w:rPr>
        <w:t xml:space="preserve"> av prosjektet ble lyst ut</w:t>
      </w:r>
      <w:r w:rsidR="00802C4D" w:rsidRPr="00BB51FF">
        <w:rPr>
          <w:rFonts w:ascii="Times New Roman" w:hAnsi="Times New Roman" w:cs="Times New Roman"/>
        </w:rPr>
        <w:t xml:space="preserve"> </w:t>
      </w:r>
      <w:r w:rsidR="00F629D9" w:rsidRPr="00BB51FF">
        <w:rPr>
          <w:rFonts w:ascii="Times New Roman" w:hAnsi="Times New Roman" w:cs="Times New Roman"/>
        </w:rPr>
        <w:t xml:space="preserve">i </w:t>
      </w:r>
      <w:r w:rsidR="005E7289" w:rsidRPr="00BB51FF">
        <w:rPr>
          <w:rFonts w:ascii="Times New Roman" w:hAnsi="Times New Roman" w:cs="Times New Roman"/>
        </w:rPr>
        <w:t xml:space="preserve">2022. </w:t>
      </w:r>
      <w:r w:rsidR="00F629D9" w:rsidRPr="00BB51FF">
        <w:rPr>
          <w:rFonts w:ascii="Times New Roman" w:hAnsi="Times New Roman" w:cs="Times New Roman"/>
        </w:rPr>
        <w:t>eByggesak er en del av anskaffelsen.</w:t>
      </w:r>
    </w:p>
    <w:p w:rsidR="00BB51FF" w:rsidRPr="00BB51FF" w:rsidRDefault="00BB51FF" w:rsidP="00D956EB">
      <w:pPr>
        <w:rPr>
          <w:rFonts w:ascii="Times New Roman" w:hAnsi="Times New Roman" w:cs="Times New Roman"/>
        </w:rPr>
      </w:pPr>
    </w:p>
    <w:p w:rsidR="00D956EB" w:rsidRPr="00247DA6" w:rsidRDefault="00D956EB" w:rsidP="00D956EB">
      <w:pPr>
        <w:pStyle w:val="Overskrift1"/>
        <w:numPr>
          <w:ilvl w:val="0"/>
          <w:numId w:val="3"/>
        </w:numPr>
        <w:rPr>
          <w:rFonts w:cs="Times New Roman"/>
        </w:rPr>
      </w:pPr>
      <w:bookmarkStart w:id="24" w:name="_Toc37143249"/>
      <w:bookmarkStart w:id="25" w:name="_Toc58317055"/>
      <w:bookmarkStart w:id="26" w:name="_Toc128649340"/>
      <w:r w:rsidRPr="00247DA6">
        <w:rPr>
          <w:rFonts w:cs="Times New Roman"/>
        </w:rPr>
        <w:t>Organiseringen av Grenlandssamarbeidet</w:t>
      </w:r>
      <w:bookmarkEnd w:id="24"/>
      <w:bookmarkEnd w:id="25"/>
      <w:bookmarkEnd w:id="26"/>
    </w:p>
    <w:p w:rsidR="00D956EB" w:rsidRPr="00247DA6" w:rsidRDefault="00D956EB" w:rsidP="00D956EB">
      <w:pPr>
        <w:rPr>
          <w:rFonts w:ascii="Times New Roman" w:hAnsi="Times New Roman" w:cs="Times New Roman"/>
        </w:rPr>
      </w:pPr>
      <w:r w:rsidRPr="00247DA6">
        <w:rPr>
          <w:rFonts w:ascii="Times New Roman" w:hAnsi="Times New Roman" w:cs="Times New Roman"/>
          <w:noProof/>
          <w:lang w:eastAsia="nb-NO"/>
        </w:rPr>
        <w:drawing>
          <wp:inline distT="0" distB="0" distL="0" distR="0" wp14:anchorId="5884DE8E" wp14:editId="7C5AC7DF">
            <wp:extent cx="5760720" cy="292735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927350"/>
                    </a:xfrm>
                    <a:prstGeom prst="rect">
                      <a:avLst/>
                    </a:prstGeom>
                  </pic:spPr>
                </pic:pic>
              </a:graphicData>
            </a:graphic>
          </wp:inline>
        </w:drawing>
      </w:r>
    </w:p>
    <w:p w:rsidR="00D956EB" w:rsidRPr="00247DA6" w:rsidRDefault="00D956EB" w:rsidP="00D956EB">
      <w:pPr>
        <w:rPr>
          <w:rFonts w:ascii="Times New Roman" w:hAnsi="Times New Roman" w:cs="Times New Roman"/>
          <w:sz w:val="18"/>
          <w:szCs w:val="18"/>
        </w:rPr>
      </w:pPr>
      <w:r w:rsidRPr="00247DA6">
        <w:rPr>
          <w:rFonts w:ascii="Times New Roman" w:hAnsi="Times New Roman" w:cs="Times New Roman"/>
          <w:sz w:val="18"/>
          <w:szCs w:val="18"/>
        </w:rPr>
        <w:t>Figur 1.</w:t>
      </w:r>
      <w:r w:rsidRPr="00247DA6">
        <w:rPr>
          <w:rFonts w:ascii="Times New Roman" w:hAnsi="Times New Roman" w:cs="Times New Roman"/>
        </w:rPr>
        <w:t xml:space="preserve"> </w:t>
      </w:r>
      <w:r w:rsidRPr="00247DA6">
        <w:rPr>
          <w:rFonts w:ascii="Times New Roman" w:hAnsi="Times New Roman" w:cs="Times New Roman"/>
          <w:sz w:val="18"/>
          <w:szCs w:val="18"/>
        </w:rPr>
        <w:t xml:space="preserve">Organiseringen av Grenlandssamarbeidet </w:t>
      </w:r>
    </w:p>
    <w:p w:rsidR="00D956EB" w:rsidRPr="00BB51FF" w:rsidRDefault="00D956EB" w:rsidP="00D956EB">
      <w:pPr>
        <w:rPr>
          <w:rFonts w:ascii="Times New Roman" w:hAnsi="Times New Roman" w:cs="Times New Roman"/>
        </w:rPr>
      </w:pPr>
      <w:r w:rsidRPr="00BB51FF">
        <w:rPr>
          <w:rFonts w:ascii="Times New Roman" w:hAnsi="Times New Roman" w:cs="Times New Roman"/>
        </w:rPr>
        <w:t>Grenlandssamarbeidet er organisert i henhold til kommunelovens kapittel 18. Samarbeidet er regulert av vedtektene og en avtale. Figuren over viser organisasjonskartet. I avsnittene under forklares organiseringen nærmere.</w:t>
      </w:r>
    </w:p>
    <w:p w:rsidR="00BB51FF" w:rsidRDefault="00BB51FF" w:rsidP="00D956EB">
      <w:pPr>
        <w:pStyle w:val="Overskrift2"/>
        <w:rPr>
          <w:rFonts w:cs="Times New Roman"/>
        </w:rPr>
      </w:pPr>
      <w:bookmarkStart w:id="27" w:name="_Toc37143250"/>
      <w:bookmarkStart w:id="28" w:name="_Toc58317056"/>
    </w:p>
    <w:p w:rsidR="00D956EB" w:rsidRPr="00BB51FF" w:rsidRDefault="00D956EB" w:rsidP="00D956EB">
      <w:pPr>
        <w:pStyle w:val="Overskrift2"/>
        <w:rPr>
          <w:rFonts w:cs="Times New Roman"/>
        </w:rPr>
      </w:pPr>
      <w:bookmarkStart w:id="29" w:name="_Toc128649341"/>
      <w:r w:rsidRPr="00BB51FF">
        <w:rPr>
          <w:rFonts w:cs="Times New Roman"/>
        </w:rPr>
        <w:t>3.1 By- og kommunestyrene</w:t>
      </w:r>
      <w:bookmarkEnd w:id="27"/>
      <w:bookmarkEnd w:id="28"/>
      <w:bookmarkEnd w:id="29"/>
      <w:r w:rsidRPr="00BB51FF">
        <w:rPr>
          <w:rFonts w:cs="Times New Roman"/>
        </w:rPr>
        <w:t xml:space="preserve"> </w:t>
      </w:r>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Det er de enkelte by- og kommunestyrene som har beslutningsmyndigheten. By- og kommunestyrene tar beslutninger om innmeldelse og utmeldelse av samarbeidet. Videre er det også disse som skal </w:t>
      </w:r>
      <w:r w:rsidRPr="00BB51FF">
        <w:rPr>
          <w:rFonts w:ascii="Times New Roman" w:hAnsi="Times New Roman" w:cs="Times New Roman"/>
        </w:rPr>
        <w:lastRenderedPageBreak/>
        <w:t xml:space="preserve">trekke opp den politiske kursen for samarbeidet, gjennom å vedta strategiske og overordnede interkommunale planer. Videre skal by- og kommunestyrene blant annet behandle handlingsplan-, budsjett-, regnskap-, årsmelding og strategisk plan for Grenlandssamarbeidet. I tillegg behandles resultatene av utredningene i de interkommunale prosjektene i by- og kommunestyrene, der dette er nødvendig eller anses hensiktsmessig. Alle representanter i by- og kommunestyrene kan fremme forslag til saker til Grenlandsrådet. </w:t>
      </w:r>
    </w:p>
    <w:p w:rsidR="00D956EB" w:rsidRPr="00BB51FF" w:rsidRDefault="00D956EB" w:rsidP="00D956EB">
      <w:pPr>
        <w:pStyle w:val="Overskrift2"/>
        <w:rPr>
          <w:rFonts w:cs="Times New Roman"/>
        </w:rPr>
      </w:pPr>
      <w:bookmarkStart w:id="30" w:name="_Toc37143251"/>
      <w:bookmarkStart w:id="31" w:name="_Toc58317057"/>
      <w:bookmarkStart w:id="32" w:name="_Toc128649342"/>
      <w:r w:rsidRPr="00BB51FF">
        <w:rPr>
          <w:rFonts w:cs="Times New Roman"/>
        </w:rPr>
        <w:t>3.2 Grenlandsrådet</w:t>
      </w:r>
      <w:bookmarkEnd w:id="30"/>
      <w:bookmarkEnd w:id="31"/>
      <w:bookmarkEnd w:id="32"/>
      <w:r w:rsidRPr="00BB51FF">
        <w:rPr>
          <w:rFonts w:cs="Times New Roman"/>
        </w:rPr>
        <w:t xml:space="preserve"> </w:t>
      </w:r>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Grenlandsrådet er styret i Grenlandssamarbeidet og består av ordfører, varaordfører og en representant fra opposisjonen som er oppnevnt av by- og kommunestyrene. Ved forfall trer personlige vararepresentanter inn i rådet. Det interkommunale politiske rådet velger rådsordfører og vararådsordfører. Disse skal velges blant ordførerne, for 2 år av gangen. Grenlandsrådet konstituerer seg selv ved starten av hver by-/kommunestyreperiode. Rådet skal følge opp de målformuleringene som står i avtalen. Videre har Grenlandsrådet ikke myndighet til å treffe politiske vedtak om endringer av den kommunale organiseringen eller saker som ved lov, regler og pålegg er tillagt det enkelte by –og kommunestyre, med mindre by- og kommunestyrene selv har delegert slike avgjørelser. Slik delegasjon må være godkjent av sentrale myndigheter og/eller tilligge det enkelte by- og kommunestyre selv å avgjøre. Grenlandsrådet skal påse at virksomheten drives i samsvar med avtalen, vedtekter, strategisk plan, budsjett og andre vedtak og retningslinjer vedtatt av kommunestyrene. Grenlandsrådet kan etablere ad-hoc grupper. Det avholdes minst 4 møter pr. år. </w:t>
      </w:r>
    </w:p>
    <w:p w:rsidR="00D956EB" w:rsidRPr="00BB51FF" w:rsidRDefault="00407B62" w:rsidP="00D956EB">
      <w:pPr>
        <w:rPr>
          <w:rFonts w:ascii="Times New Roman" w:hAnsi="Times New Roman" w:cs="Times New Roman"/>
        </w:rPr>
      </w:pPr>
      <w:r>
        <w:rPr>
          <w:rFonts w:ascii="Times New Roman" w:hAnsi="Times New Roman" w:cs="Times New Roman"/>
        </w:rPr>
        <w:t>K</w:t>
      </w:r>
      <w:r w:rsidR="00293305">
        <w:rPr>
          <w:rFonts w:ascii="Times New Roman" w:hAnsi="Times New Roman" w:cs="Times New Roman"/>
        </w:rPr>
        <w:t>ommune</w:t>
      </w:r>
      <w:r>
        <w:rPr>
          <w:rFonts w:ascii="Times New Roman" w:hAnsi="Times New Roman" w:cs="Times New Roman"/>
        </w:rPr>
        <w:t>direktørene</w:t>
      </w:r>
      <w:r w:rsidR="00D956EB" w:rsidRPr="00BB51FF">
        <w:rPr>
          <w:rFonts w:ascii="Times New Roman" w:hAnsi="Times New Roman" w:cs="Times New Roman"/>
        </w:rPr>
        <w:t xml:space="preserve"> blir innkalt og har talerett i møtene. Det skal føres protokoll fra møtene. </w:t>
      </w:r>
    </w:p>
    <w:p w:rsidR="00D956EB" w:rsidRPr="00BB51FF" w:rsidRDefault="00D956EB" w:rsidP="00D956EB">
      <w:pPr>
        <w:pStyle w:val="Overskrift2"/>
        <w:rPr>
          <w:rFonts w:cs="Times New Roman"/>
        </w:rPr>
      </w:pPr>
      <w:bookmarkStart w:id="33" w:name="_Toc37143252"/>
      <w:bookmarkStart w:id="34" w:name="_Toc58317058"/>
      <w:bookmarkStart w:id="35" w:name="_Toc128649343"/>
      <w:r w:rsidRPr="00BB51FF">
        <w:rPr>
          <w:rFonts w:cs="Times New Roman"/>
        </w:rPr>
        <w:t>3.3 Ordførerkollegiet i Grenland</w:t>
      </w:r>
      <w:bookmarkEnd w:id="33"/>
      <w:bookmarkEnd w:id="34"/>
      <w:bookmarkEnd w:id="35"/>
    </w:p>
    <w:p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 seks ordførerne utgjør et eget kollegium. Det overordnede formålet med ordførerkollegiet er å utvikle kommunesamarbeidet for best mulig vekst og utvikling i regionen. Målet er bl.a. å avklare uenigheter på et tidlig tidspunkt, å initiere flere felles uttalelser fra kommunene i Grenland og å samarbeid opp mot andre aktører og sentrale myndigheter. Ordførerne ønsker å bruke forumet til å drøfte felles utfordringer og forberede saker til Grenlandsrådets møter. Kollegiet kan innstille i saker til Grenlandsrådet der dette er ønskelig. </w:t>
      </w:r>
    </w:p>
    <w:p w:rsidR="00D956EB" w:rsidRPr="00BB51FF" w:rsidRDefault="00D956EB" w:rsidP="00D956EB">
      <w:pPr>
        <w:rPr>
          <w:rFonts w:ascii="Times New Roman" w:hAnsi="Times New Roman" w:cs="Times New Roman"/>
        </w:rPr>
      </w:pPr>
      <w:r w:rsidRPr="00BB51FF">
        <w:rPr>
          <w:rFonts w:ascii="Times New Roman" w:hAnsi="Times New Roman" w:cs="Times New Roman"/>
        </w:rPr>
        <w:t>Ordførerkollegiet ønsker et tett samarbeid med Kommunedirektørkollegiet og en av direktørene er fast deltaker på Ordførerkollegiets møter med tale- og forslagsrett. Spesialrådgiveren</w:t>
      </w:r>
      <w:r w:rsidR="00796AC8" w:rsidRPr="00BB51FF">
        <w:rPr>
          <w:rFonts w:ascii="Times New Roman" w:hAnsi="Times New Roman" w:cs="Times New Roman"/>
        </w:rPr>
        <w:t>/daglig leder</w:t>
      </w:r>
      <w:r w:rsidRPr="00BB51FF">
        <w:rPr>
          <w:rFonts w:ascii="Times New Roman" w:hAnsi="Times New Roman" w:cs="Times New Roman"/>
        </w:rPr>
        <w:t xml:space="preserve"> møter med tale- og forslagsrett. </w:t>
      </w:r>
    </w:p>
    <w:p w:rsidR="00D956EB" w:rsidRPr="00BB51FF" w:rsidRDefault="00D956EB" w:rsidP="00D956EB">
      <w:pPr>
        <w:pStyle w:val="Overskrift2"/>
        <w:rPr>
          <w:rFonts w:cs="Times New Roman"/>
        </w:rPr>
      </w:pPr>
      <w:bookmarkStart w:id="36" w:name="_Toc37143253"/>
      <w:bookmarkStart w:id="37" w:name="_Toc58317059"/>
      <w:bookmarkStart w:id="38" w:name="_Toc128649344"/>
      <w:r w:rsidRPr="00BB51FF">
        <w:rPr>
          <w:rFonts w:cs="Times New Roman"/>
        </w:rPr>
        <w:t>3.4 Kommunedirektørkollegiet</w:t>
      </w:r>
      <w:bookmarkEnd w:id="36"/>
      <w:bookmarkEnd w:id="37"/>
      <w:bookmarkEnd w:id="38"/>
    </w:p>
    <w:p w:rsidR="00D956EB" w:rsidRPr="00BB51FF" w:rsidRDefault="00D956EB" w:rsidP="00D956EB">
      <w:pPr>
        <w:rPr>
          <w:rFonts w:ascii="Times New Roman" w:hAnsi="Times New Roman" w:cs="Times New Roman"/>
        </w:rPr>
      </w:pPr>
      <w:r w:rsidRPr="00BB51FF">
        <w:rPr>
          <w:rFonts w:ascii="Times New Roman" w:hAnsi="Times New Roman" w:cs="Times New Roman"/>
        </w:rPr>
        <w:t>Kommunedirektørkollegiet er tidligere kjent som «Rådmannskollegiet». De seks kommunedirektørene utgjør et eget kollegium som håndterer administrative saker. Disse skal være saksforberedende organ for Ordførerkollegiet og Grenlandsrådet. Kommunedirektørene innkalles og har tale- og forslagsrett i Grenlandsrådets møter. En fast representant for direktørene møter på Ordførerkollegiets møter med tale- og forslagsrett. Kommunedirektørkollegiet godkjenner oppstart og avslutning av prosjekter som ligger klart innenfor direktørens ansvarsområde. Kommunedirektørene har et særskilt ansvar for involvering av tilsatte i egen kommune. Spesialrådgiveren</w:t>
      </w:r>
      <w:r w:rsidR="00796AC8" w:rsidRPr="00BB51FF">
        <w:rPr>
          <w:rFonts w:ascii="Times New Roman" w:hAnsi="Times New Roman" w:cs="Times New Roman"/>
        </w:rPr>
        <w:t>/daglig leder</w:t>
      </w:r>
      <w:r w:rsidRPr="00BB51FF">
        <w:rPr>
          <w:rFonts w:ascii="Times New Roman" w:hAnsi="Times New Roman" w:cs="Times New Roman"/>
        </w:rPr>
        <w:t xml:space="preserve"> møter med tale- og forslagsrett.</w:t>
      </w:r>
    </w:p>
    <w:p w:rsidR="00D956EB" w:rsidRPr="00BB51FF" w:rsidRDefault="00D956EB" w:rsidP="00D956EB">
      <w:pPr>
        <w:pStyle w:val="Overskrift2"/>
        <w:rPr>
          <w:rFonts w:cs="Times New Roman"/>
        </w:rPr>
      </w:pPr>
      <w:bookmarkStart w:id="39" w:name="_Toc37143254"/>
      <w:bookmarkStart w:id="40" w:name="_Toc58317060"/>
      <w:bookmarkStart w:id="41" w:name="_Toc128649345"/>
      <w:r w:rsidRPr="00BB51FF">
        <w:rPr>
          <w:rFonts w:cs="Times New Roman"/>
        </w:rPr>
        <w:t>3.5 Spesialrådgiver</w:t>
      </w:r>
      <w:bookmarkEnd w:id="39"/>
      <w:bookmarkEnd w:id="40"/>
      <w:r w:rsidR="0038416B" w:rsidRPr="00BB51FF">
        <w:rPr>
          <w:rFonts w:cs="Times New Roman"/>
        </w:rPr>
        <w:t>/daglig leder</w:t>
      </w:r>
      <w:bookmarkEnd w:id="41"/>
    </w:p>
    <w:p w:rsidR="00D956EB" w:rsidRPr="00BB51FF" w:rsidRDefault="00D956EB" w:rsidP="00D956EB">
      <w:pPr>
        <w:rPr>
          <w:rFonts w:ascii="Times New Roman" w:hAnsi="Times New Roman" w:cs="Times New Roman"/>
        </w:rPr>
      </w:pPr>
      <w:r w:rsidRPr="00BB51FF">
        <w:rPr>
          <w:rFonts w:ascii="Times New Roman" w:hAnsi="Times New Roman" w:cs="Times New Roman"/>
        </w:rPr>
        <w:t>Det løpende administrative arbeid i Grenlandssamarbeidet skal ivaretas av en administrativ stilling, som har ansvaret for den daglige driften av samarbeidet. Spesialrådgiveren</w:t>
      </w:r>
      <w:r w:rsidR="00796AC8" w:rsidRPr="00BB51FF">
        <w:rPr>
          <w:rFonts w:ascii="Times New Roman" w:hAnsi="Times New Roman" w:cs="Times New Roman"/>
        </w:rPr>
        <w:t>/daglig leder</w:t>
      </w:r>
      <w:r w:rsidRPr="00BB51FF">
        <w:rPr>
          <w:rFonts w:ascii="Times New Roman" w:hAnsi="Times New Roman" w:cs="Times New Roman"/>
        </w:rPr>
        <w:t xml:space="preserve"> samordner virksomheten og er sekretariat for Grenlandsrådet, Ordførerkollegiet og Kommunedirektørkollegiet. </w:t>
      </w:r>
      <w:r w:rsidR="00796AC8" w:rsidRPr="00BB51FF">
        <w:rPr>
          <w:rFonts w:ascii="Times New Roman" w:hAnsi="Times New Roman" w:cs="Times New Roman"/>
        </w:rPr>
        <w:t xml:space="preserve">Spesialrådgiver/daglig leder er også dagligleder av Det kommunale oppgavefellesskapet, </w:t>
      </w:r>
      <w:r w:rsidR="00796AC8" w:rsidRPr="00BB51FF">
        <w:rPr>
          <w:rFonts w:ascii="Times New Roman" w:hAnsi="Times New Roman" w:cs="Times New Roman"/>
        </w:rPr>
        <w:lastRenderedPageBreak/>
        <w:t>Grenlandssamarbeidet, som ble opprettet i 2022.</w:t>
      </w:r>
      <w:r w:rsidR="00796AC8" w:rsidRPr="00BB51FF">
        <w:rPr>
          <w:rFonts w:ascii="Times New Roman" w:hAnsi="Times New Roman" w:cs="Times New Roman"/>
        </w:rPr>
        <w:br/>
      </w:r>
      <w:r w:rsidRPr="00BB51FF">
        <w:rPr>
          <w:rFonts w:ascii="Times New Roman" w:hAnsi="Times New Roman" w:cs="Times New Roman"/>
        </w:rPr>
        <w:t>Rådgiveren</w:t>
      </w:r>
      <w:r w:rsidR="00796AC8" w:rsidRPr="00BB51FF">
        <w:rPr>
          <w:rFonts w:ascii="Times New Roman" w:hAnsi="Times New Roman" w:cs="Times New Roman"/>
        </w:rPr>
        <w:t>/daglig leder</w:t>
      </w:r>
      <w:r w:rsidRPr="00BB51FF">
        <w:rPr>
          <w:rFonts w:ascii="Times New Roman" w:hAnsi="Times New Roman" w:cs="Times New Roman"/>
        </w:rPr>
        <w:t xml:space="preserve"> møter i Ordfører- og Kommunedirektørkollegiet med tale- og </w:t>
      </w:r>
      <w:r w:rsidR="00796AC8" w:rsidRPr="00BB51FF">
        <w:rPr>
          <w:rFonts w:ascii="Times New Roman" w:hAnsi="Times New Roman" w:cs="Times New Roman"/>
        </w:rPr>
        <w:t xml:space="preserve">forslagsrett. Spesialrådgiveren/daglig leder </w:t>
      </w:r>
      <w:r w:rsidRPr="00BB51FF">
        <w:rPr>
          <w:rFonts w:ascii="Times New Roman" w:hAnsi="Times New Roman" w:cs="Times New Roman"/>
        </w:rPr>
        <w:t xml:space="preserve">skal etablere og holde et prosjektregime med planlegging, prosjektstyring og kontroll. Videre skal vedkommende sørge for intern og ekstern informasjon, herunder drifte Grenlandssamarbeidets nettsider www.grenlandssamarbeidet.no. </w:t>
      </w:r>
      <w:r w:rsidR="00796AC8" w:rsidRPr="00BB51FF">
        <w:rPr>
          <w:rFonts w:ascii="Times New Roman" w:hAnsi="Times New Roman" w:cs="Times New Roman"/>
        </w:rPr>
        <w:t>Grenlandssamarbeidets nettside var under omlegging i slutten av året, slik at nettsiden ikke ble oppdatert siste del av 2022. Om</w:t>
      </w:r>
      <w:r w:rsidR="00407B62">
        <w:rPr>
          <w:rFonts w:ascii="Times New Roman" w:hAnsi="Times New Roman" w:cs="Times New Roman"/>
        </w:rPr>
        <w:t>leggingen ventes sluttført medio</w:t>
      </w:r>
      <w:r w:rsidR="00796AC8" w:rsidRPr="00BB51FF">
        <w:rPr>
          <w:rFonts w:ascii="Times New Roman" w:hAnsi="Times New Roman" w:cs="Times New Roman"/>
        </w:rPr>
        <w:t xml:space="preserve"> mars 2023.</w:t>
      </w:r>
    </w:p>
    <w:p w:rsidR="00D956EB" w:rsidRPr="00BB51FF" w:rsidRDefault="00796AC8" w:rsidP="00D956EB">
      <w:pPr>
        <w:rPr>
          <w:rFonts w:ascii="Times New Roman" w:hAnsi="Times New Roman" w:cs="Times New Roman"/>
        </w:rPr>
      </w:pPr>
      <w:r w:rsidRPr="00BB51FF">
        <w:rPr>
          <w:rFonts w:ascii="Times New Roman" w:hAnsi="Times New Roman" w:cs="Times New Roman"/>
        </w:rPr>
        <w:t>Grenlandsrådet ansatte ny</w:t>
      </w:r>
      <w:r w:rsidR="00D956EB" w:rsidRPr="00BB51FF">
        <w:rPr>
          <w:rFonts w:ascii="Times New Roman" w:hAnsi="Times New Roman" w:cs="Times New Roman"/>
        </w:rPr>
        <w:t xml:space="preserve"> </w:t>
      </w:r>
      <w:r w:rsidRPr="00BB51FF">
        <w:rPr>
          <w:rFonts w:ascii="Times New Roman" w:hAnsi="Times New Roman" w:cs="Times New Roman"/>
        </w:rPr>
        <w:t>daglig leder</w:t>
      </w:r>
      <w:r w:rsidR="00D956EB" w:rsidRPr="00BB51FF">
        <w:rPr>
          <w:rFonts w:ascii="Times New Roman" w:hAnsi="Times New Roman" w:cs="Times New Roman"/>
        </w:rPr>
        <w:t xml:space="preserve"> etter innstilling fra rådmennene. </w:t>
      </w:r>
      <w:r w:rsidRPr="00BB51FF">
        <w:rPr>
          <w:rFonts w:ascii="Times New Roman" w:hAnsi="Times New Roman" w:cs="Times New Roman"/>
        </w:rPr>
        <w:t xml:space="preserve">Ny daglig leder Arve Høiberg, ble tilsatt 1. oktober. </w:t>
      </w:r>
      <w:r w:rsidR="00D956EB" w:rsidRPr="00BB51FF">
        <w:rPr>
          <w:rFonts w:ascii="Times New Roman" w:hAnsi="Times New Roman" w:cs="Times New Roman"/>
        </w:rPr>
        <w:t>Vertskommunen</w:t>
      </w:r>
      <w:r w:rsidRPr="00BB51FF">
        <w:rPr>
          <w:rFonts w:ascii="Times New Roman" w:hAnsi="Times New Roman" w:cs="Times New Roman"/>
        </w:rPr>
        <w:t xml:space="preserve"> Skien</w:t>
      </w:r>
      <w:r w:rsidR="00D956EB" w:rsidRPr="00BB51FF">
        <w:rPr>
          <w:rFonts w:ascii="Times New Roman" w:hAnsi="Times New Roman" w:cs="Times New Roman"/>
        </w:rPr>
        <w:t xml:space="preserve"> har det formelle arbeidsgiveransvaret og fører regnskap, betaler ut lønn og yter driftskreditt til den løpende virksomheten. Vertskommunen skal ha godtgjort kontorutgiftene. </w:t>
      </w:r>
    </w:p>
    <w:p w:rsidR="00796AC8" w:rsidRPr="00796AC8" w:rsidRDefault="00796AC8" w:rsidP="00D956EB">
      <w:pPr>
        <w:rPr>
          <w:rFonts w:ascii="Times New Roman" w:hAnsi="Times New Roman" w:cs="Times New Roman"/>
          <w:color w:val="92D050"/>
        </w:rPr>
      </w:pPr>
    </w:p>
    <w:p w:rsidR="00247DA6" w:rsidRPr="00BB51FF" w:rsidRDefault="00247DA6" w:rsidP="0070445E">
      <w:pPr>
        <w:pStyle w:val="Overskrift1"/>
        <w:numPr>
          <w:ilvl w:val="0"/>
          <w:numId w:val="3"/>
        </w:numPr>
        <w:rPr>
          <w:rFonts w:cs="Times New Roman"/>
        </w:rPr>
      </w:pPr>
      <w:bookmarkStart w:id="42" w:name="_Toc37143255"/>
      <w:bookmarkStart w:id="43" w:name="_Toc58317061"/>
      <w:bookmarkStart w:id="44" w:name="_Toc128649346"/>
      <w:r w:rsidRPr="00BB51FF">
        <w:rPr>
          <w:rFonts w:cs="Times New Roman"/>
        </w:rPr>
        <w:t>Hovedaktiviteter i 20</w:t>
      </w:r>
      <w:bookmarkEnd w:id="42"/>
      <w:r w:rsidRPr="00BB51FF">
        <w:rPr>
          <w:rFonts w:cs="Times New Roman"/>
        </w:rPr>
        <w:t>2</w:t>
      </w:r>
      <w:bookmarkEnd w:id="43"/>
      <w:r w:rsidR="00150B27" w:rsidRPr="00BB51FF">
        <w:rPr>
          <w:rFonts w:cs="Times New Roman"/>
        </w:rPr>
        <w:t>2</w:t>
      </w:r>
      <w:bookmarkEnd w:id="44"/>
    </w:p>
    <w:p w:rsidR="00247DA6" w:rsidRPr="00BB51FF" w:rsidRDefault="00247DA6" w:rsidP="00247DA6">
      <w:pPr>
        <w:rPr>
          <w:rFonts w:ascii="Times New Roman" w:hAnsi="Times New Roman" w:cs="Times New Roman"/>
        </w:rPr>
      </w:pPr>
      <w:r w:rsidRPr="00BB51FF">
        <w:rPr>
          <w:rFonts w:ascii="Times New Roman" w:hAnsi="Times New Roman" w:cs="Times New Roman"/>
        </w:rPr>
        <w:t>I avsnittene under vil en oversikt over de viktigste gjøremålene t</w:t>
      </w:r>
      <w:r w:rsidR="008F3D3B" w:rsidRPr="00BB51FF">
        <w:rPr>
          <w:rFonts w:ascii="Times New Roman" w:hAnsi="Times New Roman" w:cs="Times New Roman"/>
        </w:rPr>
        <w:t>il Grenlandssamarbeidet fra 2022</w:t>
      </w:r>
      <w:r w:rsidRPr="00BB51FF">
        <w:rPr>
          <w:rFonts w:ascii="Times New Roman" w:hAnsi="Times New Roman" w:cs="Times New Roman"/>
        </w:rPr>
        <w:t xml:space="preserve"> presenteres. Enkelte av disse er omtalt tidligere i Årsmeldingen og vil derfor kun nevnes kort nedenfor. </w:t>
      </w:r>
    </w:p>
    <w:p w:rsidR="004F1D62" w:rsidRPr="00BB51FF" w:rsidRDefault="00CA073D" w:rsidP="00247DA6">
      <w:pPr>
        <w:rPr>
          <w:rFonts w:ascii="Times New Roman" w:hAnsi="Times New Roman" w:cs="Times New Roman"/>
        </w:rPr>
      </w:pPr>
      <w:r w:rsidRPr="00BB51FF">
        <w:rPr>
          <w:rFonts w:ascii="Times New Roman" w:hAnsi="Times New Roman" w:cs="Times New Roman"/>
        </w:rPr>
        <w:t xml:space="preserve">Avviklingen av Vekst i Grenland har vært et faktum siden </w:t>
      </w:r>
      <w:r w:rsidR="00407B62">
        <w:rPr>
          <w:rFonts w:ascii="Times New Roman" w:hAnsi="Times New Roman" w:cs="Times New Roman"/>
        </w:rPr>
        <w:t xml:space="preserve">vedtak i </w:t>
      </w:r>
      <w:r w:rsidRPr="00BB51FF">
        <w:rPr>
          <w:rFonts w:ascii="Times New Roman" w:hAnsi="Times New Roman" w:cs="Times New Roman"/>
        </w:rPr>
        <w:t>representa</w:t>
      </w:r>
      <w:r w:rsidR="00407B62">
        <w:rPr>
          <w:rFonts w:ascii="Times New Roman" w:hAnsi="Times New Roman" w:cs="Times New Roman"/>
        </w:rPr>
        <w:t>ntskapet</w:t>
      </w:r>
      <w:r w:rsidR="008F3D3B" w:rsidRPr="00BB51FF">
        <w:rPr>
          <w:rFonts w:ascii="Times New Roman" w:hAnsi="Times New Roman" w:cs="Times New Roman"/>
        </w:rPr>
        <w:t xml:space="preserve"> november 2020. I 2022</w:t>
      </w:r>
      <w:r w:rsidRPr="00BB51FF">
        <w:rPr>
          <w:rFonts w:ascii="Times New Roman" w:hAnsi="Times New Roman" w:cs="Times New Roman"/>
        </w:rPr>
        <w:t xml:space="preserve"> har det blitt jobbet med </w:t>
      </w:r>
      <w:r w:rsidR="00F629D9" w:rsidRPr="00BB51FF">
        <w:rPr>
          <w:rFonts w:ascii="Times New Roman" w:hAnsi="Times New Roman" w:cs="Times New Roman"/>
        </w:rPr>
        <w:t>videreføringen av de</w:t>
      </w:r>
      <w:r w:rsidRPr="00BB51FF">
        <w:rPr>
          <w:rFonts w:ascii="Times New Roman" w:hAnsi="Times New Roman" w:cs="Times New Roman"/>
        </w:rPr>
        <w:t xml:space="preserve"> uli</w:t>
      </w:r>
      <w:r w:rsidR="003C7A7F" w:rsidRPr="00BB51FF">
        <w:rPr>
          <w:rFonts w:ascii="Times New Roman" w:hAnsi="Times New Roman" w:cs="Times New Roman"/>
        </w:rPr>
        <w:t>ke funksjonene</w:t>
      </w:r>
      <w:r w:rsidRPr="00BB51FF">
        <w:rPr>
          <w:rFonts w:ascii="Times New Roman" w:hAnsi="Times New Roman" w:cs="Times New Roman"/>
        </w:rPr>
        <w:t xml:space="preserve">. </w:t>
      </w:r>
      <w:r w:rsidR="00224971" w:rsidRPr="00BB51FF">
        <w:rPr>
          <w:rFonts w:ascii="Times New Roman" w:hAnsi="Times New Roman" w:cs="Times New Roman"/>
        </w:rPr>
        <w:t xml:space="preserve">Når det gjelder videreføring av ulike funksjoner fra ViG sitt virke, så er det næringssjefskollegiet, som i hovedsak har holdt i dette. Grenlandssamarbeidet har imidlertid også vært koblet på her. </w:t>
      </w:r>
      <w:r w:rsidR="00BE76AB" w:rsidRPr="00BB51FF">
        <w:rPr>
          <w:rFonts w:ascii="Times New Roman" w:hAnsi="Times New Roman" w:cs="Times New Roman"/>
        </w:rPr>
        <w:t>Det</w:t>
      </w:r>
      <w:r w:rsidR="003C7A7F" w:rsidRPr="00BB51FF">
        <w:rPr>
          <w:rFonts w:ascii="Times New Roman" w:hAnsi="Times New Roman" w:cs="Times New Roman"/>
        </w:rPr>
        <w:t xml:space="preserve"> ble etablert </w:t>
      </w:r>
      <w:r w:rsidR="00BE76AB" w:rsidRPr="00BB51FF">
        <w:rPr>
          <w:rFonts w:ascii="Times New Roman" w:hAnsi="Times New Roman" w:cs="Times New Roman"/>
        </w:rPr>
        <w:t>et kommun</w:t>
      </w:r>
      <w:r w:rsidR="003C7A7F" w:rsidRPr="00BB51FF">
        <w:rPr>
          <w:rFonts w:ascii="Times New Roman" w:hAnsi="Times New Roman" w:cs="Times New Roman"/>
        </w:rPr>
        <w:t>alt oppgavefellesskap som skal</w:t>
      </w:r>
      <w:r w:rsidR="00BE76AB" w:rsidRPr="00BB51FF">
        <w:rPr>
          <w:rFonts w:ascii="Times New Roman" w:hAnsi="Times New Roman" w:cs="Times New Roman"/>
        </w:rPr>
        <w:t xml:space="preserve"> håndtere noen av de videreførte funk</w:t>
      </w:r>
      <w:r w:rsidR="003C7A7F" w:rsidRPr="00BB51FF">
        <w:rPr>
          <w:rFonts w:ascii="Times New Roman" w:hAnsi="Times New Roman" w:cs="Times New Roman"/>
        </w:rPr>
        <w:t>sjonene. Oppgavefellesskapet er</w:t>
      </w:r>
      <w:r w:rsidR="00BE76AB" w:rsidRPr="00BB51FF">
        <w:rPr>
          <w:rFonts w:ascii="Times New Roman" w:hAnsi="Times New Roman" w:cs="Times New Roman"/>
        </w:rPr>
        <w:t xml:space="preserve"> en del av Grenlandssamarbeidets portefølje. </w:t>
      </w:r>
    </w:p>
    <w:p w:rsidR="00AB1DB9" w:rsidRPr="00BB51FF" w:rsidRDefault="00E20172" w:rsidP="00AB1DB9">
      <w:pPr>
        <w:rPr>
          <w:rFonts w:ascii="Times New Roman" w:hAnsi="Times New Roman" w:cs="Times New Roman"/>
        </w:rPr>
      </w:pPr>
      <w:r w:rsidRPr="00BB51FF">
        <w:rPr>
          <w:rFonts w:ascii="Times New Roman" w:hAnsi="Times New Roman" w:cs="Times New Roman"/>
        </w:rPr>
        <w:t xml:space="preserve">Grenlandsrådet, sammen med Kommunedirektørkollegiet og Ordførerkollegiet, har vært opptatt av diskusjonen knyttet til krafttilgang. Dette er et svært viktig punkt for næringsutviklingen i regionen, hvor det fremtidige kraftbehovet bare vil øke. Dette har blitt diskutert i både Ordførerkollegiet og Grenlandsrådet. </w:t>
      </w:r>
    </w:p>
    <w:p w:rsidR="003C7A7F" w:rsidRPr="00BB51FF" w:rsidRDefault="00AC0F2B" w:rsidP="00247DA6">
      <w:pPr>
        <w:rPr>
          <w:rFonts w:ascii="Times New Roman" w:hAnsi="Times New Roman" w:cs="Times New Roman"/>
        </w:rPr>
      </w:pPr>
      <w:r w:rsidRPr="00BB51FF">
        <w:rPr>
          <w:rFonts w:ascii="Times New Roman" w:hAnsi="Times New Roman" w:cs="Times New Roman"/>
        </w:rPr>
        <w:t xml:space="preserve">Av samarbeid med andre eksterne aktører, så har samarbeidet med STHF angående Helsefellesskapet i Telemark </w:t>
      </w:r>
      <w:r w:rsidR="003C7A7F" w:rsidRPr="00BB51FF">
        <w:rPr>
          <w:rFonts w:ascii="Times New Roman" w:hAnsi="Times New Roman" w:cs="Times New Roman"/>
        </w:rPr>
        <w:t>hatt sitt andre driftsår i 2022</w:t>
      </w:r>
      <w:r w:rsidRPr="00BB51FF">
        <w:rPr>
          <w:rFonts w:ascii="Times New Roman" w:hAnsi="Times New Roman" w:cs="Times New Roman"/>
        </w:rPr>
        <w:t xml:space="preserve">. Videre har også samarbeidet med USN knyttet til Kompetansebyen og Birkelandsprofessoratene fortsatt i året som var. </w:t>
      </w:r>
    </w:p>
    <w:p w:rsidR="00DB6473" w:rsidRPr="00BB51FF" w:rsidRDefault="00DB6473" w:rsidP="00B6228A">
      <w:pPr>
        <w:rPr>
          <w:rFonts w:ascii="Times New Roman" w:hAnsi="Times New Roman" w:cs="Times New Roman"/>
        </w:rPr>
      </w:pPr>
      <w:r w:rsidRPr="00BB51FF">
        <w:rPr>
          <w:rFonts w:ascii="Times New Roman" w:hAnsi="Times New Roman" w:cs="Times New Roman"/>
        </w:rPr>
        <w:t>I tillegg til prosjektene som er finansiert av skjønnsmidler, har Grenlandssamarbeidet hat</w:t>
      </w:r>
      <w:r w:rsidR="009F2143" w:rsidRPr="00BB51FF">
        <w:rPr>
          <w:rFonts w:ascii="Times New Roman" w:hAnsi="Times New Roman" w:cs="Times New Roman"/>
        </w:rPr>
        <w:t xml:space="preserve">t prosjektlederansvaret for utredning </w:t>
      </w:r>
      <w:r w:rsidR="004A1C62" w:rsidRPr="00BB51FF">
        <w:rPr>
          <w:rFonts w:ascii="Times New Roman" w:hAnsi="Times New Roman" w:cs="Times New Roman"/>
        </w:rPr>
        <w:t>knyttet til mulig inntreden av S</w:t>
      </w:r>
      <w:r w:rsidR="009F2143" w:rsidRPr="00BB51FF">
        <w:rPr>
          <w:rFonts w:ascii="Times New Roman" w:hAnsi="Times New Roman" w:cs="Times New Roman"/>
        </w:rPr>
        <w:t xml:space="preserve">kien brann- og feievesen til Grenland brann og redning. Videre har Grenlandssamarbeidet videreført sitt prosjektlederansvar for anskaffelsesprosessen av nytt saksbehandlingssystem. Til dette prosjektet er det satt av en 100 % ressurs.  </w:t>
      </w:r>
    </w:p>
    <w:p w:rsidR="00406C48" w:rsidRPr="00BB51FF" w:rsidRDefault="00406C48" w:rsidP="00B6228A">
      <w:pPr>
        <w:rPr>
          <w:rFonts w:ascii="Times New Roman" w:hAnsi="Times New Roman" w:cs="Times New Roman"/>
        </w:rPr>
      </w:pPr>
    </w:p>
    <w:p w:rsidR="00247DA6" w:rsidRPr="00247DA6" w:rsidRDefault="00247DA6" w:rsidP="00247DA6">
      <w:pPr>
        <w:pStyle w:val="Overskrift2"/>
        <w:rPr>
          <w:rFonts w:cs="Times New Roman"/>
        </w:rPr>
      </w:pPr>
      <w:bookmarkStart w:id="45" w:name="_Toc58317062"/>
      <w:bookmarkStart w:id="46" w:name="_Toc128649347"/>
      <w:r w:rsidRPr="00247DA6">
        <w:rPr>
          <w:rFonts w:cs="Times New Roman"/>
        </w:rPr>
        <w:t>4.1 Grenlandsparaplyen</w:t>
      </w:r>
      <w:bookmarkEnd w:id="45"/>
      <w:bookmarkEnd w:id="46"/>
    </w:p>
    <w:p w:rsidR="00247DA6" w:rsidRPr="00247DA6" w:rsidRDefault="00247DA6" w:rsidP="00247DA6">
      <w:pPr>
        <w:rPr>
          <w:rFonts w:ascii="Times New Roman" w:hAnsi="Times New Roman" w:cs="Times New Roman"/>
        </w:rPr>
      </w:pPr>
      <w:r w:rsidRPr="00247DA6">
        <w:rPr>
          <w:rFonts w:ascii="Times New Roman" w:hAnsi="Times New Roman" w:cs="Times New Roman"/>
        </w:rPr>
        <w:t xml:space="preserve">Noen av Grenlandssamarbeidets viktigste fokusområder er knyttet til de allerede etablerte tjenestetilbudene, virksomhetene og andre arenaer/aktører. Enkelte av disse aktørene har en tett dialog og/eller oppfølging av samarbeidet, mens andre har liten involvering med selve samarbeidet. Felles for disse er at de hører under Grenlandsparaplyen. Figuren under gir en forenklet fremstilling.  </w:t>
      </w:r>
    </w:p>
    <w:p w:rsidR="00247DA6" w:rsidRPr="00247DA6" w:rsidRDefault="00247DA6" w:rsidP="00247DA6">
      <w:pPr>
        <w:pStyle w:val="Bildetekst"/>
        <w:rPr>
          <w:rFonts w:ascii="Times New Roman" w:hAnsi="Times New Roman" w:cs="Times New Roman"/>
          <w:noProof/>
          <w:lang w:eastAsia="nb-NO"/>
        </w:rPr>
      </w:pPr>
      <w:r w:rsidRPr="00247DA6">
        <w:rPr>
          <w:rFonts w:ascii="Times New Roman" w:hAnsi="Times New Roman" w:cs="Times New Roman"/>
          <w:noProof/>
          <w:lang w:eastAsia="nb-NO"/>
        </w:rPr>
        <w:lastRenderedPageBreak/>
        <w:drawing>
          <wp:inline distT="0" distB="0" distL="0" distR="0" wp14:anchorId="54C2DEBC" wp14:editId="52E7B9EC">
            <wp:extent cx="5760720" cy="3785235"/>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785235"/>
                    </a:xfrm>
                    <a:prstGeom prst="rect">
                      <a:avLst/>
                    </a:prstGeom>
                  </pic:spPr>
                </pic:pic>
              </a:graphicData>
            </a:graphic>
          </wp:inline>
        </w:drawing>
      </w:r>
    </w:p>
    <w:p w:rsidR="00247DA6" w:rsidRPr="00247DA6" w:rsidRDefault="00247DA6" w:rsidP="00247DA6">
      <w:pPr>
        <w:pStyle w:val="Bildetekst"/>
        <w:rPr>
          <w:rFonts w:ascii="Times New Roman" w:hAnsi="Times New Roman" w:cs="Times New Roman"/>
          <w:noProof/>
          <w:lang w:eastAsia="nb-NO"/>
        </w:rPr>
      </w:pPr>
    </w:p>
    <w:p w:rsidR="00247DA6" w:rsidRPr="00247DA6" w:rsidRDefault="00247DA6" w:rsidP="00247DA6">
      <w:pPr>
        <w:pStyle w:val="Bildetekst"/>
        <w:rPr>
          <w:rFonts w:ascii="Times New Roman" w:hAnsi="Times New Roman" w:cs="Times New Roman"/>
        </w:rPr>
      </w:pPr>
      <w:r w:rsidRPr="00247DA6">
        <w:rPr>
          <w:rFonts w:ascii="Times New Roman" w:hAnsi="Times New Roman" w:cs="Times New Roman"/>
        </w:rPr>
        <w:t>Figur 2. Grenlandsparaplyen.</w:t>
      </w:r>
    </w:p>
    <w:p w:rsidR="00247DA6" w:rsidRDefault="00247DA6" w:rsidP="00247DA6">
      <w:pPr>
        <w:rPr>
          <w:rFonts w:ascii="Times New Roman" w:hAnsi="Times New Roman" w:cs="Times New Roman"/>
        </w:rPr>
      </w:pPr>
      <w:r w:rsidRPr="00247DA6">
        <w:rPr>
          <w:rFonts w:ascii="Times New Roman" w:hAnsi="Times New Roman" w:cs="Times New Roman"/>
        </w:rPr>
        <w:t>I generelle trekk har de ulike aktørene under paraplyen hatt et funksjonelt driftsår, men koronapandemien har påvirket også her.</w:t>
      </w:r>
      <w:r w:rsidR="00C862CE">
        <w:rPr>
          <w:rFonts w:ascii="Times New Roman" w:hAnsi="Times New Roman" w:cs="Times New Roman"/>
        </w:rPr>
        <w:t xml:space="preserve"> Dette er knyttet til bemanning, fremdrift og andre driftsoppgaver. </w:t>
      </w:r>
    </w:p>
    <w:p w:rsidR="00247DA6" w:rsidRPr="00247DA6" w:rsidRDefault="00247DA6" w:rsidP="00247DA6">
      <w:pPr>
        <w:rPr>
          <w:rFonts w:ascii="Times New Roman" w:hAnsi="Times New Roman" w:cs="Times New Roman"/>
        </w:rPr>
      </w:pPr>
    </w:p>
    <w:p w:rsidR="00247DA6" w:rsidRPr="00247DA6" w:rsidRDefault="00247DA6" w:rsidP="0070445E">
      <w:pPr>
        <w:pStyle w:val="Overskrift1"/>
        <w:numPr>
          <w:ilvl w:val="0"/>
          <w:numId w:val="3"/>
        </w:numPr>
        <w:rPr>
          <w:rFonts w:cs="Times New Roman"/>
        </w:rPr>
      </w:pPr>
      <w:bookmarkStart w:id="47" w:name="_Toc37143256"/>
      <w:bookmarkStart w:id="48" w:name="_Toc58317067"/>
      <w:bookmarkStart w:id="49" w:name="_Toc128649348"/>
      <w:r w:rsidRPr="00247DA6">
        <w:rPr>
          <w:rFonts w:cs="Times New Roman"/>
        </w:rPr>
        <w:t>Interkommunale utredninger og prosjekter</w:t>
      </w:r>
      <w:bookmarkEnd w:id="47"/>
      <w:bookmarkEnd w:id="48"/>
      <w:bookmarkEnd w:id="49"/>
      <w:r w:rsidRPr="00247DA6">
        <w:rPr>
          <w:rFonts w:cs="Times New Roman"/>
        </w:rPr>
        <w:t xml:space="preserve"> </w:t>
      </w:r>
    </w:p>
    <w:p w:rsidR="00247DA6" w:rsidRPr="00BB51FF" w:rsidRDefault="00247DA6" w:rsidP="00247DA6">
      <w:pPr>
        <w:rPr>
          <w:rFonts w:ascii="Times New Roman" w:hAnsi="Times New Roman" w:cs="Times New Roman"/>
        </w:rPr>
      </w:pPr>
      <w:r w:rsidRPr="00247DA6">
        <w:rPr>
          <w:rFonts w:ascii="Times New Roman" w:hAnsi="Times New Roman" w:cs="Times New Roman"/>
        </w:rPr>
        <w:cr/>
      </w:r>
      <w:r w:rsidRPr="00BB51FF">
        <w:rPr>
          <w:rFonts w:ascii="Times New Roman" w:hAnsi="Times New Roman" w:cs="Times New Roman"/>
        </w:rPr>
        <w:t xml:space="preserve">Prosjektene som omtales nedenfor er </w:t>
      </w:r>
      <w:r w:rsidR="00E84D15" w:rsidRPr="00BB51FF">
        <w:rPr>
          <w:rFonts w:ascii="Times New Roman" w:hAnsi="Times New Roman" w:cs="Times New Roman"/>
        </w:rPr>
        <w:t xml:space="preserve">i hovedsak </w:t>
      </w:r>
      <w:r w:rsidRPr="00BB51FF">
        <w:rPr>
          <w:rFonts w:ascii="Times New Roman" w:hAnsi="Times New Roman" w:cs="Times New Roman"/>
        </w:rPr>
        <w:t xml:space="preserve">prosjekter som delfinansieres av skjønnsmidler. Grenlandssamarbeidet søker </w:t>
      </w:r>
      <w:r w:rsidR="00E84D15" w:rsidRPr="00BB51FF">
        <w:rPr>
          <w:rFonts w:ascii="Times New Roman" w:hAnsi="Times New Roman" w:cs="Times New Roman"/>
        </w:rPr>
        <w:t>statsforvalteren</w:t>
      </w:r>
      <w:r w:rsidRPr="00BB51FF">
        <w:rPr>
          <w:rFonts w:ascii="Times New Roman" w:hAnsi="Times New Roman" w:cs="Times New Roman"/>
        </w:rPr>
        <w:t xml:space="preserve"> om disse midlene. I tillegg til skjønnsmidlene legger kommunene ned en betydelig innsats i disse prosjektene. Dette skjer både i form av egeninnsats, ressurser, osv. </w:t>
      </w:r>
      <w:r w:rsidR="00E84D15" w:rsidRPr="00BB51FF">
        <w:rPr>
          <w:rFonts w:ascii="Times New Roman" w:hAnsi="Times New Roman" w:cs="Times New Roman"/>
        </w:rPr>
        <w:t>Noe av hensikten med skjønnsmidlene er å redusere risikoen til kommunene med å tenke innovativt i forbindelse med tjenester og tilbud. Samtlige av prosjektene illustrerer nettopp dette.</w:t>
      </w:r>
    </w:p>
    <w:p w:rsidR="00247DA6" w:rsidRPr="00BB51FF" w:rsidRDefault="00247DA6" w:rsidP="00247DA6">
      <w:pPr>
        <w:rPr>
          <w:rFonts w:ascii="Times New Roman" w:hAnsi="Times New Roman" w:cs="Times New Roman"/>
        </w:rPr>
      </w:pPr>
      <w:r w:rsidRPr="00BB51FF">
        <w:rPr>
          <w:rFonts w:ascii="Times New Roman" w:hAnsi="Times New Roman" w:cs="Times New Roman"/>
        </w:rPr>
        <w:t>I 202</w:t>
      </w:r>
      <w:r w:rsidR="00D41A5A" w:rsidRPr="00BB51FF">
        <w:rPr>
          <w:rFonts w:ascii="Times New Roman" w:hAnsi="Times New Roman" w:cs="Times New Roman"/>
        </w:rPr>
        <w:t>2</w:t>
      </w:r>
      <w:r w:rsidRPr="00BB51FF">
        <w:rPr>
          <w:rFonts w:ascii="Times New Roman" w:hAnsi="Times New Roman" w:cs="Times New Roman"/>
        </w:rPr>
        <w:t xml:space="preserve"> var det </w:t>
      </w:r>
      <w:r w:rsidR="00D41A5A" w:rsidRPr="00BB51FF">
        <w:rPr>
          <w:rFonts w:ascii="Times New Roman" w:hAnsi="Times New Roman" w:cs="Times New Roman"/>
        </w:rPr>
        <w:t>5</w:t>
      </w:r>
      <w:r w:rsidRPr="00BB51FF">
        <w:rPr>
          <w:rFonts w:ascii="Times New Roman" w:hAnsi="Times New Roman" w:cs="Times New Roman"/>
        </w:rPr>
        <w:t xml:space="preserve"> prosjekter som ble kjørt i regi av Grenlandssamar</w:t>
      </w:r>
      <w:r w:rsidR="00E84D15" w:rsidRPr="00BB51FF">
        <w:rPr>
          <w:rFonts w:ascii="Times New Roman" w:hAnsi="Times New Roman" w:cs="Times New Roman"/>
        </w:rPr>
        <w:t xml:space="preserve">beidet, hvorpå det var to av disse som ble finansiert uten </w:t>
      </w:r>
      <w:r w:rsidRPr="00BB51FF">
        <w:rPr>
          <w:rFonts w:ascii="Times New Roman" w:hAnsi="Times New Roman" w:cs="Times New Roman"/>
        </w:rPr>
        <w:t xml:space="preserve">skjønnsmidler. </w:t>
      </w:r>
      <w:r w:rsidR="00E84D15" w:rsidRPr="00BB51FF">
        <w:rPr>
          <w:rFonts w:ascii="Times New Roman" w:hAnsi="Times New Roman" w:cs="Times New Roman"/>
        </w:rPr>
        <w:t>Disse to prosjektene omhandler nytt saksbehandlingssystem for kommunene og Skien brann og feievesen (SBFV) sin mulige inntreden til Grenland brann og redning (GBR)</w:t>
      </w:r>
      <w:r w:rsidRPr="00BB51FF">
        <w:rPr>
          <w:rFonts w:ascii="Times New Roman" w:hAnsi="Times New Roman" w:cs="Times New Roman"/>
        </w:rPr>
        <w:t xml:space="preserve">. </w:t>
      </w:r>
    </w:p>
    <w:p w:rsidR="00DE5255" w:rsidRDefault="0070445E" w:rsidP="00487474">
      <w:pPr>
        <w:pStyle w:val="Overskrift2"/>
      </w:pPr>
      <w:bookmarkStart w:id="50" w:name="_Toc128649349"/>
      <w:r>
        <w:t>5</w:t>
      </w:r>
      <w:r w:rsidR="00487474">
        <w:t xml:space="preserve">.1 </w:t>
      </w:r>
      <w:r w:rsidR="00DE5255">
        <w:t>Prosjekter uten skjønnsmiddelstøtte</w:t>
      </w:r>
      <w:bookmarkEnd w:id="50"/>
    </w:p>
    <w:p w:rsidR="00293305" w:rsidRDefault="00293305" w:rsidP="00A76DF2">
      <w:bookmarkStart w:id="51" w:name="_Toc58317068"/>
    </w:p>
    <w:p w:rsidR="00A76DF2" w:rsidRPr="00BB51FF" w:rsidRDefault="0070445E" w:rsidP="00A76DF2">
      <w:pPr>
        <w:rPr>
          <w:rFonts w:ascii="Times New Roman" w:hAnsi="Times New Roman" w:cs="Times New Roman"/>
        </w:rPr>
      </w:pPr>
      <w:r w:rsidRPr="00BB51FF">
        <w:t>5</w:t>
      </w:r>
      <w:r w:rsidR="00487474" w:rsidRPr="00BB51FF">
        <w:t xml:space="preserve">.1.1 </w:t>
      </w:r>
      <w:bookmarkEnd w:id="51"/>
      <w:r w:rsidR="00A76DF2" w:rsidRPr="00BB51FF">
        <w:rPr>
          <w:rFonts w:ascii="Times New Roman" w:hAnsi="Times New Roman" w:cs="Times New Roman"/>
        </w:rPr>
        <w:t>Nytt saksbehandlingssystem i Grenland</w:t>
      </w:r>
    </w:p>
    <w:p w:rsidR="00A76DF2" w:rsidRPr="00BB51FF" w:rsidRDefault="00A76DF2" w:rsidP="00A76DF2">
      <w:pPr>
        <w:rPr>
          <w:rFonts w:ascii="Times New Roman" w:hAnsi="Times New Roman" w:cs="Times New Roman"/>
        </w:rPr>
      </w:pPr>
      <w:r w:rsidRPr="00BB51FF">
        <w:rPr>
          <w:rFonts w:ascii="Times New Roman" w:hAnsi="Times New Roman" w:cs="Times New Roman"/>
        </w:rPr>
        <w:lastRenderedPageBreak/>
        <w:t xml:space="preserve">I 2022 var prosjektet ferdig med forberedelsene og det var et år for handling. Prosjektet gjennomførte utlysning, forhandlinger og signerte avtale med leverandør av nytt saksbehandlingssystem med eByggesaksløsning. </w:t>
      </w:r>
    </w:p>
    <w:p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Utlysningen ble sendt til kunngjøring fredag 05.02.22 og ble offentlig tilgjengelig 10.02.22. Første runde var en prekvalifisering som hadde frist 14.03.22. Tre leverandører ba om å bli kvalifisert og alle tre kvalifiserte seg. De tre var Sopra Steria, Sikri og Acos og alle tre fikk invitasjon til å levere tilbud. Frist for å levere tilbud i første runde var 06.05.22. Sopra Steria ga i april beskjed om at det ikke kom til å levere tilbud, mens de to andre leverte tilbud. </w:t>
      </w:r>
    </w:p>
    <w:p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Første forhandlingsrunde med de to aktuelle leverandørene ble gjennomført i juni 2022 i GKIs lokaler i Skien. Leverandørene fikk frist til å levere forbedret tilbud til 04.07.22. I begynnelsen av september ble andre forhandlingsrunde avviklet og leverandørene leverte endelig tilbud 21.09.22. Forhandlinger og sluttevaluering viste at begge leverandører hadde gode produkter som ville løse Grenlandskommunenes behov for saksbehandlingssystem med eByggesak. Når valget falt på Acos som leverandør, var det i stor grad fleksibiliteten i systemet, det enkle og gode brukergrensesnittet og utviklingsmulighetene som ble vektlagt. </w:t>
      </w:r>
    </w:p>
    <w:p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Avtalen ble signert 08.11.22 og første møte mellom avtalepartene ble gjennomført 24.11.22. </w:t>
      </w:r>
    </w:p>
    <w:p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Prosjektet endret nå karakter til å bli et implementeringsløp der hovedaktiviteten skulle skje ute i kommunene. </w:t>
      </w:r>
    </w:p>
    <w:p w:rsidR="006D5F1E" w:rsidRPr="00BB51FF" w:rsidRDefault="00A76DF2" w:rsidP="00A76DF2">
      <w:pPr>
        <w:rPr>
          <w:rFonts w:ascii="Times New Roman" w:hAnsi="Times New Roman" w:cs="Times New Roman"/>
        </w:rPr>
      </w:pPr>
      <w:r w:rsidRPr="00BB51FF">
        <w:rPr>
          <w:rFonts w:ascii="Times New Roman" w:hAnsi="Times New Roman" w:cs="Times New Roman"/>
        </w:rPr>
        <w:t>Prosjektgruppa hadde 17 møter i 2022. I tillegg ble det gjennomført et forhandlingsseminar 1.-2. juni for å forberede til forhandlingene samt flere evalueringsmøter etter hver innlevering av tilbud. Engasjementet har vært bredt også ute i kommunene. Det har vært nødvendig for å gjennomføre forhandlinger på en effektiv måte å ikke ha med alle kommuner og faggrupper i forhandlinger. Ettersom mange har vært involvert i prosessen i forkant av tilbud og forhandlinger, er også engasjementet nå stort for mottak og implementering av nytt saksbehandlingssystem.</w:t>
      </w:r>
    </w:p>
    <w:p w:rsidR="00DE5255" w:rsidRPr="00BB51FF" w:rsidRDefault="0070445E" w:rsidP="00AC465E">
      <w:pPr>
        <w:pStyle w:val="Overskrift3"/>
        <w:rPr>
          <w:color w:val="auto"/>
        </w:rPr>
      </w:pPr>
      <w:bookmarkStart w:id="52" w:name="_Toc128649350"/>
      <w:r w:rsidRPr="00BB51FF">
        <w:rPr>
          <w:color w:val="auto"/>
        </w:rPr>
        <w:t>5</w:t>
      </w:r>
      <w:r w:rsidR="00AC465E" w:rsidRPr="00BB51FF">
        <w:rPr>
          <w:color w:val="auto"/>
        </w:rPr>
        <w:t>.1.2. Prosjekt: Grenland brann og redning</w:t>
      </w:r>
      <w:bookmarkEnd w:id="52"/>
    </w:p>
    <w:p w:rsidR="00AC465E" w:rsidRPr="00BB51FF" w:rsidRDefault="00AC465E" w:rsidP="00AC465E">
      <w:pPr>
        <w:rPr>
          <w:rFonts w:ascii="Times New Roman" w:hAnsi="Times New Roman" w:cs="Times New Roman"/>
        </w:rPr>
      </w:pPr>
      <w:r w:rsidRPr="00BB51FF">
        <w:rPr>
          <w:rFonts w:ascii="Times New Roman" w:hAnsi="Times New Roman" w:cs="Times New Roman"/>
        </w:rPr>
        <w:t>Utvalg for klima, miljø og byutvikling i Skien, vedtok før sommeren 2021 at en mulig inntreden av Skien brann og feievesen (SBFV) til Grenland brann og redning IKS (GBR) skulle utredes. Representantskapet til GBR hadde allerede uttrykt at det var ønskelig at Skien ble med i et felles brannvesen for regionen.</w:t>
      </w:r>
    </w:p>
    <w:p w:rsidR="00AC465E" w:rsidRPr="00BB51FF" w:rsidRDefault="00C9674E" w:rsidP="00AC465E">
      <w:pPr>
        <w:rPr>
          <w:rFonts w:ascii="Times New Roman" w:hAnsi="Times New Roman" w:cs="Times New Roman"/>
        </w:rPr>
      </w:pPr>
      <w:r w:rsidRPr="00BB51FF">
        <w:rPr>
          <w:rFonts w:ascii="Times New Roman" w:hAnsi="Times New Roman" w:cs="Times New Roman"/>
        </w:rPr>
        <w:t xml:space="preserve">I hovedsak </w:t>
      </w:r>
      <w:r w:rsidR="006D5F1E" w:rsidRPr="00BB51FF">
        <w:rPr>
          <w:rFonts w:ascii="Times New Roman" w:hAnsi="Times New Roman" w:cs="Times New Roman"/>
        </w:rPr>
        <w:t xml:space="preserve">har </w:t>
      </w:r>
      <w:r w:rsidRPr="00BB51FF">
        <w:rPr>
          <w:rFonts w:ascii="Times New Roman" w:hAnsi="Times New Roman" w:cs="Times New Roman"/>
        </w:rPr>
        <w:t>prosjektet utrede</w:t>
      </w:r>
      <w:r w:rsidR="006D5F1E" w:rsidRPr="00BB51FF">
        <w:rPr>
          <w:rFonts w:ascii="Times New Roman" w:hAnsi="Times New Roman" w:cs="Times New Roman"/>
        </w:rPr>
        <w:t>t</w:t>
      </w:r>
      <w:r w:rsidRPr="00BB51FF">
        <w:rPr>
          <w:rFonts w:ascii="Times New Roman" w:hAnsi="Times New Roman" w:cs="Times New Roman"/>
        </w:rPr>
        <w:t xml:space="preserve"> en mulig inntreden av SBFV til GBR,</w:t>
      </w:r>
      <w:r w:rsidR="006D5F1E" w:rsidRPr="00BB51FF">
        <w:rPr>
          <w:rFonts w:ascii="Times New Roman" w:hAnsi="Times New Roman" w:cs="Times New Roman"/>
        </w:rPr>
        <w:t xml:space="preserve"> og synliggjo</w:t>
      </w:r>
      <w:r w:rsidRPr="00BB51FF">
        <w:rPr>
          <w:rFonts w:ascii="Times New Roman" w:hAnsi="Times New Roman" w:cs="Times New Roman"/>
        </w:rPr>
        <w:t>r</w:t>
      </w:r>
      <w:r w:rsidR="006D5F1E" w:rsidRPr="00BB51FF">
        <w:rPr>
          <w:rFonts w:ascii="Times New Roman" w:hAnsi="Times New Roman" w:cs="Times New Roman"/>
        </w:rPr>
        <w:t>t</w:t>
      </w:r>
      <w:r w:rsidRPr="00BB51FF">
        <w:rPr>
          <w:rFonts w:ascii="Times New Roman" w:hAnsi="Times New Roman" w:cs="Times New Roman"/>
        </w:rPr>
        <w:t xml:space="preserve"> de fordelene og ulempene dette ev. medfører. Videre er en slik inntreden en virksomhetsoverdragelse, noe som setter rammevilkårene for deler av prosessen. </w:t>
      </w:r>
    </w:p>
    <w:p w:rsidR="00503D30" w:rsidRPr="00BB51FF" w:rsidRDefault="00503D30" w:rsidP="00AC465E">
      <w:pPr>
        <w:rPr>
          <w:rFonts w:ascii="Times New Roman" w:hAnsi="Times New Roman" w:cs="Times New Roman"/>
        </w:rPr>
      </w:pPr>
      <w:r w:rsidRPr="00BB51FF">
        <w:rPr>
          <w:rFonts w:ascii="Times New Roman" w:hAnsi="Times New Roman" w:cs="Times New Roman"/>
        </w:rPr>
        <w:t xml:space="preserve">Prosjektet </w:t>
      </w:r>
      <w:r w:rsidR="006D5F1E" w:rsidRPr="00BB51FF">
        <w:rPr>
          <w:rFonts w:ascii="Times New Roman" w:hAnsi="Times New Roman" w:cs="Times New Roman"/>
        </w:rPr>
        <w:t>har vært</w:t>
      </w:r>
      <w:r w:rsidRPr="00BB51FF">
        <w:rPr>
          <w:rFonts w:ascii="Times New Roman" w:hAnsi="Times New Roman" w:cs="Times New Roman"/>
        </w:rPr>
        <w:t xml:space="preserve"> rigget med en styringsgruppe, prosjektgruppe og fem arbeidsgrupper. Alle har representasjon fra begge organisasjonene. De ulike arbeidsgruppene </w:t>
      </w:r>
      <w:r w:rsidR="006D5F1E" w:rsidRPr="00BB51FF">
        <w:rPr>
          <w:rFonts w:ascii="Times New Roman" w:hAnsi="Times New Roman" w:cs="Times New Roman"/>
        </w:rPr>
        <w:t>har representert</w:t>
      </w:r>
      <w:r w:rsidRPr="00BB51FF">
        <w:rPr>
          <w:rFonts w:ascii="Times New Roman" w:hAnsi="Times New Roman" w:cs="Times New Roman"/>
        </w:rPr>
        <w:t xml:space="preserve"> områdene som </w:t>
      </w:r>
      <w:r w:rsidR="006D5F1E" w:rsidRPr="00BB51FF">
        <w:rPr>
          <w:rFonts w:ascii="Times New Roman" w:hAnsi="Times New Roman" w:cs="Times New Roman"/>
        </w:rPr>
        <w:t>ble utredet</w:t>
      </w:r>
      <w:r w:rsidRPr="00BB51FF">
        <w:rPr>
          <w:rFonts w:ascii="Times New Roman" w:hAnsi="Times New Roman" w:cs="Times New Roman"/>
        </w:rPr>
        <w:t xml:space="preserve">. Arbeidsgruppene </w:t>
      </w:r>
      <w:r w:rsidR="006D5F1E" w:rsidRPr="00BB51FF">
        <w:rPr>
          <w:rFonts w:ascii="Times New Roman" w:hAnsi="Times New Roman" w:cs="Times New Roman"/>
        </w:rPr>
        <w:t xml:space="preserve">var </w:t>
      </w:r>
      <w:r w:rsidRPr="00BB51FF">
        <w:rPr>
          <w:rFonts w:ascii="Times New Roman" w:hAnsi="Times New Roman" w:cs="Times New Roman"/>
        </w:rPr>
        <w:t xml:space="preserve">henholdsvis (a) HR, personal og organisasjon, (b) Beredskap, (c) Forebyggende, (d) Økonomi og pensjon og (e) samfunnssikkerhet og interkommunale samarbeid. </w:t>
      </w:r>
    </w:p>
    <w:p w:rsidR="00DB3F5D" w:rsidRPr="00BB51FF" w:rsidRDefault="00DB3F5D" w:rsidP="00AC465E">
      <w:pPr>
        <w:rPr>
          <w:rFonts w:ascii="Times New Roman" w:hAnsi="Times New Roman" w:cs="Times New Roman"/>
        </w:rPr>
      </w:pPr>
      <w:r w:rsidRPr="00BB51FF">
        <w:rPr>
          <w:rFonts w:ascii="Times New Roman" w:hAnsi="Times New Roman" w:cs="Times New Roman"/>
        </w:rPr>
        <w:t xml:space="preserve">Arbeidet </w:t>
      </w:r>
      <w:r w:rsidR="003C7A7F" w:rsidRPr="00BB51FF">
        <w:rPr>
          <w:rFonts w:ascii="Times New Roman" w:hAnsi="Times New Roman" w:cs="Times New Roman"/>
        </w:rPr>
        <w:t xml:space="preserve">med prosjektet </w:t>
      </w:r>
      <w:r w:rsidR="006D5F1E" w:rsidRPr="00BB51FF">
        <w:rPr>
          <w:rFonts w:ascii="Times New Roman" w:hAnsi="Times New Roman" w:cs="Times New Roman"/>
        </w:rPr>
        <w:t xml:space="preserve">pågikk frem til våren </w:t>
      </w:r>
      <w:r w:rsidR="003C7A7F" w:rsidRPr="00BB51FF">
        <w:rPr>
          <w:rFonts w:ascii="Times New Roman" w:hAnsi="Times New Roman" w:cs="Times New Roman"/>
        </w:rPr>
        <w:t>2022, hvor en inntreden ble politisk behandlet</w:t>
      </w:r>
      <w:r w:rsidRPr="00BB51FF">
        <w:rPr>
          <w:rFonts w:ascii="Times New Roman" w:hAnsi="Times New Roman" w:cs="Times New Roman"/>
        </w:rPr>
        <w:t xml:space="preserve"> i alle de aktuelle kommunene. </w:t>
      </w:r>
    </w:p>
    <w:p w:rsidR="00CC1DEB" w:rsidRDefault="003C7A7F" w:rsidP="00247DA6">
      <w:pPr>
        <w:rPr>
          <w:rFonts w:ascii="Times New Roman" w:hAnsi="Times New Roman" w:cs="Times New Roman"/>
        </w:rPr>
      </w:pPr>
      <w:r w:rsidRPr="00BB51FF">
        <w:rPr>
          <w:rFonts w:ascii="Times New Roman" w:hAnsi="Times New Roman" w:cs="Times New Roman"/>
        </w:rPr>
        <w:t>Alle eierkommunene vedtok inntreden av Skien Brann og Feievesen til Grenland Brann og Redning fra 01.01.2023.</w:t>
      </w:r>
    </w:p>
    <w:p w:rsidR="00BB51FF" w:rsidRPr="00BB51FF" w:rsidRDefault="00BB51FF" w:rsidP="00247DA6">
      <w:pPr>
        <w:rPr>
          <w:rFonts w:ascii="Times New Roman" w:hAnsi="Times New Roman" w:cs="Times New Roman"/>
        </w:rPr>
      </w:pPr>
    </w:p>
    <w:p w:rsidR="00247DA6" w:rsidRPr="00BB51FF" w:rsidRDefault="00AD6AD0" w:rsidP="00247DA6">
      <w:pPr>
        <w:pStyle w:val="Overskrift2"/>
        <w:rPr>
          <w:rFonts w:cs="Times New Roman"/>
        </w:rPr>
      </w:pPr>
      <w:bookmarkStart w:id="53" w:name="_Toc128649351"/>
      <w:r w:rsidRPr="00BB51FF">
        <w:rPr>
          <w:rFonts w:cs="Times New Roman"/>
        </w:rPr>
        <w:t>5.</w:t>
      </w:r>
      <w:r w:rsidR="0070445E" w:rsidRPr="00BB51FF">
        <w:rPr>
          <w:rFonts w:cs="Times New Roman"/>
        </w:rPr>
        <w:t>2</w:t>
      </w:r>
      <w:r w:rsidRPr="00BB51FF">
        <w:rPr>
          <w:rFonts w:cs="Times New Roman"/>
        </w:rPr>
        <w:t>. P</w:t>
      </w:r>
      <w:r w:rsidR="00247DA6" w:rsidRPr="00BB51FF">
        <w:rPr>
          <w:rFonts w:cs="Times New Roman"/>
        </w:rPr>
        <w:t>rosjekter</w:t>
      </w:r>
      <w:r w:rsidR="00CC1DEB" w:rsidRPr="00BB51FF">
        <w:rPr>
          <w:rFonts w:cs="Times New Roman"/>
        </w:rPr>
        <w:t xml:space="preserve"> med skjønnsmiddelstøtte</w:t>
      </w:r>
      <w:bookmarkEnd w:id="53"/>
    </w:p>
    <w:p w:rsidR="00247DA6" w:rsidRPr="00247DA6" w:rsidRDefault="00247DA6" w:rsidP="00293305">
      <w:pPr>
        <w:pStyle w:val="Overskrift3"/>
      </w:pPr>
    </w:p>
    <w:p w:rsidR="00293305" w:rsidRDefault="0070445E" w:rsidP="00BB51FF">
      <w:pPr>
        <w:pStyle w:val="Overskrift3"/>
        <w:rPr>
          <w:color w:val="auto"/>
        </w:rPr>
      </w:pPr>
      <w:bookmarkStart w:id="54" w:name="_Toc128649352"/>
      <w:r w:rsidRPr="00BB51FF">
        <w:rPr>
          <w:color w:val="auto"/>
        </w:rPr>
        <w:t>5.2</w:t>
      </w:r>
      <w:r w:rsidR="00247DA6" w:rsidRPr="00BB51FF">
        <w:rPr>
          <w:color w:val="auto"/>
        </w:rPr>
        <w:t>.1. Velferdsteknologi</w:t>
      </w:r>
      <w:bookmarkEnd w:id="54"/>
    </w:p>
    <w:p w:rsidR="00846272" w:rsidRPr="00BB51FF" w:rsidRDefault="00846272" w:rsidP="00BB51FF">
      <w:pPr>
        <w:pStyle w:val="Overskrift3"/>
        <w:rPr>
          <w:rFonts w:ascii="Times New Roman" w:hAnsi="Times New Roman" w:cs="Times New Roman"/>
          <w:color w:val="auto"/>
        </w:rPr>
      </w:pPr>
      <w:bookmarkStart w:id="55" w:name="_Toc127863775"/>
      <w:bookmarkStart w:id="56" w:name="_Toc128649353"/>
      <w:r w:rsidRPr="00BB51FF">
        <w:rPr>
          <w:rFonts w:ascii="Times New Roman" w:hAnsi="Times New Roman" w:cs="Times New Roman"/>
          <w:color w:val="auto"/>
        </w:rPr>
        <w:t>Arbeid med digitalisering av gode løsninger for brukere og ansatte er viktigere enn noen gang, og bidrar mindre inngripen og større egenmestring og avlastning for tjenesten.</w:t>
      </w:r>
      <w:bookmarkEnd w:id="55"/>
      <w:bookmarkEnd w:id="56"/>
    </w:p>
    <w:p w:rsidR="00846272" w:rsidRPr="00BB51FF" w:rsidRDefault="00846272" w:rsidP="00846272">
      <w:pPr>
        <w:rPr>
          <w:rFonts w:ascii="Times New Roman" w:hAnsi="Times New Roman" w:cs="Times New Roman"/>
        </w:rPr>
      </w:pPr>
      <w:r w:rsidRPr="00BB51FF">
        <w:rPr>
          <w:rFonts w:ascii="Times New Roman" w:hAnsi="Times New Roman" w:cs="Times New Roman"/>
        </w:rPr>
        <w:t xml:space="preserve">Prosjektet jobber med lærings- og delingsarenaer for kommunene for å understøtte skalering og implementeringsprosessene i kommunene: </w:t>
      </w:r>
    </w:p>
    <w:p w:rsidR="00846272" w:rsidRPr="00BB51FF" w:rsidRDefault="00846272" w:rsidP="00846272">
      <w:pPr>
        <w:rPr>
          <w:rFonts w:ascii="Times New Roman" w:hAnsi="Times New Roman" w:cs="Times New Roman"/>
        </w:rPr>
      </w:pPr>
      <w:r w:rsidRPr="00BB51FF">
        <w:rPr>
          <w:rFonts w:ascii="Times New Roman" w:hAnsi="Times New Roman" w:cs="Times New Roman"/>
        </w:rPr>
        <w:t>For 2022 omfatter dette:</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Skalering av trygghetsteknologi omfang og nye brukergrupper.</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Innføring av helseteknologiske løsninger</w:t>
      </w:r>
      <w:r w:rsidR="00D41A5A" w:rsidRPr="00BB51FF">
        <w:rPr>
          <w:rFonts w:ascii="Times New Roman" w:hAnsi="Times New Roman" w:cs="Times New Roman"/>
        </w:rPr>
        <w:t>.</w:t>
      </w:r>
      <w:r w:rsidRPr="00BB51FF">
        <w:rPr>
          <w:rFonts w:ascii="Times New Roman" w:hAnsi="Times New Roman" w:cs="Times New Roman"/>
        </w:rPr>
        <w:t xml:space="preserve"> </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Innføring og videreutvikling av sykesignalanlegg på sykehjem og helsehus.</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Innføring av videokommunikasjonsløsninger for brukere, pårørende og ansatte.</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xml:space="preserve">•             Vurdering og kvalitetssikring av prosesser knyttet til behovskartlegging og forvaltningsprosesser, GDPR og informasjonssikkerhet, infrastruktur og øvrige tekniske løsninger knyttet til monitorering og funksjons og rolleavklaring. </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Informasjons- og opplæringstiltak for ansatte, brukere og pårørende.</w:t>
      </w:r>
    </w:p>
    <w:p w:rsidR="00846272" w:rsidRPr="00BB51FF" w:rsidRDefault="00846272" w:rsidP="00846272">
      <w:pPr>
        <w:rPr>
          <w:rFonts w:ascii="Times New Roman" w:hAnsi="Times New Roman" w:cs="Times New Roman"/>
        </w:rPr>
      </w:pPr>
      <w:r w:rsidRPr="00BB51FF">
        <w:rPr>
          <w:rFonts w:ascii="Times New Roman" w:hAnsi="Times New Roman" w:cs="Times New Roman"/>
        </w:rPr>
        <w:t>Prosjektet har i 2022 gjennomført følgende aktiviteter:</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Månedlige teams</w:t>
      </w:r>
      <w:r w:rsidR="00E613CA" w:rsidRPr="00BB51FF">
        <w:rPr>
          <w:rFonts w:ascii="Times New Roman" w:hAnsi="Times New Roman" w:cs="Times New Roman"/>
        </w:rPr>
        <w:t xml:space="preserve"> </w:t>
      </w:r>
      <w:r w:rsidRPr="00BB51FF">
        <w:rPr>
          <w:rFonts w:ascii="Times New Roman" w:hAnsi="Times New Roman" w:cs="Times New Roman"/>
        </w:rPr>
        <w:t>møter med k</w:t>
      </w:r>
      <w:r w:rsidR="00D41A5A" w:rsidRPr="00BB51FF">
        <w:rPr>
          <w:rFonts w:ascii="Times New Roman" w:hAnsi="Times New Roman" w:cs="Times New Roman"/>
        </w:rPr>
        <w:t>ommunene med relevante tema.</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Erfaringskonferanse på L9 Porsgrunn for alle kommunene</w:t>
      </w:r>
      <w:r w:rsidR="00D41A5A" w:rsidRPr="00BB51FF">
        <w:rPr>
          <w:rFonts w:ascii="Times New Roman" w:hAnsi="Times New Roman" w:cs="Times New Roman"/>
        </w:rPr>
        <w:t>.</w:t>
      </w:r>
    </w:p>
    <w:p w:rsidR="00846272" w:rsidRPr="00BB51FF" w:rsidRDefault="00846272" w:rsidP="00293305">
      <w:pPr>
        <w:spacing w:line="240" w:lineRule="auto"/>
        <w:ind w:left="705" w:hanging="705"/>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Oppstartkonferansen på digital hjemme</w:t>
      </w:r>
      <w:r w:rsidR="00E613CA" w:rsidRPr="00BB51FF">
        <w:rPr>
          <w:rFonts w:ascii="Times New Roman" w:hAnsi="Times New Roman" w:cs="Times New Roman"/>
        </w:rPr>
        <w:t xml:space="preserve"> </w:t>
      </w:r>
      <w:r w:rsidRPr="00BB51FF">
        <w:rPr>
          <w:rFonts w:ascii="Times New Roman" w:hAnsi="Times New Roman" w:cs="Times New Roman"/>
        </w:rPr>
        <w:t>oppfølging for alle kommunene og begge sykehuset i fylket</w:t>
      </w:r>
      <w:r w:rsidR="00D41A5A" w:rsidRPr="00BB51FF">
        <w:rPr>
          <w:rFonts w:ascii="Times New Roman" w:hAnsi="Times New Roman" w:cs="Times New Roman"/>
        </w:rPr>
        <w:t>.</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1 ukes podcast</w:t>
      </w:r>
      <w:r w:rsidR="00E613CA" w:rsidRPr="00BB51FF">
        <w:rPr>
          <w:rFonts w:ascii="Times New Roman" w:hAnsi="Times New Roman" w:cs="Times New Roman"/>
        </w:rPr>
        <w:t xml:space="preserve"> </w:t>
      </w:r>
      <w:r w:rsidRPr="00BB51FF">
        <w:rPr>
          <w:rFonts w:ascii="Times New Roman" w:hAnsi="Times New Roman" w:cs="Times New Roman"/>
        </w:rPr>
        <w:t>opptak med oppsummering fra kommunene som ferdig</w:t>
      </w:r>
      <w:r w:rsidR="00E613CA" w:rsidRPr="00BB51FF">
        <w:rPr>
          <w:rFonts w:ascii="Times New Roman" w:hAnsi="Times New Roman" w:cs="Times New Roman"/>
        </w:rPr>
        <w:t xml:space="preserve"> </w:t>
      </w:r>
      <w:r w:rsidRPr="00BB51FF">
        <w:rPr>
          <w:rFonts w:ascii="Times New Roman" w:hAnsi="Times New Roman" w:cs="Times New Roman"/>
        </w:rPr>
        <w:t>redigeres mars 2023</w:t>
      </w:r>
      <w:r w:rsidR="00D41A5A" w:rsidRPr="00BB51FF">
        <w:rPr>
          <w:rFonts w:ascii="Times New Roman" w:hAnsi="Times New Roman" w:cs="Times New Roman"/>
        </w:rPr>
        <w:t>.</w:t>
      </w:r>
    </w:p>
    <w:p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 xml:space="preserve">Rapportering på aktiviteter fra kommunene hver 3 mnd. </w:t>
      </w:r>
    </w:p>
    <w:p w:rsidR="00846272" w:rsidRPr="00BB51FF" w:rsidRDefault="00846272" w:rsidP="00846272">
      <w:pPr>
        <w:rPr>
          <w:rFonts w:ascii="Times New Roman" w:hAnsi="Times New Roman" w:cs="Times New Roman"/>
        </w:rPr>
      </w:pPr>
      <w:r w:rsidRPr="00BB51FF">
        <w:rPr>
          <w:rFonts w:ascii="Times New Roman" w:hAnsi="Times New Roman" w:cs="Times New Roman"/>
        </w:rPr>
        <w:t>Samarbeid og nye funksjoner</w:t>
      </w:r>
    </w:p>
    <w:p w:rsidR="00846272" w:rsidRPr="00BB51FF" w:rsidRDefault="00846272" w:rsidP="00E613CA">
      <w:pPr>
        <w:ind w:left="705" w:hanging="705"/>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 xml:space="preserve">Prosjektet har også søkt midler til nettverkskoordinatorer fra KS og implementert disse funksjonene for kommunene </w:t>
      </w:r>
    </w:p>
    <w:p w:rsidR="00846272" w:rsidRPr="00BB51FF" w:rsidRDefault="00846272" w:rsidP="00846272">
      <w:pPr>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Det er etablert faste samarbeidsarena for e-helse i regionen under vår felles paraply DigiTV.</w:t>
      </w:r>
    </w:p>
    <w:p w:rsidR="00846272" w:rsidRPr="00BB51FF" w:rsidRDefault="00846272" w:rsidP="00846272">
      <w:pPr>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Det er etablert et eget prosjekt for digital hjemme</w:t>
      </w:r>
      <w:r w:rsidR="00E613CA" w:rsidRPr="00BB51FF">
        <w:rPr>
          <w:rFonts w:ascii="Times New Roman" w:hAnsi="Times New Roman" w:cs="Times New Roman"/>
        </w:rPr>
        <w:t xml:space="preserve"> </w:t>
      </w:r>
      <w:r w:rsidRPr="00BB51FF">
        <w:rPr>
          <w:rFonts w:ascii="Times New Roman" w:hAnsi="Times New Roman" w:cs="Times New Roman"/>
        </w:rPr>
        <w:t xml:space="preserve">oppfølging for skalering av helseteknologi. </w:t>
      </w:r>
      <w:r w:rsidR="00E613CA" w:rsidRPr="00BB51FF">
        <w:rPr>
          <w:rFonts w:ascii="Times New Roman" w:hAnsi="Times New Roman" w:cs="Times New Roman"/>
        </w:rPr>
        <w:br/>
      </w:r>
      <w:r w:rsidRPr="00BB51FF">
        <w:rPr>
          <w:rFonts w:ascii="Times New Roman" w:hAnsi="Times New Roman" w:cs="Times New Roman"/>
        </w:rPr>
        <w:t>Her har prosjektet søkt midler fra Helsedirektoratet og søknaden er forankret i Helsefelleskapet. Prosjektet innbefatter kommuner, begge sykehus og fastlegene.</w:t>
      </w:r>
    </w:p>
    <w:p w:rsidR="00247DA6" w:rsidRDefault="00247DA6" w:rsidP="00293305">
      <w:pPr>
        <w:pStyle w:val="Overskrift3"/>
      </w:pPr>
      <w:bookmarkStart w:id="57" w:name="_Toc128649354"/>
      <w:r w:rsidRPr="00293305">
        <w:t>5.</w:t>
      </w:r>
      <w:r w:rsidR="0070445E" w:rsidRPr="00293305">
        <w:t>2</w:t>
      </w:r>
      <w:r w:rsidRPr="00293305">
        <w:t>.2. DigiTV</w:t>
      </w:r>
      <w:bookmarkEnd w:id="57"/>
    </w:p>
    <w:p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 xml:space="preserve">Flere regionale klyngenettverk innenfor digitalisering etableres nå over hele landet. De samarbeider om utviklingen av digitale innbyggertjenester, deler kompetanse og erfaring, og bidrar til at nasjonale løsninger blir spredt og tatt i bruk ute i regionene. Rask teknologisk endringstakt, høye forventninger </w:t>
      </w:r>
      <w:r w:rsidRPr="00BB51FF">
        <w:rPr>
          <w:rFonts w:ascii="Times New Roman" w:hAnsi="Times New Roman" w:cs="Times New Roman"/>
        </w:rPr>
        <w:lastRenderedPageBreak/>
        <w:t xml:space="preserve">fra innbyggere og nasjonale føringer utfordrer kommunene i deres arbeid med digitalisering av tjenester. </w:t>
      </w:r>
    </w:p>
    <w:p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DigiTV (Digitale Telemark og Vestfold) er et forprosjekt på tvers av kommunene i det nye fylket og ble startet i Hensikten med å samarbeide er å kunne spille på styrkene til hverandre, og dermed bidra til økt kvalitet og gjennomføringskraft i digitaliseringsarbeidet i kommunesektoren. Sammenlignbare prosjekter er blant annet gjennomført i Hordaland, Viken og Trøndelag. DigiTV er et spleiselag mellom regionrådene i gamle Telemark og kommunene i gamle Vestfold.</w:t>
      </w:r>
    </w:p>
    <w:p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Fylkeskommunen + 20 kommuner har signert samarbeidsavtalen. De tre kommunene som har avslått i Vestfold og Telemark (Tinn, Hjartdal og Notodden) har en samarbeidsavtale med digitaliseringsnettverket i Kongsbergregionen.</w:t>
      </w:r>
    </w:p>
    <w:p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 xml:space="preserve">Modul 3 og 4 av kompetanseløft for ledergruppene ble gjennomført medio mai 2022. Samtlige kommuner og fylkeskommunen har deltatt med mer enn 220 toppledere, som er registrert inn i programmet. Programmet er forskningsbasert og består av 4 moduler. Modul 1, 2 og 3 ble gjennomført i 2021. </w:t>
      </w:r>
    </w:p>
    <w:p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Kompetanseoverføring i bruk av nasjonale fellesløsninger, har også vært et viktig satsingsområde i året som har vært. Her har det vært fokus på fellesløsninger som DigiOrden, plan, bygg og geodata, informasjonssikkerhet og personvern innen digitalisering i oppvekst og skole og eByggesak</w:t>
      </w:r>
    </w:p>
    <w:p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Høsten 2020 overtok kommunene ansvaret for Akson og omdøpte prosjektet til Felles Kommunal Journa</w:t>
      </w:r>
      <w:r w:rsidR="00053A39">
        <w:rPr>
          <w:rFonts w:ascii="Times New Roman" w:hAnsi="Times New Roman" w:cs="Times New Roman"/>
        </w:rPr>
        <w:t>l</w:t>
      </w:r>
      <w:r w:rsidRPr="00BB51FF">
        <w:rPr>
          <w:rFonts w:ascii="Times New Roman" w:hAnsi="Times New Roman" w:cs="Times New Roman"/>
        </w:rPr>
        <w:t xml:space="preserve"> (FKJ). I juni 2022 </w:t>
      </w:r>
      <w:r w:rsidR="00293305">
        <w:rPr>
          <w:rFonts w:ascii="Times New Roman" w:hAnsi="Times New Roman" w:cs="Times New Roman"/>
        </w:rPr>
        <w:t>sendte prosjektledelsen FKJ</w:t>
      </w:r>
      <w:r w:rsidRPr="00BB51FF">
        <w:rPr>
          <w:rFonts w:ascii="Times New Roman" w:hAnsi="Times New Roman" w:cs="Times New Roman"/>
        </w:rPr>
        <w:t xml:space="preserve"> ut et tilslutningsbrev til alle kommunene for politiskbehandling. Initiativets størrelse og kompleksitet tilsier at det er krevende for kommunene å vurdere FKJ alene. </w:t>
      </w:r>
    </w:p>
    <w:p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 xml:space="preserve">Vinteren 2022 ble det besluttet å starte et felles prosjekt på å etablere et felles konkurransegrunnlag for anskaffelse av et nytt barnevernsystem. DigiTV har prosjektledelsen på dette og kommunene bidrar med fagpersoner fra barnevern. I tillegg har prosjektleder etablert en ressursgruppe som skal kvalitetssikre konkurransegrunnlaget. </w:t>
      </w:r>
    </w:p>
    <w:p w:rsidR="003C7A7F" w:rsidRDefault="00BB51FF" w:rsidP="00BB51FF">
      <w:pPr>
        <w:spacing w:after="0"/>
        <w:rPr>
          <w:rFonts w:ascii="Times New Roman" w:hAnsi="Times New Roman" w:cs="Times New Roman"/>
        </w:rPr>
      </w:pPr>
      <w:r w:rsidRPr="00BB51FF">
        <w:rPr>
          <w:rFonts w:ascii="Times New Roman" w:hAnsi="Times New Roman" w:cs="Times New Roman"/>
        </w:rPr>
        <w:t>DigiTV har også vært med i etablering av regionale fagnettverk i tråd med nasjonal struktur. Dette er hhv. Regionalt fagnettverk eHelse og innledende initiativer for nettverksbygging inn mot oppvekst sektoren, teknisk sektor, virksomhetsarkitektur og informasjonssikkerhet og personvern igangsatt</w:t>
      </w:r>
    </w:p>
    <w:p w:rsidR="00293305" w:rsidRPr="00A043A9" w:rsidRDefault="00293305" w:rsidP="00BB51FF">
      <w:pPr>
        <w:spacing w:after="0"/>
        <w:rPr>
          <w:rFonts w:ascii="Times New Roman" w:hAnsi="Times New Roman" w:cs="Times New Roman"/>
        </w:rPr>
      </w:pPr>
    </w:p>
    <w:p w:rsidR="00247DA6" w:rsidRPr="00247DA6" w:rsidRDefault="00247DA6" w:rsidP="00247DA6">
      <w:pPr>
        <w:pStyle w:val="Overskrift3"/>
        <w:rPr>
          <w:rFonts w:ascii="Times New Roman" w:hAnsi="Times New Roman" w:cs="Times New Roman"/>
        </w:rPr>
      </w:pPr>
      <w:bookmarkStart w:id="58" w:name="_Toc128649355"/>
      <w:r w:rsidRPr="00247DA6">
        <w:rPr>
          <w:rFonts w:ascii="Times New Roman" w:hAnsi="Times New Roman" w:cs="Times New Roman"/>
        </w:rPr>
        <w:t>5.</w:t>
      </w:r>
      <w:r w:rsidR="0070445E">
        <w:rPr>
          <w:rFonts w:ascii="Times New Roman" w:hAnsi="Times New Roman" w:cs="Times New Roman"/>
        </w:rPr>
        <w:t>2</w:t>
      </w:r>
      <w:r w:rsidRPr="00247DA6">
        <w:rPr>
          <w:rFonts w:ascii="Times New Roman" w:hAnsi="Times New Roman" w:cs="Times New Roman"/>
        </w:rPr>
        <w:t>.3. Portal for miljø og helse i Grenland.</w:t>
      </w:r>
      <w:bookmarkEnd w:id="58"/>
      <w:r w:rsidRPr="00247DA6">
        <w:rPr>
          <w:rFonts w:ascii="Times New Roman" w:hAnsi="Times New Roman" w:cs="Times New Roman"/>
        </w:rPr>
        <w:t xml:space="preserve"> </w:t>
      </w:r>
    </w:p>
    <w:p w:rsidR="00011D81" w:rsidRPr="00BB51FF" w:rsidRDefault="00011D81" w:rsidP="00011D81">
      <w:pPr>
        <w:rPr>
          <w:rFonts w:ascii="Times New Roman" w:hAnsi="Times New Roman" w:cs="Times New Roman"/>
        </w:rPr>
      </w:pPr>
      <w:r w:rsidRPr="00BB51FF">
        <w:rPr>
          <w:rFonts w:ascii="Times New Roman" w:hAnsi="Times New Roman" w:cs="Times New Roman"/>
        </w:rPr>
        <w:t xml:space="preserve">Grenland har et unikt utgangspunkt for å lykkes med det grønne skiftet. Industrieventyret i regionen har bygget historisk viktig kunnskap om forurensing, opprydding og miljøhelse. Sykehuset Telemark har landets første arbeids- og miljømedisinske avdeling, og er i dag et av landets ledende kompetansemiljøer innen miljømedisin. </w:t>
      </w:r>
    </w:p>
    <w:p w:rsidR="00011D81" w:rsidRPr="00BB51FF" w:rsidRDefault="00011D81" w:rsidP="00011D81">
      <w:pPr>
        <w:rPr>
          <w:rFonts w:ascii="Times New Roman" w:hAnsi="Times New Roman" w:cs="Times New Roman"/>
        </w:rPr>
      </w:pPr>
      <w:r w:rsidRPr="00BB51FF">
        <w:rPr>
          <w:rFonts w:ascii="Times New Roman" w:hAnsi="Times New Roman" w:cs="Times New Roman"/>
        </w:rPr>
        <w:t xml:space="preserve">Kompetansesenter for miljø og helse (KMH) ble stiftet i 2019 og bidrar som koblingsboks for tverrfaglig kompetanse innen miljø, helse og klima. KMH har sammen med grenlandskommunene, Sykehuset Telemark, Universitet i Sørøst-Norge, Vestfold og Telemark fylkeskommune og industrien bidratt til at regionen har etablert seg som en region som satser på helsekompetanse inn i det grønne skiftet. </w:t>
      </w:r>
    </w:p>
    <w:p w:rsidR="00011D81" w:rsidRPr="00BB51FF" w:rsidRDefault="00011D81" w:rsidP="00011D81">
      <w:pPr>
        <w:rPr>
          <w:rFonts w:ascii="Times New Roman" w:hAnsi="Times New Roman" w:cs="Times New Roman"/>
        </w:rPr>
      </w:pPr>
      <w:r w:rsidRPr="00BB51FF">
        <w:rPr>
          <w:rFonts w:ascii="Times New Roman" w:hAnsi="Times New Roman" w:cs="Times New Roman"/>
        </w:rPr>
        <w:t>Prosjektet ‘Helse i det grønne skiftet’ har i 2022 bygget og videreutviklet sine kompetansenettverk, kartlagt sammenhengen mellom miljømedisin og bærekraftig nærings- og samfunnsutvikling og formidlet og tilgjengeliggjort kunnskap gjennom arrangementer og medier.</w:t>
      </w:r>
    </w:p>
    <w:p w:rsidR="00011D81" w:rsidRPr="00BB51FF" w:rsidRDefault="00011D81" w:rsidP="00011D81">
      <w:pPr>
        <w:rPr>
          <w:rFonts w:ascii="Times New Roman" w:hAnsi="Times New Roman" w:cs="Times New Roman"/>
        </w:rPr>
      </w:pPr>
      <w:r w:rsidRPr="00BB51FF">
        <w:rPr>
          <w:rFonts w:ascii="Times New Roman" w:hAnsi="Times New Roman" w:cs="Times New Roman"/>
        </w:rPr>
        <w:t xml:space="preserve">Unge mennesker er en viktig målgruppe, da det er de som blir og vil bli eksponert for nåtidens og fremtidens miljøpåvirkninger over lengst tid. Prosjektet viser at fagmiljøene ønsker mer samarbeid på </w:t>
      </w:r>
      <w:r w:rsidRPr="00BB51FF">
        <w:rPr>
          <w:rFonts w:ascii="Times New Roman" w:hAnsi="Times New Roman" w:cs="Times New Roman"/>
        </w:rPr>
        <w:lastRenderedPageBreak/>
        <w:t>tvers av fag og sektorer, og at det er behov for en koblingsboks som legger til rette for samarbeid og kunnskapsdeling.</w:t>
      </w:r>
    </w:p>
    <w:p w:rsidR="00247DA6" w:rsidRPr="00247DA6" w:rsidRDefault="0070445E" w:rsidP="00247DA6">
      <w:pPr>
        <w:pStyle w:val="Overskrift3"/>
        <w:rPr>
          <w:rFonts w:ascii="Times New Roman" w:hAnsi="Times New Roman" w:cs="Times New Roman"/>
        </w:rPr>
      </w:pPr>
      <w:bookmarkStart w:id="59" w:name="_Toc128649356"/>
      <w:r>
        <w:rPr>
          <w:rFonts w:ascii="Times New Roman" w:hAnsi="Times New Roman" w:cs="Times New Roman"/>
        </w:rPr>
        <w:t>5.2</w:t>
      </w:r>
      <w:r w:rsidR="00247DA6" w:rsidRPr="00247DA6">
        <w:rPr>
          <w:rFonts w:ascii="Times New Roman" w:hAnsi="Times New Roman" w:cs="Times New Roman"/>
        </w:rPr>
        <w:t>.4. eByggesak</w:t>
      </w:r>
      <w:bookmarkEnd w:id="59"/>
    </w:p>
    <w:p w:rsidR="00E613CA" w:rsidRPr="00BB51FF" w:rsidRDefault="00E613CA" w:rsidP="00E613CA">
      <w:pPr>
        <w:rPr>
          <w:rFonts w:ascii="Times New Roman" w:hAnsi="Times New Roman" w:cs="Times New Roman"/>
        </w:rPr>
      </w:pPr>
      <w:r w:rsidRPr="00BB51FF">
        <w:rPr>
          <w:rFonts w:ascii="Times New Roman" w:hAnsi="Times New Roman" w:cs="Times New Roman"/>
        </w:rPr>
        <w:t xml:space="preserve">Grenlandskommunene har en ambisjon om å benytte digitalisering til å forbedre, utvikle og tilby nye tjenester til innbyggere, organisasjoner og næringsliv. Kommunen har ansvar for at plan- og byggesaksprosesser baseres på grundige analyser. Videre skal saksbehandlingen være åpen og det skal være tilrettelagt for innsyn og medvirkning i prosessene. Ambisjonen er derfor at kommunen skal ha en digital plan- og byggesaksprosess som ivaretar dette behovet. Byggesaksbehandlingen krever at saksbehandlingssystemet er oversiktlig og lett å bruke. Dagens sak/arkiv-løsning ivaretar ikke dette på en tilstrekkelig god måte. </w:t>
      </w:r>
    </w:p>
    <w:p w:rsidR="00E613CA" w:rsidRPr="00BB51FF" w:rsidRDefault="00E613CA" w:rsidP="00E613CA">
      <w:pPr>
        <w:rPr>
          <w:rFonts w:ascii="Times New Roman" w:hAnsi="Times New Roman" w:cs="Times New Roman"/>
        </w:rPr>
      </w:pPr>
      <w:r w:rsidRPr="00BB51FF">
        <w:rPr>
          <w:rFonts w:ascii="Times New Roman" w:hAnsi="Times New Roman" w:cs="Times New Roman"/>
        </w:rPr>
        <w:t>eByggesak er en nasjonal standard som setter krav til fagsystem for kommunal byggesaksbehandling. Kravene er utformet slik at de kan benyttes ved anskaffelse av slike løsninger i markedet. Dette er et steg på veien til fulldigital byggesaksbehandling. eByggesak vil være et selvstendig saksbehandlingssystem i motsetning til dagens sak/arkivløsning, der saksbehandling og arkivering skjer i det samme systemet. Det nye saksbehandlingssystemet vil kobles opp mot arkivsystem, kartløsning, planregister, matrikkelen, e-postsystem osv. På denne måten kan saksbehandlingen foregå raskere og mer effektivt.</w:t>
      </w:r>
    </w:p>
    <w:p w:rsidR="00E613CA" w:rsidRPr="00BB51FF" w:rsidRDefault="00E613CA" w:rsidP="00E613CA">
      <w:pPr>
        <w:rPr>
          <w:rFonts w:ascii="Times New Roman" w:hAnsi="Times New Roman" w:cs="Times New Roman"/>
        </w:rPr>
      </w:pPr>
      <w:r w:rsidRPr="00BB51FF">
        <w:rPr>
          <w:rFonts w:ascii="Times New Roman" w:hAnsi="Times New Roman" w:cs="Times New Roman"/>
        </w:rPr>
        <w:t>I 2022 har prosjektet gjennomført følgende punkter:</w:t>
      </w:r>
    </w:p>
    <w:p w:rsidR="00E613CA" w:rsidRPr="00BB51FF" w:rsidRDefault="00E613CA" w:rsidP="00E613CA">
      <w:pPr>
        <w:pStyle w:val="Listeavsnitt"/>
        <w:numPr>
          <w:ilvl w:val="0"/>
          <w:numId w:val="21"/>
        </w:numPr>
        <w:rPr>
          <w:rFonts w:ascii="Times New Roman" w:hAnsi="Times New Roman" w:cs="Times New Roman"/>
        </w:rPr>
      </w:pPr>
      <w:r w:rsidRPr="00BB51FF">
        <w:rPr>
          <w:rFonts w:ascii="Times New Roman" w:hAnsi="Times New Roman" w:cs="Times New Roman"/>
        </w:rPr>
        <w:t>Gjennomført anskaffelse av eByggesaksløsning, i samarbeid med anskaffelse av nytt saksbehandlingssystem for alle kommunene.</w:t>
      </w:r>
    </w:p>
    <w:p w:rsidR="00E613CA" w:rsidRPr="00BB51FF" w:rsidRDefault="00E613CA" w:rsidP="00E613CA">
      <w:pPr>
        <w:pStyle w:val="Listeavsnitt"/>
        <w:numPr>
          <w:ilvl w:val="0"/>
          <w:numId w:val="21"/>
        </w:numPr>
        <w:rPr>
          <w:rFonts w:ascii="Times New Roman" w:hAnsi="Times New Roman" w:cs="Times New Roman"/>
        </w:rPr>
      </w:pPr>
      <w:r w:rsidRPr="00BB51FF">
        <w:rPr>
          <w:rFonts w:ascii="Times New Roman" w:hAnsi="Times New Roman" w:cs="Times New Roman"/>
        </w:rPr>
        <w:t>Gjennom forhandlinger i anbudskonkurransen valgt felles leverandør av eByggesaksløsning og saksbehandlingsløsning.</w:t>
      </w:r>
    </w:p>
    <w:p w:rsidR="00E613CA" w:rsidRPr="00BB51FF" w:rsidRDefault="00E613CA" w:rsidP="00E613CA">
      <w:pPr>
        <w:pStyle w:val="Listeavsnitt"/>
        <w:numPr>
          <w:ilvl w:val="0"/>
          <w:numId w:val="21"/>
        </w:numPr>
        <w:rPr>
          <w:rFonts w:ascii="Times New Roman" w:hAnsi="Times New Roman" w:cs="Times New Roman"/>
        </w:rPr>
      </w:pPr>
      <w:r w:rsidRPr="00BB51FF">
        <w:rPr>
          <w:rFonts w:ascii="Times New Roman" w:hAnsi="Times New Roman" w:cs="Times New Roman"/>
        </w:rPr>
        <w:t>Signert kontrakt med ny leverandør.</w:t>
      </w:r>
    </w:p>
    <w:p w:rsidR="00A12390" w:rsidRDefault="0070445E" w:rsidP="00A12390">
      <w:pPr>
        <w:pStyle w:val="Overskrift3"/>
      </w:pPr>
      <w:bookmarkStart w:id="60" w:name="_Toc128649357"/>
      <w:r>
        <w:t>5.5</w:t>
      </w:r>
      <w:r w:rsidR="00A12390">
        <w:t>.5. Beredskapsrigg</w:t>
      </w:r>
      <w:bookmarkEnd w:id="60"/>
    </w:p>
    <w:p w:rsidR="00A32547" w:rsidRPr="00A32547" w:rsidRDefault="00A32547" w:rsidP="00A32547">
      <w:pPr>
        <w:rPr>
          <w:rFonts w:ascii="Times New Roman" w:hAnsi="Times New Roman" w:cs="Times New Roman"/>
        </w:rPr>
      </w:pPr>
      <w:r w:rsidRPr="00A32547">
        <w:rPr>
          <w:rFonts w:ascii="Times New Roman" w:hAnsi="Times New Roman" w:cs="Times New Roman"/>
        </w:rPr>
        <w:t xml:space="preserve">Grenlandsregionen har en tradisjon med å samarbeide. Dette kommer til uttrykk i ulike nettverk og samarbeidsarenaer, hvor også Grenlandssamarbeidsparaplyen har bidratt til å forsterke samhandling på tvers av kommunegrensene. Det er derfor et tydelig fokus i Grenlandssamarbeidet og grenlandskommunene på å avdekke muligheter for samarbeid og koordinering, hvor også interkommunale løsninger kan vært et alternativ. </w:t>
      </w:r>
    </w:p>
    <w:p w:rsidR="00A32547" w:rsidRPr="00A32547" w:rsidRDefault="00A32547" w:rsidP="00A32547">
      <w:pPr>
        <w:rPr>
          <w:rFonts w:ascii="Times New Roman" w:hAnsi="Times New Roman" w:cs="Times New Roman"/>
        </w:rPr>
      </w:pPr>
      <w:r w:rsidRPr="00A32547">
        <w:rPr>
          <w:rFonts w:ascii="Times New Roman" w:hAnsi="Times New Roman" w:cs="Times New Roman"/>
        </w:rPr>
        <w:t>Grenlandssamarbeidet har mottatt skjønnsmidler fra Statsforvalter som skal stimulere samarbeid knyttet opp mot beredskap. Dette gjelder både på et strategisk nivå, ned til mer konkrete områder som rullering/lagring av utstyr, innkjøp, etc. Hensikten bak prosjektet bygger på en bred tankegang med å avdekke muligheter for samarbeid knyttet til dagens beredskapssituasjon. For å avdekke behovene, vil det være viktig med en bred erfarings- og statusutveksling. Det er erfaringene som viser hvor skoen trykker og har trykt. Første steg vil derfor være å avdekke hvilke muligheter og behov det er mulig å samarbeide om. Det vurderes flere områder som kan være aktuelle for samarbeid, herunder noen kritiske samfunnsfunksjoner og andre oppgaver:</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Lager og rullering av lager</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Vaktordninger (kommuneoverleger, samfunnssikkerhetsfunksjon, m.m.)</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Kontinuitetsplaner på tvers av kommunene</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Muligheter knyttet til alarmsentralen</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lastRenderedPageBreak/>
        <w:t>•</w:t>
      </w:r>
      <w:r w:rsidRPr="00A32547">
        <w:rPr>
          <w:rFonts w:ascii="Times New Roman" w:hAnsi="Times New Roman" w:cs="Times New Roman"/>
        </w:rPr>
        <w:tab/>
        <w:t>Befolkningsvarslingsløsning</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Nødvann</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Nødstrøm og strømforsyninger</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Alternativt samband/nødsamband</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Flomvern</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Beredskapsøvelser</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Kursing/skolering</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Kontaktflater med nødetater</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Kontaktflater andre aktører (hotellplasser knyttet til pandemi og nødsituasjoner, andre aktører)</w:t>
      </w:r>
    </w:p>
    <w:p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 xml:space="preserve">Andre områder </w:t>
      </w:r>
    </w:p>
    <w:p w:rsidR="00A32547" w:rsidRPr="00A32547" w:rsidRDefault="00A32547" w:rsidP="00A32547">
      <w:pPr>
        <w:rPr>
          <w:rFonts w:ascii="Times New Roman" w:hAnsi="Times New Roman" w:cs="Times New Roman"/>
        </w:rPr>
      </w:pPr>
      <w:r w:rsidRPr="00A32547">
        <w:rPr>
          <w:rFonts w:ascii="Times New Roman" w:hAnsi="Times New Roman" w:cs="Times New Roman"/>
        </w:rPr>
        <w:t>Etter at mulighetene og behovene er avdekket, ønsker kommunene å se nærmere på hvilke muligheter det er for å samarbeide om dette videre. Dersom det er muligheter for samarbeid, vil kommunene sette ned ressurser til å utrede aktuelle muligheter og hvordan samarbeidet kan løses. Om det imidlertid er bedre at tjenestene/arbeidet gjennomføres lokalt, vil man kunne se nærmere på hvordan man sørger for kvalitet, likeverdighet og kunnskapsoverføring på tvers av kommunegrensene. Et slikt arbeid vil kunne medføre positive synergier for kommunene, uten å lede til et direkte samarbeid.</w:t>
      </w:r>
    </w:p>
    <w:p w:rsidR="007C3A81" w:rsidRDefault="00A32547" w:rsidP="00A32547">
      <w:pPr>
        <w:rPr>
          <w:rFonts w:ascii="Times New Roman" w:hAnsi="Times New Roman" w:cs="Times New Roman"/>
        </w:rPr>
      </w:pPr>
      <w:r w:rsidRPr="00A32547">
        <w:rPr>
          <w:rFonts w:ascii="Times New Roman" w:hAnsi="Times New Roman" w:cs="Times New Roman"/>
        </w:rPr>
        <w:t>Beredskapskoordinatorer i Grenland har fremmet ulike forslag til samarbeid som ikke har blitt ferdig drøftet, grunnet pandemien og et svært krevende år med forsterket fokus på ivaretakelse av kritiske samfunnsfunksjoner som følge av den sikkerhetspolitiske situasjonen i Europa. Det er imidlertid forventet at ny leder for Grenlandssamarbeidet følger opp prosjektet videre og bidrar til økt fremdrift i 2023.</w:t>
      </w:r>
    </w:p>
    <w:p w:rsidR="00247DA6" w:rsidRPr="00731EAC" w:rsidRDefault="00247DA6" w:rsidP="0070445E">
      <w:pPr>
        <w:pStyle w:val="Overskrift1"/>
        <w:numPr>
          <w:ilvl w:val="0"/>
          <w:numId w:val="3"/>
        </w:numPr>
        <w:rPr>
          <w:rFonts w:cs="Times New Roman"/>
        </w:rPr>
      </w:pPr>
      <w:bookmarkStart w:id="61" w:name="_Toc37143265"/>
      <w:bookmarkStart w:id="62" w:name="_Toc58317069"/>
      <w:bookmarkStart w:id="63" w:name="_Toc128649358"/>
      <w:r w:rsidRPr="00731EAC">
        <w:rPr>
          <w:rFonts w:cs="Times New Roman"/>
        </w:rPr>
        <w:t>Økonomi</w:t>
      </w:r>
      <w:bookmarkEnd w:id="61"/>
      <w:bookmarkEnd w:id="62"/>
      <w:bookmarkEnd w:id="63"/>
    </w:p>
    <w:p w:rsidR="00C4787B" w:rsidRPr="00BB51FF" w:rsidRDefault="00247DA6" w:rsidP="00247DA6">
      <w:pPr>
        <w:rPr>
          <w:rFonts w:ascii="Times New Roman" w:hAnsi="Times New Roman" w:cs="Times New Roman"/>
        </w:rPr>
      </w:pPr>
      <w:r w:rsidRPr="00BB51FF">
        <w:rPr>
          <w:rFonts w:ascii="Times New Roman" w:hAnsi="Times New Roman" w:cs="Times New Roman"/>
        </w:rPr>
        <w:t xml:space="preserve">Grenlandssamarbeidet </w:t>
      </w:r>
      <w:r w:rsidR="00C4787B" w:rsidRPr="00BB51FF">
        <w:rPr>
          <w:rFonts w:ascii="Times New Roman" w:hAnsi="Times New Roman" w:cs="Times New Roman"/>
        </w:rPr>
        <w:t>har</w:t>
      </w:r>
      <w:r w:rsidRPr="00BB51FF">
        <w:rPr>
          <w:rFonts w:ascii="Times New Roman" w:hAnsi="Times New Roman" w:cs="Times New Roman"/>
        </w:rPr>
        <w:t xml:space="preserve"> </w:t>
      </w:r>
      <w:r w:rsidR="00C4787B" w:rsidRPr="00BB51FF">
        <w:rPr>
          <w:rFonts w:ascii="Times New Roman" w:hAnsi="Times New Roman" w:cs="Times New Roman"/>
        </w:rPr>
        <w:t xml:space="preserve">i </w:t>
      </w:r>
      <w:r w:rsidR="008F3D3B" w:rsidRPr="00BB51FF">
        <w:rPr>
          <w:rFonts w:ascii="Times New Roman" w:hAnsi="Times New Roman" w:cs="Times New Roman"/>
        </w:rPr>
        <w:t>2022</w:t>
      </w:r>
      <w:r w:rsidRPr="00BB51FF">
        <w:rPr>
          <w:rFonts w:ascii="Times New Roman" w:hAnsi="Times New Roman" w:cs="Times New Roman"/>
        </w:rPr>
        <w:t xml:space="preserve"> motta</w:t>
      </w:r>
      <w:r w:rsidR="00C4787B" w:rsidRPr="00BB51FF">
        <w:rPr>
          <w:rFonts w:ascii="Times New Roman" w:hAnsi="Times New Roman" w:cs="Times New Roman"/>
        </w:rPr>
        <w:t>tt</w:t>
      </w:r>
      <w:r w:rsidR="00C47749" w:rsidRPr="00BB51FF">
        <w:rPr>
          <w:rFonts w:ascii="Times New Roman" w:hAnsi="Times New Roman" w:cs="Times New Roman"/>
        </w:rPr>
        <w:t xml:space="preserve"> 2,3</w:t>
      </w:r>
      <w:r w:rsidRPr="00BB51FF">
        <w:rPr>
          <w:rFonts w:ascii="Times New Roman" w:hAnsi="Times New Roman" w:cs="Times New Roman"/>
        </w:rPr>
        <w:t xml:space="preserve"> millioner kroner</w:t>
      </w:r>
      <w:r w:rsidR="00C4787B" w:rsidRPr="00BB51FF">
        <w:rPr>
          <w:rFonts w:ascii="Times New Roman" w:hAnsi="Times New Roman" w:cs="Times New Roman"/>
        </w:rPr>
        <w:t xml:space="preserve"> fra statsforvalteren i form av skjønnsmidler</w:t>
      </w:r>
      <w:r w:rsidRPr="00BB51FF">
        <w:rPr>
          <w:rFonts w:ascii="Times New Roman" w:hAnsi="Times New Roman" w:cs="Times New Roman"/>
        </w:rPr>
        <w:t>.</w:t>
      </w:r>
      <w:r w:rsidR="00C4787B" w:rsidRPr="00BB51FF">
        <w:rPr>
          <w:rFonts w:ascii="Times New Roman" w:hAnsi="Times New Roman" w:cs="Times New Roman"/>
        </w:rPr>
        <w:t xml:space="preserve"> Skjønnsmidlene vil i årene fremover trolig bli vanskeligere å motta for samarbeidet. Dette skyldes reduserte midler for fylket som helhet og en økt konkurranse om midlene.</w:t>
      </w:r>
      <w:r w:rsidR="00C47749" w:rsidRPr="00BB51FF">
        <w:rPr>
          <w:rFonts w:ascii="Times New Roman" w:hAnsi="Times New Roman" w:cs="Times New Roman"/>
        </w:rPr>
        <w:t xml:space="preserve"> For 2023 er det meldt fra Statsforvalteren at det er 8 millioner kroner til rådighet.</w:t>
      </w:r>
    </w:p>
    <w:p w:rsidR="00247DA6" w:rsidRPr="00BB51FF" w:rsidRDefault="00247DA6" w:rsidP="00247DA6">
      <w:pPr>
        <w:rPr>
          <w:rFonts w:ascii="Times New Roman" w:hAnsi="Times New Roman" w:cs="Times New Roman"/>
        </w:rPr>
      </w:pPr>
      <w:r w:rsidRPr="00BB51FF">
        <w:rPr>
          <w:rFonts w:ascii="Times New Roman" w:hAnsi="Times New Roman" w:cs="Times New Roman"/>
        </w:rPr>
        <w:t xml:space="preserve">I tabellen under følger en fremstilling </w:t>
      </w:r>
      <w:r w:rsidR="004A039A" w:rsidRPr="00BB51FF">
        <w:rPr>
          <w:rFonts w:ascii="Times New Roman" w:hAnsi="Times New Roman" w:cs="Times New Roman"/>
        </w:rPr>
        <w:t xml:space="preserve">av tildelte midler fra Statsforvalteren </w:t>
      </w:r>
      <w:r w:rsidR="008F3D3B" w:rsidRPr="00BB51FF">
        <w:rPr>
          <w:rFonts w:ascii="Times New Roman" w:hAnsi="Times New Roman" w:cs="Times New Roman"/>
        </w:rPr>
        <w:t>i 2022</w:t>
      </w:r>
      <w:r w:rsidRPr="00BB51FF">
        <w:rPr>
          <w:rFonts w:ascii="Times New Roman" w:hAnsi="Times New Roman" w:cs="Times New Roman"/>
        </w:rPr>
        <w:t>.</w:t>
      </w:r>
    </w:p>
    <w:tbl>
      <w:tblPr>
        <w:tblW w:w="5140" w:type="dxa"/>
        <w:tblInd w:w="-10" w:type="dxa"/>
        <w:tblCellMar>
          <w:left w:w="70" w:type="dxa"/>
          <w:right w:w="70" w:type="dxa"/>
        </w:tblCellMar>
        <w:tblLook w:val="04A0" w:firstRow="1" w:lastRow="0" w:firstColumn="1" w:lastColumn="0" w:noHBand="0" w:noVBand="1"/>
      </w:tblPr>
      <w:tblGrid>
        <w:gridCol w:w="2820"/>
        <w:gridCol w:w="2320"/>
      </w:tblGrid>
      <w:tr w:rsidR="004A039A" w:rsidRPr="00731EAC" w:rsidTr="004A039A">
        <w:trPr>
          <w:trHeight w:val="315"/>
        </w:trPr>
        <w:tc>
          <w:tcPr>
            <w:tcW w:w="2820" w:type="dxa"/>
            <w:tcBorders>
              <w:top w:val="single" w:sz="8" w:space="0" w:color="4472C4"/>
              <w:left w:val="single" w:sz="8" w:space="0" w:color="4472C4"/>
              <w:bottom w:val="single" w:sz="8" w:space="0" w:color="4472C4"/>
              <w:right w:val="nil"/>
            </w:tcBorders>
            <w:shd w:val="clear" w:color="000000" w:fill="4472C4"/>
            <w:noWrap/>
            <w:vAlign w:val="center"/>
            <w:hideMark/>
          </w:tcPr>
          <w:p w:rsidR="004A039A" w:rsidRPr="00731EAC" w:rsidRDefault="004A039A" w:rsidP="00247DA6">
            <w:pPr>
              <w:spacing w:after="0" w:line="240" w:lineRule="auto"/>
              <w:rPr>
                <w:rFonts w:ascii="Times New Roman" w:eastAsia="Times New Roman" w:hAnsi="Times New Roman" w:cs="Times New Roman"/>
                <w:b/>
                <w:bCs/>
                <w:lang w:eastAsia="nb-NO"/>
              </w:rPr>
            </w:pPr>
            <w:r w:rsidRPr="00731EAC">
              <w:rPr>
                <w:rFonts w:ascii="Times New Roman" w:eastAsia="Times New Roman" w:hAnsi="Times New Roman" w:cs="Times New Roman"/>
                <w:b/>
                <w:bCs/>
                <w:lang w:eastAsia="nb-NO"/>
              </w:rPr>
              <w:t>Prosjekter og Grenandsrådet</w:t>
            </w:r>
          </w:p>
        </w:tc>
        <w:tc>
          <w:tcPr>
            <w:tcW w:w="2320" w:type="dxa"/>
            <w:tcBorders>
              <w:top w:val="single" w:sz="8" w:space="0" w:color="4472C4"/>
              <w:left w:val="nil"/>
              <w:bottom w:val="single" w:sz="8" w:space="0" w:color="4472C4"/>
              <w:right w:val="single" w:sz="8" w:space="0" w:color="4472C4"/>
            </w:tcBorders>
            <w:shd w:val="clear" w:color="000000" w:fill="4472C4"/>
            <w:noWrap/>
            <w:vAlign w:val="center"/>
            <w:hideMark/>
          </w:tcPr>
          <w:p w:rsidR="004A039A" w:rsidRPr="00731EAC" w:rsidRDefault="004A039A" w:rsidP="00247DA6">
            <w:pPr>
              <w:spacing w:after="0" w:line="240" w:lineRule="auto"/>
              <w:rPr>
                <w:rFonts w:ascii="Times New Roman" w:eastAsia="Times New Roman" w:hAnsi="Times New Roman" w:cs="Times New Roman"/>
                <w:b/>
                <w:bCs/>
                <w:lang w:eastAsia="nb-NO"/>
              </w:rPr>
            </w:pPr>
            <w:r w:rsidRPr="00731EAC">
              <w:rPr>
                <w:rFonts w:ascii="Times New Roman" w:eastAsia="Times New Roman" w:hAnsi="Times New Roman" w:cs="Times New Roman"/>
                <w:b/>
                <w:bCs/>
                <w:lang w:eastAsia="nb-NO"/>
              </w:rPr>
              <w:t>Sum eksternt finansiert</w:t>
            </w:r>
          </w:p>
        </w:tc>
      </w:tr>
      <w:tr w:rsidR="004A039A" w:rsidRPr="00247DA6" w:rsidTr="004A039A">
        <w:trPr>
          <w:trHeight w:val="315"/>
        </w:trPr>
        <w:tc>
          <w:tcPr>
            <w:tcW w:w="2820" w:type="dxa"/>
            <w:tcBorders>
              <w:top w:val="nil"/>
              <w:left w:val="single" w:sz="8" w:space="0" w:color="8EAADB"/>
              <w:bottom w:val="single" w:sz="8" w:space="0" w:color="8EAADB"/>
              <w:right w:val="single" w:sz="8" w:space="0" w:color="8EAADB"/>
            </w:tcBorders>
            <w:shd w:val="clear" w:color="000000" w:fill="D9E2F3"/>
            <w:noWrap/>
            <w:vAlign w:val="center"/>
            <w:hideMark/>
          </w:tcPr>
          <w:p w:rsidR="004A039A" w:rsidRPr="00247DA6" w:rsidRDefault="004A039A" w:rsidP="00247DA6">
            <w:pPr>
              <w:spacing w:after="0" w:line="240" w:lineRule="auto"/>
              <w:rPr>
                <w:rFonts w:ascii="Times New Roman" w:eastAsia="Times New Roman" w:hAnsi="Times New Roman" w:cs="Times New Roman"/>
                <w:b/>
                <w:bCs/>
                <w:color w:val="000000"/>
                <w:lang w:eastAsia="nb-NO"/>
              </w:rPr>
            </w:pPr>
            <w:r w:rsidRPr="00247DA6">
              <w:rPr>
                <w:rFonts w:ascii="Times New Roman" w:eastAsia="Times New Roman" w:hAnsi="Times New Roman" w:cs="Times New Roman"/>
                <w:b/>
                <w:bCs/>
                <w:color w:val="000000"/>
                <w:lang w:eastAsia="nb-NO"/>
              </w:rPr>
              <w:t>eByggeSak</w:t>
            </w:r>
          </w:p>
        </w:tc>
        <w:tc>
          <w:tcPr>
            <w:tcW w:w="2320" w:type="dxa"/>
            <w:tcBorders>
              <w:top w:val="nil"/>
              <w:left w:val="nil"/>
              <w:bottom w:val="single" w:sz="8" w:space="0" w:color="8EAADB"/>
              <w:right w:val="single" w:sz="8" w:space="0" w:color="8EAADB"/>
            </w:tcBorders>
            <w:shd w:val="clear" w:color="000000" w:fill="D9E2F3"/>
            <w:noWrap/>
            <w:vAlign w:val="center"/>
            <w:hideMark/>
          </w:tcPr>
          <w:p w:rsidR="004A039A" w:rsidRPr="00247DA6" w:rsidRDefault="004A039A" w:rsidP="00247DA6">
            <w:pPr>
              <w:spacing w:after="0" w:line="240" w:lineRule="auto"/>
              <w:jc w:val="right"/>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2</w:t>
            </w:r>
            <w:r w:rsidRPr="00247DA6">
              <w:rPr>
                <w:rFonts w:ascii="Times New Roman" w:eastAsia="Times New Roman" w:hAnsi="Times New Roman" w:cs="Times New Roman"/>
                <w:color w:val="000000"/>
                <w:lang w:eastAsia="nb-NO"/>
              </w:rPr>
              <w:t>00 000</w:t>
            </w:r>
          </w:p>
        </w:tc>
      </w:tr>
      <w:tr w:rsidR="004A039A" w:rsidRPr="00247DA6" w:rsidTr="004A039A">
        <w:trPr>
          <w:trHeight w:val="315"/>
        </w:trPr>
        <w:tc>
          <w:tcPr>
            <w:tcW w:w="2820" w:type="dxa"/>
            <w:tcBorders>
              <w:top w:val="nil"/>
              <w:left w:val="single" w:sz="8" w:space="0" w:color="8EAADB"/>
              <w:bottom w:val="single" w:sz="8" w:space="0" w:color="8EAADB"/>
              <w:right w:val="single" w:sz="8" w:space="0" w:color="8EAADB"/>
            </w:tcBorders>
            <w:shd w:val="clear" w:color="000000" w:fill="D9E2F3"/>
            <w:noWrap/>
            <w:vAlign w:val="center"/>
            <w:hideMark/>
          </w:tcPr>
          <w:p w:rsidR="004A039A" w:rsidRPr="00247DA6" w:rsidRDefault="004A039A" w:rsidP="00247DA6">
            <w:pPr>
              <w:spacing w:after="0" w:line="240" w:lineRule="auto"/>
              <w:rPr>
                <w:rFonts w:ascii="Times New Roman" w:eastAsia="Times New Roman" w:hAnsi="Times New Roman" w:cs="Times New Roman"/>
                <w:b/>
                <w:bCs/>
                <w:color w:val="000000"/>
                <w:lang w:eastAsia="nb-NO"/>
              </w:rPr>
            </w:pPr>
            <w:r w:rsidRPr="00247DA6">
              <w:rPr>
                <w:rFonts w:ascii="Times New Roman" w:eastAsia="Times New Roman" w:hAnsi="Times New Roman" w:cs="Times New Roman"/>
                <w:b/>
                <w:bCs/>
                <w:color w:val="000000"/>
                <w:lang w:eastAsia="nb-NO"/>
              </w:rPr>
              <w:t>Velferdsteknologi</w:t>
            </w:r>
          </w:p>
        </w:tc>
        <w:tc>
          <w:tcPr>
            <w:tcW w:w="2320" w:type="dxa"/>
            <w:tcBorders>
              <w:top w:val="nil"/>
              <w:left w:val="nil"/>
              <w:bottom w:val="single" w:sz="8" w:space="0" w:color="8EAADB"/>
              <w:right w:val="single" w:sz="8" w:space="0" w:color="8EAADB"/>
            </w:tcBorders>
            <w:shd w:val="clear" w:color="000000" w:fill="D9E2F3"/>
            <w:noWrap/>
            <w:vAlign w:val="center"/>
            <w:hideMark/>
          </w:tcPr>
          <w:p w:rsidR="004A039A" w:rsidRPr="00247DA6" w:rsidRDefault="004A039A" w:rsidP="00247DA6">
            <w:pPr>
              <w:spacing w:after="0" w:line="240" w:lineRule="auto"/>
              <w:jc w:val="right"/>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15</w:t>
            </w:r>
            <w:r w:rsidRPr="00247DA6">
              <w:rPr>
                <w:rFonts w:ascii="Times New Roman" w:eastAsia="Times New Roman" w:hAnsi="Times New Roman" w:cs="Times New Roman"/>
                <w:color w:val="000000"/>
                <w:lang w:eastAsia="nb-NO"/>
              </w:rPr>
              <w:t>00 000</w:t>
            </w:r>
          </w:p>
        </w:tc>
      </w:tr>
      <w:tr w:rsidR="004A039A" w:rsidRPr="00247DA6" w:rsidTr="004A039A">
        <w:trPr>
          <w:trHeight w:val="315"/>
        </w:trPr>
        <w:tc>
          <w:tcPr>
            <w:tcW w:w="2820" w:type="dxa"/>
            <w:tcBorders>
              <w:top w:val="nil"/>
              <w:left w:val="single" w:sz="8" w:space="0" w:color="8EAADB"/>
              <w:bottom w:val="single" w:sz="8" w:space="0" w:color="8EAADB"/>
              <w:right w:val="single" w:sz="8" w:space="0" w:color="8EAADB"/>
            </w:tcBorders>
            <w:shd w:val="clear" w:color="auto" w:fill="auto"/>
            <w:noWrap/>
            <w:vAlign w:val="center"/>
            <w:hideMark/>
          </w:tcPr>
          <w:p w:rsidR="004A039A" w:rsidRPr="00247DA6" w:rsidRDefault="004A039A" w:rsidP="00247DA6">
            <w:pPr>
              <w:spacing w:after="0" w:line="240" w:lineRule="auto"/>
              <w:rPr>
                <w:rFonts w:ascii="Times New Roman" w:eastAsia="Times New Roman" w:hAnsi="Times New Roman" w:cs="Times New Roman"/>
                <w:b/>
                <w:bCs/>
                <w:color w:val="000000"/>
                <w:lang w:eastAsia="nb-NO"/>
              </w:rPr>
            </w:pPr>
            <w:r w:rsidRPr="00247DA6">
              <w:rPr>
                <w:rFonts w:ascii="Times New Roman" w:eastAsia="Times New Roman" w:hAnsi="Times New Roman" w:cs="Times New Roman"/>
                <w:b/>
                <w:bCs/>
                <w:color w:val="000000"/>
                <w:lang w:eastAsia="nb-NO"/>
              </w:rPr>
              <w:t>Portal for miljø og helse</w:t>
            </w:r>
          </w:p>
        </w:tc>
        <w:tc>
          <w:tcPr>
            <w:tcW w:w="2320" w:type="dxa"/>
            <w:tcBorders>
              <w:top w:val="nil"/>
              <w:left w:val="nil"/>
              <w:bottom w:val="single" w:sz="8" w:space="0" w:color="8EAADB"/>
              <w:right w:val="single" w:sz="8" w:space="0" w:color="8EAADB"/>
            </w:tcBorders>
            <w:shd w:val="clear" w:color="auto" w:fill="auto"/>
            <w:noWrap/>
            <w:vAlign w:val="center"/>
            <w:hideMark/>
          </w:tcPr>
          <w:p w:rsidR="004A039A" w:rsidRPr="00247DA6" w:rsidRDefault="004A039A" w:rsidP="00247DA6">
            <w:pPr>
              <w:spacing w:after="0" w:line="240" w:lineRule="auto"/>
              <w:jc w:val="right"/>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600</w:t>
            </w:r>
            <w:r w:rsidRPr="00247DA6">
              <w:rPr>
                <w:rFonts w:ascii="Times New Roman" w:eastAsia="Times New Roman" w:hAnsi="Times New Roman" w:cs="Times New Roman"/>
                <w:color w:val="000000"/>
                <w:lang w:eastAsia="nb-NO"/>
              </w:rPr>
              <w:t xml:space="preserve"> 000</w:t>
            </w:r>
          </w:p>
        </w:tc>
      </w:tr>
      <w:tr w:rsidR="004A039A" w:rsidRPr="00247DA6" w:rsidTr="004A039A">
        <w:trPr>
          <w:trHeight w:val="315"/>
        </w:trPr>
        <w:tc>
          <w:tcPr>
            <w:tcW w:w="2820" w:type="dxa"/>
            <w:tcBorders>
              <w:top w:val="nil"/>
              <w:left w:val="single" w:sz="8" w:space="0" w:color="8EAADB"/>
              <w:bottom w:val="single" w:sz="8" w:space="0" w:color="8EAADB"/>
              <w:right w:val="single" w:sz="8" w:space="0" w:color="8EAADB"/>
            </w:tcBorders>
            <w:shd w:val="clear" w:color="auto" w:fill="auto"/>
            <w:noWrap/>
            <w:vAlign w:val="center"/>
            <w:hideMark/>
          </w:tcPr>
          <w:p w:rsidR="004A039A" w:rsidRPr="00247DA6" w:rsidRDefault="004A039A" w:rsidP="00247DA6">
            <w:pPr>
              <w:spacing w:after="0" w:line="240" w:lineRule="auto"/>
              <w:rPr>
                <w:rFonts w:ascii="Times New Roman" w:eastAsia="Times New Roman" w:hAnsi="Times New Roman" w:cs="Times New Roman"/>
                <w:b/>
                <w:bCs/>
                <w:color w:val="000000"/>
                <w:lang w:eastAsia="nb-NO"/>
              </w:rPr>
            </w:pPr>
            <w:r w:rsidRPr="00247DA6">
              <w:rPr>
                <w:rFonts w:ascii="Times New Roman" w:eastAsia="Times New Roman" w:hAnsi="Times New Roman" w:cs="Times New Roman"/>
                <w:b/>
                <w:bCs/>
                <w:color w:val="000000"/>
                <w:lang w:eastAsia="nb-NO"/>
              </w:rPr>
              <w:t>Sum</w:t>
            </w:r>
          </w:p>
        </w:tc>
        <w:tc>
          <w:tcPr>
            <w:tcW w:w="2320" w:type="dxa"/>
            <w:tcBorders>
              <w:top w:val="nil"/>
              <w:left w:val="nil"/>
              <w:bottom w:val="single" w:sz="8" w:space="0" w:color="8EAADB"/>
              <w:right w:val="single" w:sz="8" w:space="0" w:color="8EAADB"/>
            </w:tcBorders>
            <w:shd w:val="clear" w:color="auto" w:fill="auto"/>
            <w:noWrap/>
            <w:vAlign w:val="center"/>
            <w:hideMark/>
          </w:tcPr>
          <w:p w:rsidR="004A039A" w:rsidRPr="00247DA6" w:rsidRDefault="004A039A" w:rsidP="00247DA6">
            <w:pPr>
              <w:spacing w:after="0" w:line="240" w:lineRule="auto"/>
              <w:jc w:val="right"/>
              <w:rPr>
                <w:rFonts w:ascii="Times New Roman" w:eastAsia="Times New Roman" w:hAnsi="Times New Roman" w:cs="Times New Roman"/>
                <w:b/>
                <w:bCs/>
                <w:color w:val="000000"/>
                <w:lang w:eastAsia="nb-NO"/>
              </w:rPr>
            </w:pPr>
            <w:r>
              <w:rPr>
                <w:rFonts w:ascii="Times New Roman" w:eastAsia="Times New Roman" w:hAnsi="Times New Roman" w:cs="Times New Roman"/>
                <w:b/>
                <w:bCs/>
                <w:color w:val="000000"/>
                <w:lang w:eastAsia="nb-NO"/>
              </w:rPr>
              <w:t>2 30</w:t>
            </w:r>
            <w:r w:rsidRPr="00247DA6">
              <w:rPr>
                <w:rFonts w:ascii="Times New Roman" w:eastAsia="Times New Roman" w:hAnsi="Times New Roman" w:cs="Times New Roman"/>
                <w:b/>
                <w:bCs/>
                <w:color w:val="000000"/>
                <w:lang w:eastAsia="nb-NO"/>
              </w:rPr>
              <w:t>0 000</w:t>
            </w:r>
          </w:p>
        </w:tc>
      </w:tr>
    </w:tbl>
    <w:p w:rsidR="00247DA6" w:rsidRPr="00247DA6" w:rsidRDefault="00247DA6" w:rsidP="00247DA6">
      <w:pPr>
        <w:rPr>
          <w:rFonts w:ascii="Times New Roman" w:hAnsi="Times New Roman" w:cs="Times New Roman"/>
        </w:rPr>
      </w:pPr>
    </w:p>
    <w:p w:rsidR="00247DA6" w:rsidRPr="00247DA6" w:rsidRDefault="00247DA6" w:rsidP="00247DA6">
      <w:pPr>
        <w:rPr>
          <w:rFonts w:ascii="Times New Roman" w:hAnsi="Times New Roman" w:cs="Times New Roman"/>
        </w:rPr>
      </w:pPr>
      <w:r w:rsidRPr="00247DA6">
        <w:rPr>
          <w:rFonts w:ascii="Times New Roman" w:hAnsi="Times New Roman" w:cs="Times New Roman"/>
        </w:rPr>
        <w:br w:type="page"/>
      </w:r>
    </w:p>
    <w:p w:rsidR="00247DA6" w:rsidRPr="00247DA6" w:rsidRDefault="00247DA6" w:rsidP="0070445E">
      <w:pPr>
        <w:pStyle w:val="Overskrift1"/>
        <w:numPr>
          <w:ilvl w:val="0"/>
          <w:numId w:val="3"/>
        </w:numPr>
        <w:ind w:left="432" w:hanging="432"/>
        <w:rPr>
          <w:rFonts w:cs="Times New Roman"/>
        </w:rPr>
      </w:pPr>
      <w:bookmarkStart w:id="64" w:name="_Toc3793059"/>
      <w:bookmarkStart w:id="65" w:name="_Toc37143266"/>
      <w:bookmarkStart w:id="66" w:name="_Toc58317070"/>
      <w:bookmarkStart w:id="67" w:name="_Toc128649359"/>
      <w:r w:rsidRPr="00247DA6">
        <w:rPr>
          <w:rFonts w:cs="Times New Roman"/>
        </w:rPr>
        <w:lastRenderedPageBreak/>
        <w:t>Etablerte samarbeid – oversikt.</w:t>
      </w:r>
      <w:bookmarkEnd w:id="64"/>
      <w:bookmarkEnd w:id="65"/>
      <w:bookmarkEnd w:id="66"/>
      <w:bookmarkEnd w:id="67"/>
      <w:r w:rsidRPr="00247DA6">
        <w:rPr>
          <w:rFonts w:cs="Times New Roman"/>
        </w:rPr>
        <w:t xml:space="preserve"> </w:t>
      </w:r>
    </w:p>
    <w:p w:rsidR="00247DA6" w:rsidRPr="00247DA6" w:rsidRDefault="00247DA6" w:rsidP="00247DA6">
      <w:pPr>
        <w:rPr>
          <w:rFonts w:ascii="Times New Roman" w:hAnsi="Times New Roman" w:cs="Times New Roman"/>
        </w:rPr>
      </w:pPr>
    </w:p>
    <w:p w:rsidR="00247DA6" w:rsidRPr="00BB51FF" w:rsidRDefault="00247DA6" w:rsidP="00247DA6">
      <w:pPr>
        <w:rPr>
          <w:rFonts w:ascii="Times New Roman" w:hAnsi="Times New Roman" w:cs="Times New Roman"/>
        </w:rPr>
      </w:pPr>
      <w:r w:rsidRPr="00BB51FF">
        <w:rPr>
          <w:rFonts w:ascii="Times New Roman" w:hAnsi="Times New Roman" w:cs="Times New Roman"/>
        </w:rPr>
        <w:t>Tabellen under gir en oversikt over de etablerte samarbeidene mellom to eller flere av Grenlandskommunene.</w:t>
      </w:r>
      <w:r w:rsidR="00BB51FF" w:rsidRPr="00BB51FF">
        <w:rPr>
          <w:rFonts w:ascii="Times New Roman" w:hAnsi="Times New Roman" w:cs="Times New Roman"/>
        </w:rPr>
        <w:t xml:space="preserve"> Tabellen vil til årsmeldingen bli oppdatert i forhold til endringene i ny kommunelov av 2018.</w:t>
      </w:r>
    </w:p>
    <w:p w:rsidR="00053A39" w:rsidRDefault="00053A39" w:rsidP="00247DA6">
      <w:pPr>
        <w:pStyle w:val="Overskrift2"/>
        <w:numPr>
          <w:ilvl w:val="1"/>
          <w:numId w:val="0"/>
        </w:numPr>
        <w:ind w:left="576" w:hanging="576"/>
        <w:rPr>
          <w:rFonts w:cs="Times New Roman"/>
        </w:rPr>
      </w:pPr>
      <w:bookmarkStart w:id="68" w:name="_Toc356476544"/>
      <w:bookmarkStart w:id="69" w:name="_Toc409608594"/>
      <w:bookmarkStart w:id="70" w:name="_Toc410112673"/>
      <w:bookmarkStart w:id="71" w:name="_Toc448180614"/>
      <w:bookmarkStart w:id="72" w:name="_Toc448181366"/>
      <w:bookmarkStart w:id="73" w:name="_Toc481016470"/>
      <w:bookmarkStart w:id="74" w:name="_Toc500919396"/>
      <w:bookmarkStart w:id="75" w:name="_Toc501451389"/>
      <w:bookmarkStart w:id="76" w:name="_Toc3793060"/>
      <w:bookmarkStart w:id="77" w:name="_Toc37143267"/>
      <w:bookmarkStart w:id="78" w:name="_Toc58317071"/>
      <w:bookmarkStart w:id="79" w:name="_Toc128649360"/>
    </w:p>
    <w:p w:rsidR="00247DA6" w:rsidRPr="00BB51FF" w:rsidRDefault="00247DA6" w:rsidP="00247DA6">
      <w:pPr>
        <w:pStyle w:val="Overskrift2"/>
        <w:numPr>
          <w:ilvl w:val="1"/>
          <w:numId w:val="0"/>
        </w:numPr>
        <w:ind w:left="576" w:hanging="576"/>
        <w:rPr>
          <w:rFonts w:cs="Times New Roman"/>
        </w:rPr>
      </w:pPr>
      <w:r w:rsidRPr="00BB51FF">
        <w:rPr>
          <w:rFonts w:cs="Times New Roman"/>
        </w:rPr>
        <w:t>7.1 Aksjeselskaper (AS) og Interkommunale selskaper (IKS)</w:t>
      </w:r>
      <w:bookmarkEnd w:id="68"/>
      <w:bookmarkEnd w:id="69"/>
      <w:bookmarkEnd w:id="70"/>
      <w:bookmarkEnd w:id="71"/>
      <w:bookmarkEnd w:id="72"/>
      <w:bookmarkEnd w:id="73"/>
      <w:bookmarkEnd w:id="74"/>
      <w:bookmarkEnd w:id="75"/>
      <w:bookmarkEnd w:id="76"/>
      <w:bookmarkEnd w:id="77"/>
      <w:bookmarkEnd w:id="78"/>
      <w:bookmarkEnd w:id="79"/>
    </w:p>
    <w:p w:rsidR="00247DA6" w:rsidRPr="00BB51FF" w:rsidRDefault="00247DA6" w:rsidP="00247DA6">
      <w:pPr>
        <w:rPr>
          <w:rFonts w:ascii="Times New Roman" w:hAnsi="Times New Roman" w:cs="Times New Roman"/>
        </w:rPr>
      </w:pPr>
    </w:p>
    <w:p w:rsidR="00247DA6" w:rsidRPr="00BB51FF" w:rsidRDefault="00247DA6" w:rsidP="00247DA6">
      <w:pPr>
        <w:pStyle w:val="Bildetekst"/>
        <w:rPr>
          <w:rFonts w:ascii="Times New Roman" w:hAnsi="Times New Roman" w:cs="Times New Roman"/>
          <w:i w:val="0"/>
          <w:color w:val="auto"/>
        </w:rPr>
      </w:pPr>
      <w:r w:rsidRPr="00BB51FF">
        <w:rPr>
          <w:rFonts w:ascii="Times New Roman" w:hAnsi="Times New Roman" w:cs="Times New Roman"/>
          <w:i w:val="0"/>
          <w:color w:val="auto"/>
        </w:rPr>
        <w:t>Ettersom samarbeidene har frem til 2023 med å gjøre endringer til ny kommunelov, benyttes henvisninger til gammel kommunelov når det vises til selskapsform og paragraf.</w:t>
      </w:r>
    </w:p>
    <w:p w:rsidR="00247DA6" w:rsidRPr="00247DA6" w:rsidRDefault="00247DA6" w:rsidP="00247DA6">
      <w:pPr>
        <w:pStyle w:val="Bildetekst"/>
        <w:rPr>
          <w:rFonts w:ascii="Times New Roman" w:hAnsi="Times New Roman" w:cs="Times New Roman"/>
        </w:rPr>
      </w:pPr>
      <w:r w:rsidRPr="00247DA6">
        <w:rPr>
          <w:rFonts w:ascii="Times New Roman" w:hAnsi="Times New Roman" w:cs="Times New Roman"/>
          <w:color w:val="auto"/>
        </w:rPr>
        <w:t xml:space="preserve">Tabell </w:t>
      </w:r>
      <w:r w:rsidRPr="00247DA6">
        <w:rPr>
          <w:rFonts w:ascii="Times New Roman" w:hAnsi="Times New Roman" w:cs="Times New Roman"/>
          <w:color w:val="auto"/>
        </w:rPr>
        <w:fldChar w:fldCharType="begin"/>
      </w:r>
      <w:r w:rsidRPr="00247DA6">
        <w:rPr>
          <w:rFonts w:ascii="Times New Roman" w:hAnsi="Times New Roman" w:cs="Times New Roman"/>
          <w:color w:val="auto"/>
        </w:rPr>
        <w:instrText xml:space="preserve"> SEQ Tabell \* ARABIC </w:instrText>
      </w:r>
      <w:r w:rsidRPr="00247DA6">
        <w:rPr>
          <w:rFonts w:ascii="Times New Roman" w:hAnsi="Times New Roman" w:cs="Times New Roman"/>
          <w:color w:val="auto"/>
        </w:rPr>
        <w:fldChar w:fldCharType="separate"/>
      </w:r>
      <w:r w:rsidR="00BB51FF">
        <w:rPr>
          <w:rFonts w:ascii="Times New Roman" w:hAnsi="Times New Roman" w:cs="Times New Roman"/>
          <w:noProof/>
          <w:color w:val="auto"/>
        </w:rPr>
        <w:t>1</w:t>
      </w:r>
      <w:r w:rsidRPr="00247DA6">
        <w:rPr>
          <w:rFonts w:ascii="Times New Roman" w:hAnsi="Times New Roman" w:cs="Times New Roman"/>
          <w:color w:val="auto"/>
        </w:rPr>
        <w:fldChar w:fldCharType="end"/>
      </w:r>
      <w:r w:rsidRPr="00247DA6">
        <w:rPr>
          <w:rFonts w:ascii="Times New Roman" w:hAnsi="Times New Roman" w:cs="Times New Roman"/>
          <w:color w:val="auto"/>
        </w:rPr>
        <w:t>. Oversikt – interkommunale samarbeid mellom Grenlandskommunene.</w:t>
      </w:r>
      <w:r w:rsidRPr="00247DA6">
        <w:rPr>
          <w:rFonts w:ascii="Times New Roman" w:hAnsi="Times New Roman" w:cs="Times New Roman"/>
        </w:rPr>
        <w:t xml:space="preserve"> </w:t>
      </w:r>
    </w:p>
    <w:tbl>
      <w:tblPr>
        <w:tblStyle w:val="Rutenettabell1lys-uthevingsfarge1"/>
        <w:tblW w:w="9468" w:type="dxa"/>
        <w:tblLayout w:type="fixed"/>
        <w:tblLook w:val="01E0" w:firstRow="1" w:lastRow="1" w:firstColumn="1" w:lastColumn="1" w:noHBand="0" w:noVBand="0"/>
      </w:tblPr>
      <w:tblGrid>
        <w:gridCol w:w="2675"/>
        <w:gridCol w:w="3373"/>
        <w:gridCol w:w="2160"/>
        <w:gridCol w:w="1260"/>
      </w:tblGrid>
      <w:tr w:rsidR="00247DA6" w:rsidRPr="00247DA6" w:rsidTr="00247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5B9BD5" w:themeFill="accent1"/>
          </w:tcPr>
          <w:p w:rsidR="00247DA6" w:rsidRPr="00247DA6" w:rsidRDefault="00247DA6"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Aksjeselskaper (AS)</w:t>
            </w:r>
          </w:p>
        </w:tc>
        <w:tc>
          <w:tcPr>
            <w:tcW w:w="3373" w:type="dxa"/>
            <w:shd w:val="clear" w:color="auto" w:fill="5B9BD5" w:themeFill="accent1"/>
          </w:tcPr>
          <w:p w:rsidR="00247DA6" w:rsidRPr="00247DA6" w:rsidRDefault="00247DA6"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Formål</w:t>
            </w:r>
          </w:p>
        </w:tc>
        <w:tc>
          <w:tcPr>
            <w:tcW w:w="2160" w:type="dxa"/>
            <w:shd w:val="clear" w:color="auto" w:fill="5B9BD5" w:themeFill="accent1"/>
          </w:tcPr>
          <w:p w:rsidR="00247DA6" w:rsidRPr="00247DA6" w:rsidRDefault="00247DA6"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Eiere</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5B9BD5" w:themeFill="accent1"/>
          </w:tcPr>
          <w:p w:rsidR="00247DA6" w:rsidRPr="00247DA6" w:rsidRDefault="00247DA6"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Eierandel</w:t>
            </w:r>
          </w:p>
        </w:tc>
      </w:tr>
      <w:tr w:rsidR="00247DA6" w:rsidRPr="00247DA6" w:rsidTr="00247DA6">
        <w:tc>
          <w:tcPr>
            <w:cnfStyle w:val="001000000000" w:firstRow="0" w:lastRow="0" w:firstColumn="1" w:lastColumn="0" w:oddVBand="0" w:evenVBand="0" w:oddHBand="0" w:evenHBand="0" w:firstRowFirstColumn="0" w:firstRowLastColumn="0" w:lastRowFirstColumn="0" w:lastRowLastColumn="0"/>
            <w:tcW w:w="2675" w:type="dxa"/>
          </w:tcPr>
          <w:p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 xml:space="preserve">Visit Telemark AS </w:t>
            </w:r>
          </w:p>
          <w:p w:rsidR="00247DA6" w:rsidRPr="00247DA6" w:rsidRDefault="00247DA6" w:rsidP="00247DA6">
            <w:pPr>
              <w:rPr>
                <w:rFonts w:ascii="Times New Roman" w:hAnsi="Times New Roman" w:cs="Times New Roman"/>
                <w:b w:val="0"/>
                <w:sz w:val="18"/>
              </w:rPr>
            </w:pPr>
          </w:p>
        </w:tc>
        <w:tc>
          <w:tcPr>
            <w:tcW w:w="3373" w:type="dxa"/>
          </w:tcPr>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Produktutvikling, markedsføring og salg av aksjonærenes reiselivsprodukter på oppdragsbasis. Oppdrag innenfor alt som står i forbindelse med reiseliv, herunder deltakelse i andre selskap. </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p>
        </w:tc>
        <w:tc>
          <w:tcPr>
            <w:cnfStyle w:val="000100000000" w:firstRow="0" w:lastRow="0" w:firstColumn="0" w:lastColumn="1" w:oddVBand="0" w:evenVBand="0" w:oddHBand="0" w:evenHBand="0" w:firstRowFirstColumn="0" w:firstRowLastColumn="0" w:lastRowFirstColumn="0" w:lastRowLastColumn="0"/>
            <w:tcW w:w="1260" w:type="dxa"/>
          </w:tcPr>
          <w:p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1,188%</w:t>
            </w:r>
          </w:p>
          <w:p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1,188%</w:t>
            </w:r>
          </w:p>
          <w:p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1,188%</w:t>
            </w:r>
          </w:p>
          <w:p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1,188%</w:t>
            </w:r>
          </w:p>
          <w:p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0,594%</w:t>
            </w:r>
          </w:p>
          <w:p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1,781%</w:t>
            </w:r>
          </w:p>
          <w:p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92,873%)</w:t>
            </w:r>
          </w:p>
          <w:p w:rsidR="00247DA6" w:rsidRPr="00247DA6" w:rsidRDefault="00247DA6" w:rsidP="00247DA6">
            <w:pPr>
              <w:tabs>
                <w:tab w:val="left" w:pos="1419"/>
              </w:tabs>
              <w:rPr>
                <w:rFonts w:ascii="Times New Roman" w:hAnsi="Times New Roman" w:cs="Times New Roman"/>
                <w:sz w:val="18"/>
              </w:rPr>
            </w:pPr>
          </w:p>
        </w:tc>
      </w:tr>
      <w:tr w:rsidR="00247DA6" w:rsidRPr="00247DA6" w:rsidTr="00247DA6">
        <w:tc>
          <w:tcPr>
            <w:cnfStyle w:val="001000000000" w:firstRow="0" w:lastRow="0" w:firstColumn="1" w:lastColumn="0" w:oddVBand="0" w:evenVBand="0" w:oddHBand="0" w:evenHBand="0" w:firstRowFirstColumn="0" w:firstRowLastColumn="0" w:lastRowFirstColumn="0" w:lastRowLastColumn="0"/>
            <w:tcW w:w="2675" w:type="dxa"/>
          </w:tcPr>
          <w:p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GREP – Kompetanseutvikling Grenland AS</w:t>
            </w:r>
          </w:p>
        </w:tc>
        <w:tc>
          <w:tcPr>
            <w:tcW w:w="3373" w:type="dxa"/>
          </w:tcPr>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Bidra til økt yrkesdeltakelse for de som er utenfor arbeidslivet, gjennom veiledning, avklaring, arbeidstrening, kvalifisering og jobbsøk. Selskapet tilbyr attføringstjenester og et bredt spekter av tilrettelagte</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arbeidsplasser for ansatte med varig uførestønad som livsopphold</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Skien            </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Porsgrunn     </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Bamble         </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Siljan              </w:t>
            </w:r>
          </w:p>
        </w:tc>
        <w:tc>
          <w:tcPr>
            <w:cnfStyle w:val="000100000000" w:firstRow="0" w:lastRow="0" w:firstColumn="0" w:lastColumn="1" w:oddVBand="0" w:evenVBand="0" w:oddHBand="0" w:evenHBand="0" w:firstRowFirstColumn="0" w:firstRowLastColumn="0" w:lastRowFirstColumn="0" w:lastRowLastColumn="0"/>
            <w:tcW w:w="1260" w:type="dxa"/>
          </w:tcPr>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49 %</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34 %</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15 %</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 xml:space="preserve">  2 %</w:t>
            </w:r>
          </w:p>
        </w:tc>
      </w:tr>
      <w:tr w:rsidR="00247DA6" w:rsidRPr="00247DA6" w:rsidTr="00247DA6">
        <w:tc>
          <w:tcPr>
            <w:cnfStyle w:val="001000000000" w:firstRow="0" w:lastRow="0" w:firstColumn="1" w:lastColumn="0" w:oddVBand="0" w:evenVBand="0" w:oddHBand="0" w:evenHBand="0" w:firstRowFirstColumn="0" w:firstRowLastColumn="0" w:lastRowFirstColumn="0" w:lastRowLastColumn="0"/>
            <w:tcW w:w="2675" w:type="dxa"/>
          </w:tcPr>
          <w:p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Skagerak Energi AS</w:t>
            </w:r>
          </w:p>
        </w:tc>
        <w:tc>
          <w:tcPr>
            <w:tcW w:w="3373" w:type="dxa"/>
          </w:tcPr>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Skageraks virksomhet er konsentrert om produksjon, omsetning og overføring av elektrisk kraft og annen energi, samt virksomhet som er i tilknytning til dette.</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Skien             </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(Statskraft</w:t>
            </w:r>
          </w:p>
        </w:tc>
        <w:tc>
          <w:tcPr>
            <w:cnfStyle w:val="000100000000" w:firstRow="0" w:lastRow="0" w:firstColumn="0" w:lastColumn="1" w:oddVBand="0" w:evenVBand="0" w:oddHBand="0" w:evenHBand="0" w:firstRowFirstColumn="0" w:firstRowLastColumn="0" w:lastRowFirstColumn="0" w:lastRowLastColumn="0"/>
            <w:tcW w:w="1260" w:type="dxa"/>
          </w:tcPr>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15,20 %</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14,80 %</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 xml:space="preserve">  3,38 %</w:t>
            </w:r>
          </w:p>
          <w:p w:rsidR="00247DA6" w:rsidRPr="00247DA6" w:rsidRDefault="00247DA6" w:rsidP="00247DA6">
            <w:pPr>
              <w:rPr>
                <w:rFonts w:ascii="Times New Roman" w:hAnsi="Times New Roman" w:cs="Times New Roman"/>
                <w:sz w:val="18"/>
              </w:rPr>
            </w:pP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66,62 %)</w:t>
            </w:r>
          </w:p>
        </w:tc>
      </w:tr>
      <w:tr w:rsidR="00247DA6" w:rsidRPr="00247DA6" w:rsidTr="00247DA6">
        <w:tc>
          <w:tcPr>
            <w:cnfStyle w:val="001000000000" w:firstRow="0" w:lastRow="0" w:firstColumn="1" w:lastColumn="0" w:oddVBand="0" w:evenVBand="0" w:oddHBand="0" w:evenHBand="0" w:firstRowFirstColumn="0" w:firstRowLastColumn="0" w:lastRowFirstColumn="0" w:lastRowLastColumn="0"/>
            <w:tcW w:w="2675" w:type="dxa"/>
          </w:tcPr>
          <w:p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Greve Biogass AS</w:t>
            </w:r>
          </w:p>
          <w:p w:rsidR="00247DA6" w:rsidRPr="00247DA6" w:rsidRDefault="00247DA6" w:rsidP="00247DA6">
            <w:pPr>
              <w:rPr>
                <w:rFonts w:ascii="Times New Roman" w:hAnsi="Times New Roman" w:cs="Times New Roman"/>
                <w:b w:val="0"/>
                <w:sz w:val="18"/>
              </w:rPr>
            </w:pPr>
          </w:p>
        </w:tc>
        <w:tc>
          <w:tcPr>
            <w:tcW w:w="3373" w:type="dxa"/>
          </w:tcPr>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Vestfold – Grenland samarbeid. Et </w:t>
            </w:r>
            <w:r w:rsidR="00053A39" w:rsidRPr="00247DA6">
              <w:rPr>
                <w:rFonts w:ascii="Times New Roman" w:hAnsi="Times New Roman" w:cs="Times New Roman"/>
                <w:sz w:val="18"/>
              </w:rPr>
              <w:t>bestiller selskap</w:t>
            </w:r>
            <w:r w:rsidRPr="00247DA6">
              <w:rPr>
                <w:rFonts w:ascii="Times New Roman" w:hAnsi="Times New Roman" w:cs="Times New Roman"/>
                <w:sz w:val="18"/>
              </w:rPr>
              <w:t xml:space="preserve"> som bl.a. skal sikre lokal gjenvinning av matavfallet og slammet til eierkommunene.</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(Vestfoldkommuner og -selskaper</w:t>
            </w:r>
          </w:p>
        </w:tc>
        <w:tc>
          <w:tcPr>
            <w:cnfStyle w:val="000100000000" w:firstRow="0" w:lastRow="0" w:firstColumn="0" w:lastColumn="1" w:oddVBand="0" w:evenVBand="0" w:oddHBand="0" w:evenHBand="0" w:firstRowFirstColumn="0" w:firstRowLastColumn="0" w:lastRowFirstColumn="0" w:lastRowLastColumn="0"/>
            <w:tcW w:w="1260" w:type="dxa"/>
          </w:tcPr>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9,84%</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5,92%</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4,10%</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0,76%</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5,18%</w:t>
            </w:r>
          </w:p>
          <w:p w:rsidR="00247DA6" w:rsidRPr="00247DA6" w:rsidRDefault="00247DA6" w:rsidP="00247DA6">
            <w:pPr>
              <w:rPr>
                <w:rFonts w:ascii="Times New Roman" w:hAnsi="Times New Roman" w:cs="Times New Roman"/>
                <w:sz w:val="18"/>
              </w:rPr>
            </w:pPr>
          </w:p>
          <w:p w:rsidR="00247DA6" w:rsidRPr="00247DA6" w:rsidRDefault="00247DA6" w:rsidP="00247DA6">
            <w:pPr>
              <w:rPr>
                <w:rFonts w:ascii="Times New Roman" w:hAnsi="Times New Roman" w:cs="Times New Roman"/>
                <w:sz w:val="18"/>
              </w:rPr>
            </w:pP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74,2%)</w:t>
            </w:r>
          </w:p>
        </w:tc>
      </w:tr>
      <w:tr w:rsidR="00247DA6" w:rsidRPr="00247DA6" w:rsidTr="00247D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Bypakke Grenland AS</w:t>
            </w:r>
          </w:p>
          <w:p w:rsidR="00247DA6" w:rsidRPr="00247DA6" w:rsidRDefault="00247DA6" w:rsidP="00247DA6">
            <w:pPr>
              <w:rPr>
                <w:rFonts w:ascii="Times New Roman" w:hAnsi="Times New Roman" w:cs="Times New Roman"/>
                <w:b w:val="0"/>
                <w:sz w:val="18"/>
              </w:rPr>
            </w:pPr>
          </w:p>
        </w:tc>
        <w:tc>
          <w:tcPr>
            <w:tcW w:w="3373" w:type="dxa"/>
          </w:tcPr>
          <w:p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Driftsselskap bomstasjoner</w:t>
            </w:r>
          </w:p>
        </w:tc>
        <w:tc>
          <w:tcPr>
            <w:tcW w:w="2160" w:type="dxa"/>
          </w:tcPr>
          <w:p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p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(Tfk </w:t>
            </w:r>
          </w:p>
        </w:tc>
        <w:tc>
          <w:tcPr>
            <w:cnfStyle w:val="000100000000" w:firstRow="0" w:lastRow="0" w:firstColumn="0" w:lastColumn="1" w:oddVBand="0" w:evenVBand="0" w:oddHBand="0" w:evenHBand="0" w:firstRowFirstColumn="0" w:firstRowLastColumn="0" w:lastRowFirstColumn="0" w:lastRowLastColumn="0"/>
            <w:tcW w:w="1260" w:type="dxa"/>
          </w:tcPr>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25%</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17 %</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w:t>
            </w:r>
          </w:p>
          <w:p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17%</w:t>
            </w:r>
          </w:p>
          <w:p w:rsidR="00247DA6" w:rsidRPr="00247DA6" w:rsidRDefault="00247DA6" w:rsidP="00247DA6">
            <w:pPr>
              <w:rPr>
                <w:rFonts w:ascii="Times New Roman" w:hAnsi="Times New Roman" w:cs="Times New Roman"/>
                <w:sz w:val="18"/>
              </w:rPr>
            </w:pPr>
          </w:p>
          <w:p w:rsidR="00247DA6" w:rsidRPr="00247DA6" w:rsidRDefault="00247DA6" w:rsidP="00247DA6">
            <w:pPr>
              <w:spacing w:line="360" w:lineRule="auto"/>
              <w:rPr>
                <w:rFonts w:ascii="Times New Roman" w:hAnsi="Times New Roman" w:cs="Times New Roman"/>
                <w:sz w:val="18"/>
              </w:rPr>
            </w:pPr>
            <w:r w:rsidRPr="00247DA6">
              <w:rPr>
                <w:rFonts w:ascii="Times New Roman" w:hAnsi="Times New Roman" w:cs="Times New Roman"/>
                <w:sz w:val="18"/>
              </w:rPr>
              <w:t>50%)</w:t>
            </w:r>
          </w:p>
        </w:tc>
      </w:tr>
    </w:tbl>
    <w:p w:rsidR="00D941E1" w:rsidRDefault="00D941E1" w:rsidP="00D941E1">
      <w:bookmarkStart w:id="80" w:name="_Toc3793061"/>
      <w:bookmarkStart w:id="81" w:name="_Toc37143268"/>
      <w:bookmarkStart w:id="82" w:name="_Toc58317072"/>
    </w:p>
    <w:p w:rsidR="00D941E1" w:rsidRDefault="00D941E1" w:rsidP="00D941E1"/>
    <w:p w:rsidR="00D941E1" w:rsidRDefault="00D941E1" w:rsidP="00D941E1"/>
    <w:tbl>
      <w:tblPr>
        <w:tblStyle w:val="Rutenettabell4-uthevingsfarge5"/>
        <w:tblW w:w="9468" w:type="dxa"/>
        <w:tblLayout w:type="fixed"/>
        <w:tblLook w:val="01E0" w:firstRow="1" w:lastRow="1" w:firstColumn="1" w:lastColumn="1" w:noHBand="0" w:noVBand="0"/>
      </w:tblPr>
      <w:tblGrid>
        <w:gridCol w:w="2675"/>
        <w:gridCol w:w="3373"/>
        <w:gridCol w:w="2160"/>
        <w:gridCol w:w="1260"/>
      </w:tblGrid>
      <w:tr w:rsidR="00E61560" w:rsidRPr="00247DA6" w:rsidTr="00E61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lastRenderedPageBreak/>
              <w:t>Interkommunale selskaper (IKS)</w:t>
            </w:r>
          </w:p>
        </w:tc>
        <w:tc>
          <w:tcPr>
            <w:cnfStyle w:val="000010000000" w:firstRow="0" w:lastRow="0" w:firstColumn="0" w:lastColumn="0" w:oddVBand="1" w:evenVBand="0" w:oddHBand="0" w:evenHBand="0" w:firstRowFirstColumn="0" w:firstRowLastColumn="0" w:lastRowFirstColumn="0" w:lastRowLastColumn="0"/>
            <w:tcW w:w="3373" w:type="dxa"/>
          </w:tcPr>
          <w:p w:rsidR="00E61560" w:rsidRPr="00247DA6" w:rsidRDefault="00E61560" w:rsidP="00B616EB">
            <w:pPr>
              <w:rPr>
                <w:rFonts w:ascii="Times New Roman" w:hAnsi="Times New Roman" w:cs="Times New Roman"/>
                <w:b w:val="0"/>
                <w:sz w:val="18"/>
              </w:rPr>
            </w:pPr>
            <w:r w:rsidRPr="00247DA6">
              <w:rPr>
                <w:rFonts w:ascii="Times New Roman" w:hAnsi="Times New Roman" w:cs="Times New Roman"/>
                <w:b w:val="0"/>
                <w:sz w:val="18"/>
              </w:rPr>
              <w:t>Formål</w:t>
            </w:r>
          </w:p>
        </w:tc>
        <w:tc>
          <w:tcPr>
            <w:tcW w:w="2160" w:type="dxa"/>
          </w:tcPr>
          <w:p w:rsidR="00E61560" w:rsidRPr="00247DA6" w:rsidRDefault="00E61560" w:rsidP="00B616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rPr>
            </w:pPr>
            <w:r w:rsidRPr="00247DA6">
              <w:rPr>
                <w:rFonts w:ascii="Times New Roman" w:hAnsi="Times New Roman" w:cs="Times New Roman"/>
                <w:b w:val="0"/>
                <w:sz w:val="18"/>
              </w:rPr>
              <w:t>Eiere</w:t>
            </w:r>
          </w:p>
        </w:tc>
        <w:tc>
          <w:tcPr>
            <w:cnfStyle w:val="000100000000" w:firstRow="0" w:lastRow="0" w:firstColumn="0" w:lastColumn="1" w:oddVBand="0" w:evenVBand="0" w:oddHBand="0" w:evenHBand="0" w:firstRowFirstColumn="0" w:firstRowLastColumn="0" w:lastRowFirstColumn="0" w:lastRowLastColumn="0"/>
            <w:tcW w:w="1260" w:type="dxa"/>
          </w:tcPr>
          <w:p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Eierandel</w:t>
            </w:r>
          </w:p>
        </w:tc>
      </w:tr>
      <w:tr w:rsidR="00E61560" w:rsidRPr="00247DA6" w:rsidTr="00E61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Grenland Havn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Samordne og ivareta den kommunale havnevirksomheten.</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Bidra til et samlet og konkurransedyktig havnetilbud i regionen.</w:t>
            </w:r>
          </w:p>
          <w:p w:rsidR="00E61560" w:rsidRPr="00247DA6" w:rsidRDefault="00E61560" w:rsidP="00B616EB">
            <w:pPr>
              <w:rPr>
                <w:rFonts w:ascii="Times New Roman" w:hAnsi="Times New Roman" w:cs="Times New Roman"/>
                <w:sz w:val="18"/>
              </w:rPr>
            </w:pPr>
          </w:p>
        </w:tc>
        <w:tc>
          <w:tcPr>
            <w:tcW w:w="2160" w:type="dxa"/>
            <w:shd w:val="clear" w:color="auto" w:fill="auto"/>
          </w:tcPr>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33,3 %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33,3 %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33,3 %</w:t>
            </w:r>
          </w:p>
        </w:tc>
      </w:tr>
      <w:tr w:rsidR="00E61560" w:rsidRPr="00247DA6" w:rsidTr="00E61560">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Renovasjon i Grenland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Selskapet skal ivareta deltakerkommunenes bestillings- og forvaltningsbehov knyttet til kommunenes håndtering av avfall fra husholdningene, hyttene og fra kommunal virksomhet.</w:t>
            </w:r>
            <w:r w:rsidRPr="00247DA6">
              <w:rPr>
                <w:rFonts w:ascii="Times New Roman" w:hAnsi="Times New Roman" w:cs="Times New Roman"/>
              </w:rPr>
              <w:t xml:space="preserve"> </w:t>
            </w:r>
            <w:r w:rsidRPr="00247DA6">
              <w:rPr>
                <w:rFonts w:ascii="Times New Roman" w:hAnsi="Times New Roman" w:cs="Times New Roman"/>
                <w:sz w:val="18"/>
              </w:rPr>
              <w:t>Selskapet skal bidra til kostnads- og miljøeffektiv drift av husholdningene og hyttenes renovasjonsordning.</w:t>
            </w:r>
          </w:p>
          <w:p w:rsidR="00E61560" w:rsidRPr="00247DA6" w:rsidRDefault="00E61560" w:rsidP="00B616EB">
            <w:pPr>
              <w:rPr>
                <w:rFonts w:ascii="Times New Roman" w:hAnsi="Times New Roman" w:cs="Times New Roman"/>
                <w:sz w:val="18"/>
              </w:rPr>
            </w:pPr>
          </w:p>
          <w:p w:rsidR="00E61560" w:rsidRPr="00247DA6" w:rsidRDefault="00E61560" w:rsidP="00B616EB">
            <w:pPr>
              <w:rPr>
                <w:rFonts w:ascii="Times New Roman" w:hAnsi="Times New Roman" w:cs="Times New Roman"/>
                <w:sz w:val="18"/>
              </w:rPr>
            </w:pPr>
            <w:r w:rsidRPr="00247DA6">
              <w:rPr>
                <w:rFonts w:ascii="Times New Roman" w:hAnsi="Times New Roman" w:cs="Times New Roman"/>
              </w:rPr>
              <w:t xml:space="preserve"> </w:t>
            </w:r>
          </w:p>
        </w:tc>
        <w:tc>
          <w:tcPr>
            <w:tcW w:w="2160" w:type="dxa"/>
            <w:shd w:val="clear" w:color="auto" w:fill="auto"/>
          </w:tcPr>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r w:rsidRPr="00247DA6">
              <w:rPr>
                <w:rFonts w:ascii="Times New Roman" w:hAnsi="Times New Roman" w:cs="Times New Roman"/>
                <w:sz w:val="18"/>
              </w:rPr>
              <w:tab/>
            </w:r>
            <w:r w:rsidRPr="00247DA6">
              <w:rPr>
                <w:rFonts w:ascii="Times New Roman" w:hAnsi="Times New Roman" w:cs="Times New Roman"/>
                <w:sz w:val="18"/>
              </w:rPr>
              <w:br/>
              <w:t>Porsgrunn</w:t>
            </w:r>
            <w:r w:rsidRPr="00247DA6">
              <w:rPr>
                <w:rFonts w:ascii="Times New Roman" w:hAnsi="Times New Roman" w:cs="Times New Roman"/>
                <w:sz w:val="18"/>
              </w:rPr>
              <w:tab/>
            </w: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Bamble </w:t>
            </w:r>
            <w:r w:rsidRPr="00247DA6">
              <w:rPr>
                <w:rFonts w:ascii="Times New Roman" w:hAnsi="Times New Roman" w:cs="Times New Roman"/>
                <w:sz w:val="18"/>
              </w:rPr>
              <w:tab/>
            </w:r>
            <w:r w:rsidRPr="00247DA6">
              <w:rPr>
                <w:rFonts w:ascii="Times New Roman" w:hAnsi="Times New Roman" w:cs="Times New Roman"/>
                <w:sz w:val="18"/>
              </w:rPr>
              <w:tab/>
            </w: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50,31 %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33,85 %</w:t>
            </w:r>
            <w:r w:rsidRPr="00247DA6">
              <w:rPr>
                <w:rFonts w:ascii="Times New Roman" w:hAnsi="Times New Roman" w:cs="Times New Roman"/>
                <w:sz w:val="18"/>
              </w:rPr>
              <w:br/>
              <w:t>13,51 %</w:t>
            </w:r>
            <w:r w:rsidRPr="00247DA6">
              <w:rPr>
                <w:rFonts w:ascii="Times New Roman" w:hAnsi="Times New Roman" w:cs="Times New Roman"/>
                <w:sz w:val="18"/>
              </w:rPr>
              <w:br/>
              <w:t xml:space="preserve">  2,33 %</w:t>
            </w:r>
          </w:p>
        </w:tc>
      </w:tr>
      <w:tr w:rsidR="00E61560" w:rsidRPr="00247DA6" w:rsidTr="00E61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Vestfold og Telemark revisjon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Utføre lovpålagt revisjonsoppgaver for deltakerne. I tillegg utføre andre revisjonsoppdrag og rådgivning for deltakerne. Kan utføre revisjonsoppdrag og rådgivning for andre selskaper.</w:t>
            </w:r>
          </w:p>
        </w:tc>
        <w:tc>
          <w:tcPr>
            <w:tcW w:w="2160" w:type="dxa"/>
            <w:shd w:val="clear" w:color="auto" w:fill="auto"/>
          </w:tcPr>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EE3843"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w:t>
            </w:r>
            <w:r w:rsidR="00EE3843">
              <w:rPr>
                <w:rFonts w:ascii="Times New Roman" w:hAnsi="Times New Roman" w:cs="Times New Roman"/>
                <w:sz w:val="18"/>
              </w:rPr>
              <w:t>l</w:t>
            </w:r>
          </w:p>
          <w:p w:rsidR="00E61560" w:rsidRPr="00247DA6" w:rsidRDefault="00EE3843"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Siljan</w:t>
            </w:r>
          </w:p>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r w:rsidR="00EE3843">
              <w:rPr>
                <w:rFonts w:ascii="Times New Roman" w:hAnsi="Times New Roman" w:cs="Times New Roman"/>
                <w:sz w:val="18"/>
              </w:rPr>
              <w:t xml:space="preserve"> kommuner</w:t>
            </w:r>
          </w:p>
          <w:p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rsidR="00E61560" w:rsidRPr="00247DA6" w:rsidRDefault="00537A7F" w:rsidP="00B616EB">
            <w:pPr>
              <w:rPr>
                <w:rFonts w:ascii="Times New Roman" w:hAnsi="Times New Roman" w:cs="Times New Roman"/>
                <w:sz w:val="18"/>
              </w:rPr>
            </w:pPr>
            <w:r>
              <w:rPr>
                <w:rFonts w:ascii="Times New Roman" w:hAnsi="Times New Roman" w:cs="Times New Roman"/>
                <w:sz w:val="18"/>
              </w:rPr>
              <w:t xml:space="preserve">  8</w:t>
            </w:r>
            <w:r w:rsidR="00E61560" w:rsidRPr="00247DA6">
              <w:rPr>
                <w:rFonts w:ascii="Times New Roman" w:hAnsi="Times New Roman" w:cs="Times New Roman"/>
                <w:sz w:val="18"/>
              </w:rPr>
              <w:t>,</w:t>
            </w:r>
            <w:r>
              <w:rPr>
                <w:rFonts w:ascii="Times New Roman" w:hAnsi="Times New Roman" w:cs="Times New Roman"/>
                <w:sz w:val="18"/>
              </w:rPr>
              <w:t>12</w:t>
            </w:r>
            <w:r w:rsidR="00E61560" w:rsidRPr="00247DA6">
              <w:rPr>
                <w:rFonts w:ascii="Times New Roman" w:hAnsi="Times New Roman" w:cs="Times New Roman"/>
                <w:sz w:val="18"/>
              </w:rPr>
              <w:t xml:space="preserve"> %</w:t>
            </w:r>
          </w:p>
          <w:p w:rsidR="00E61560" w:rsidRPr="00247DA6" w:rsidRDefault="00537A7F" w:rsidP="00B616EB">
            <w:pPr>
              <w:rPr>
                <w:rFonts w:ascii="Times New Roman" w:hAnsi="Times New Roman" w:cs="Times New Roman"/>
                <w:sz w:val="18"/>
              </w:rPr>
            </w:pPr>
            <w:r>
              <w:rPr>
                <w:rFonts w:ascii="Times New Roman" w:hAnsi="Times New Roman" w:cs="Times New Roman"/>
                <w:sz w:val="18"/>
              </w:rPr>
              <w:t xml:space="preserve">  3,14</w:t>
            </w:r>
            <w:r w:rsidR="00E61560" w:rsidRPr="00247DA6">
              <w:rPr>
                <w:rFonts w:ascii="Times New Roman" w:hAnsi="Times New Roman" w:cs="Times New Roman"/>
                <w:sz w:val="18"/>
              </w:rPr>
              <w:t xml:space="preserve">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w:t>
            </w:r>
            <w:r w:rsidR="00537A7F">
              <w:rPr>
                <w:rFonts w:ascii="Times New Roman" w:hAnsi="Times New Roman" w:cs="Times New Roman"/>
                <w:sz w:val="18"/>
              </w:rPr>
              <w:t>2</w:t>
            </w:r>
            <w:r w:rsidRPr="00247DA6">
              <w:rPr>
                <w:rFonts w:ascii="Times New Roman" w:hAnsi="Times New Roman" w:cs="Times New Roman"/>
                <w:sz w:val="18"/>
              </w:rPr>
              <w:t>,</w:t>
            </w:r>
            <w:r w:rsidR="00537A7F">
              <w:rPr>
                <w:rFonts w:ascii="Times New Roman" w:hAnsi="Times New Roman" w:cs="Times New Roman"/>
                <w:sz w:val="18"/>
              </w:rPr>
              <w:t>70</w:t>
            </w:r>
            <w:r w:rsidRPr="00247DA6">
              <w:rPr>
                <w:rFonts w:ascii="Times New Roman" w:hAnsi="Times New Roman" w:cs="Times New Roman"/>
                <w:sz w:val="18"/>
              </w:rPr>
              <w:t xml:space="preserve"> %</w:t>
            </w:r>
          </w:p>
          <w:p w:rsidR="00E61560" w:rsidRPr="00247DA6" w:rsidRDefault="00537A7F" w:rsidP="00B616EB">
            <w:pPr>
              <w:rPr>
                <w:rFonts w:ascii="Times New Roman" w:hAnsi="Times New Roman" w:cs="Times New Roman"/>
                <w:sz w:val="18"/>
              </w:rPr>
            </w:pPr>
            <w:r>
              <w:rPr>
                <w:rFonts w:ascii="Times New Roman" w:hAnsi="Times New Roman" w:cs="Times New Roman"/>
                <w:sz w:val="18"/>
              </w:rPr>
              <w:t xml:space="preserve">  5,88</w:t>
            </w:r>
            <w:r w:rsidR="00E61560" w:rsidRPr="00247DA6">
              <w:rPr>
                <w:rFonts w:ascii="Times New Roman" w:hAnsi="Times New Roman" w:cs="Times New Roman"/>
                <w:sz w:val="18"/>
              </w:rPr>
              <w:t xml:space="preserve">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1,</w:t>
            </w:r>
            <w:r w:rsidR="00537A7F">
              <w:rPr>
                <w:rFonts w:ascii="Times New Roman" w:hAnsi="Times New Roman" w:cs="Times New Roman"/>
                <w:sz w:val="18"/>
              </w:rPr>
              <w:t>90</w:t>
            </w:r>
            <w:r w:rsidRPr="00247DA6">
              <w:rPr>
                <w:rFonts w:ascii="Times New Roman" w:hAnsi="Times New Roman" w:cs="Times New Roman"/>
                <w:sz w:val="18"/>
              </w:rPr>
              <w:t xml:space="preserve"> %</w:t>
            </w:r>
          </w:p>
          <w:p w:rsidR="00E61560" w:rsidRPr="00247DA6" w:rsidRDefault="00EE3843" w:rsidP="00B616EB">
            <w:pPr>
              <w:rPr>
                <w:rFonts w:ascii="Times New Roman" w:hAnsi="Times New Roman" w:cs="Times New Roman"/>
                <w:sz w:val="18"/>
              </w:rPr>
            </w:pPr>
            <w:r>
              <w:rPr>
                <w:rFonts w:ascii="Times New Roman" w:hAnsi="Times New Roman" w:cs="Times New Roman"/>
                <w:sz w:val="18"/>
              </w:rPr>
              <w:t xml:space="preserve">  1,68 %</w:t>
            </w:r>
          </w:p>
          <w:p w:rsidR="00E61560" w:rsidRPr="00247DA6" w:rsidRDefault="00537A7F" w:rsidP="00B616EB">
            <w:pPr>
              <w:rPr>
                <w:rFonts w:ascii="Times New Roman" w:hAnsi="Times New Roman" w:cs="Times New Roman"/>
                <w:sz w:val="18"/>
              </w:rPr>
            </w:pPr>
            <w:r>
              <w:rPr>
                <w:rFonts w:ascii="Times New Roman" w:hAnsi="Times New Roman" w:cs="Times New Roman"/>
                <w:sz w:val="18"/>
              </w:rPr>
              <w:t>79,36 %</w:t>
            </w:r>
          </w:p>
        </w:tc>
      </w:tr>
      <w:tr w:rsidR="00E61560" w:rsidRPr="00247DA6" w:rsidTr="00E61560">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Gea Norvegica Geopark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Geoparken skal spre kunnskap om vår geologiske naturarv og sammenhengene mellom geologiske prosesser og vår eksistens.</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(Europeisk UNESCO Geopark)</w:t>
            </w:r>
          </w:p>
        </w:tc>
        <w:tc>
          <w:tcPr>
            <w:tcW w:w="2160" w:type="dxa"/>
            <w:shd w:val="clear" w:color="auto" w:fill="auto"/>
          </w:tcPr>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p>
          <w:p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60" w:type="dxa"/>
          </w:tcPr>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9,63 %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2,75 %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2,29 %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6,42 %</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0,46 %</w:t>
            </w:r>
          </w:p>
          <w:p w:rsidR="00E61560" w:rsidRPr="00247DA6" w:rsidRDefault="00E61560" w:rsidP="00B616EB">
            <w:pPr>
              <w:rPr>
                <w:rFonts w:ascii="Times New Roman" w:hAnsi="Times New Roman" w:cs="Times New Roman"/>
                <w:sz w:val="18"/>
              </w:rPr>
            </w:pPr>
          </w:p>
          <w:p w:rsidR="00E61560" w:rsidRPr="00247DA6" w:rsidRDefault="00E61560" w:rsidP="00B15F51">
            <w:pPr>
              <w:rPr>
                <w:rFonts w:ascii="Times New Roman" w:hAnsi="Times New Roman" w:cs="Times New Roman"/>
                <w:sz w:val="18"/>
              </w:rPr>
            </w:pPr>
            <w:r w:rsidRPr="00247DA6">
              <w:rPr>
                <w:rFonts w:ascii="Times New Roman" w:hAnsi="Times New Roman" w:cs="Times New Roman"/>
                <w:sz w:val="18"/>
              </w:rPr>
              <w:t>78,45 %</w:t>
            </w:r>
          </w:p>
        </w:tc>
      </w:tr>
      <w:tr w:rsidR="00E61560" w:rsidRPr="00247DA6" w:rsidTr="00E615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Telemark kontrollutvalgssekretariat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E61560" w:rsidRPr="00D941E1" w:rsidRDefault="00E61560" w:rsidP="00B616EB">
            <w:pPr>
              <w:rPr>
                <w:rFonts w:ascii="Times New Roman" w:hAnsi="Times New Roman" w:cs="Times New Roman"/>
                <w:b w:val="0"/>
                <w:sz w:val="18"/>
              </w:rPr>
            </w:pPr>
            <w:r w:rsidRPr="00D941E1">
              <w:rPr>
                <w:rFonts w:ascii="Times New Roman" w:hAnsi="Times New Roman" w:cs="Times New Roman"/>
                <w:b w:val="0"/>
                <w:sz w:val="18"/>
              </w:rPr>
              <w:t>Kontrollutvalget skal føre tilsyn med at skattepengene (offentlige midler) blir brukt slik kommunestyret har bestemt.</w:t>
            </w:r>
          </w:p>
        </w:tc>
        <w:tc>
          <w:tcPr>
            <w:tcW w:w="2160" w:type="dxa"/>
            <w:shd w:val="clear" w:color="auto" w:fill="auto"/>
          </w:tcPr>
          <w:p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Bamble</w:t>
            </w:r>
          </w:p>
          <w:p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Kragerø</w:t>
            </w:r>
          </w:p>
          <w:p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Porsgrunn</w:t>
            </w:r>
          </w:p>
          <w:p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 xml:space="preserve">Drangedal </w:t>
            </w:r>
          </w:p>
          <w:p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Siljan</w:t>
            </w:r>
          </w:p>
          <w:p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(Øvrige kommuner og fylkeskommuner</w:t>
            </w:r>
          </w:p>
        </w:tc>
        <w:tc>
          <w:tcPr>
            <w:cnfStyle w:val="000100000000" w:firstRow="0" w:lastRow="0" w:firstColumn="0" w:lastColumn="1" w:oddVBand="0" w:evenVBand="0" w:oddHBand="0" w:evenHBand="0" w:firstRowFirstColumn="0" w:firstRowLastColumn="0" w:lastRowFirstColumn="0" w:lastRowLastColumn="0"/>
            <w:tcW w:w="1260" w:type="dxa"/>
          </w:tcPr>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3,8%</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7,2%</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2,1%</w:t>
            </w: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1,6%</w:t>
            </w:r>
          </w:p>
          <w:p w:rsidR="00E61560" w:rsidRPr="00247DA6" w:rsidRDefault="00E61560" w:rsidP="00B616EB">
            <w:pPr>
              <w:rPr>
                <w:rFonts w:ascii="Times New Roman" w:hAnsi="Times New Roman" w:cs="Times New Roman"/>
                <w:sz w:val="18"/>
              </w:rPr>
            </w:pPr>
          </w:p>
          <w:p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82%)</w:t>
            </w:r>
          </w:p>
        </w:tc>
      </w:tr>
    </w:tbl>
    <w:p w:rsidR="00E61560" w:rsidRDefault="00E61560" w:rsidP="00E61560"/>
    <w:p w:rsidR="00247DA6" w:rsidRPr="00BB51FF" w:rsidRDefault="00247DA6" w:rsidP="00247DA6">
      <w:pPr>
        <w:pStyle w:val="Overskrift2"/>
        <w:numPr>
          <w:ilvl w:val="1"/>
          <w:numId w:val="0"/>
        </w:numPr>
        <w:ind w:left="576" w:hanging="576"/>
        <w:rPr>
          <w:rFonts w:cs="Times New Roman"/>
        </w:rPr>
      </w:pPr>
      <w:bookmarkStart w:id="83" w:name="_Toc128649361"/>
      <w:r w:rsidRPr="00BB51FF">
        <w:rPr>
          <w:rFonts w:cs="Times New Roman"/>
        </w:rPr>
        <w:t xml:space="preserve">7.2 Samarbeidsenheter organisert ihht. Kommunelovens </w:t>
      </w:r>
      <w:bookmarkEnd w:id="80"/>
      <w:bookmarkEnd w:id="81"/>
      <w:bookmarkEnd w:id="82"/>
      <w:r w:rsidRPr="00BB51FF">
        <w:rPr>
          <w:rFonts w:cs="Times New Roman"/>
        </w:rPr>
        <w:t>kapittel 18-20</w:t>
      </w:r>
      <w:bookmarkEnd w:id="83"/>
    </w:p>
    <w:p w:rsidR="00247DA6" w:rsidRPr="00BB51FF" w:rsidRDefault="00247DA6" w:rsidP="00247DA6">
      <w:pPr>
        <w:rPr>
          <w:rFonts w:ascii="Times New Roman" w:hAnsi="Times New Roman" w:cs="Times New Roman"/>
        </w:rPr>
      </w:pPr>
    </w:p>
    <w:p w:rsidR="00247DA6" w:rsidRPr="00BB51FF" w:rsidRDefault="00247DA6" w:rsidP="00247DA6">
      <w:pPr>
        <w:rPr>
          <w:rFonts w:ascii="Times New Roman" w:hAnsi="Times New Roman" w:cs="Times New Roman"/>
        </w:rPr>
      </w:pPr>
      <w:r w:rsidRPr="00BB51FF">
        <w:rPr>
          <w:rFonts w:ascii="Times New Roman" w:hAnsi="Times New Roman" w:cs="Times New Roman"/>
        </w:rPr>
        <w:t xml:space="preserve">Dette er samarbeidsformene som var under § 27 og § 28 i tidligere kommunelov. Disse skal i </w:t>
      </w:r>
      <w:r w:rsidR="004A0BFD">
        <w:rPr>
          <w:rFonts w:ascii="Times New Roman" w:hAnsi="Times New Roman" w:cs="Times New Roman"/>
        </w:rPr>
        <w:t>henhold til ny kommunelov</w:t>
      </w:r>
      <w:r w:rsidRPr="00BB51FF">
        <w:rPr>
          <w:rFonts w:ascii="Times New Roman" w:hAnsi="Times New Roman" w:cs="Times New Roman"/>
        </w:rPr>
        <w:t xml:space="preserve"> endres til kommunale oppgavefellesskap eller vertskommunesamarbeid innen 2023. Enkelte av samarbeidene under er i gang med dette arbeidet.</w:t>
      </w:r>
      <w:r w:rsidR="00B616EB" w:rsidRPr="00BB51FF">
        <w:rPr>
          <w:rFonts w:ascii="Times New Roman" w:hAnsi="Times New Roman" w:cs="Times New Roman"/>
        </w:rPr>
        <w:t xml:space="preserve"> Innen 202</w:t>
      </w:r>
      <w:r w:rsidRPr="00BB51FF">
        <w:rPr>
          <w:rFonts w:ascii="Times New Roman" w:hAnsi="Times New Roman" w:cs="Times New Roman"/>
        </w:rPr>
        <w:t xml:space="preserve">3 må alle selskapene ha gjort nødvendige endringer i vedtekter og samarbeidsavtale. </w:t>
      </w:r>
    </w:p>
    <w:p w:rsidR="00247DA6" w:rsidRPr="00247DA6" w:rsidRDefault="00247DA6" w:rsidP="00247DA6">
      <w:pPr>
        <w:rPr>
          <w:rFonts w:ascii="Times New Roman" w:hAnsi="Times New Roman" w:cs="Times New Roman"/>
          <w:sz w:val="24"/>
        </w:rPr>
      </w:pPr>
    </w:p>
    <w:tbl>
      <w:tblPr>
        <w:tblStyle w:val="Rutenettabell1lys-uthevingsfarge1"/>
        <w:tblW w:w="9236" w:type="dxa"/>
        <w:tblLayout w:type="fixed"/>
        <w:tblLook w:val="01E0" w:firstRow="1" w:lastRow="1" w:firstColumn="1" w:lastColumn="1" w:noHBand="0" w:noVBand="0"/>
      </w:tblPr>
      <w:tblGrid>
        <w:gridCol w:w="2994"/>
        <w:gridCol w:w="1786"/>
        <w:gridCol w:w="2146"/>
        <w:gridCol w:w="2246"/>
        <w:gridCol w:w="64"/>
      </w:tblGrid>
      <w:tr w:rsidR="00D941E1" w:rsidRPr="00247DA6" w:rsidTr="009E29AF">
        <w:trPr>
          <w:gridAfter w:val="1"/>
          <w:cnfStyle w:val="100000000000" w:firstRow="1" w:lastRow="0" w:firstColumn="0" w:lastColumn="0" w:oddVBand="0" w:evenVBand="0" w:oddHBand="0" w:evenHBand="0" w:firstRowFirstColumn="0" w:firstRowLastColumn="0" w:lastRowFirstColumn="0" w:lastRowLastColumn="0"/>
          <w:wAfter w:w="64" w:type="dxa"/>
          <w:trHeight w:val="664"/>
        </w:trPr>
        <w:tc>
          <w:tcPr>
            <w:cnfStyle w:val="001000000000" w:firstRow="0" w:lastRow="0" w:firstColumn="1" w:lastColumn="0" w:oddVBand="0" w:evenVBand="0" w:oddHBand="0" w:evenHBand="0" w:firstRowFirstColumn="0" w:firstRowLastColumn="0" w:lastRowFirstColumn="0" w:lastRowLastColumn="0"/>
            <w:tcW w:w="2994" w:type="dxa"/>
            <w:shd w:val="clear" w:color="auto" w:fill="5B9BD5" w:themeFill="accent1"/>
          </w:tcPr>
          <w:p w:rsidR="00D941E1" w:rsidRPr="00247DA6" w:rsidRDefault="00D941E1"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Samarbeid</w:t>
            </w:r>
          </w:p>
          <w:p w:rsidR="00D941E1" w:rsidRPr="00247DA6" w:rsidRDefault="00D941E1" w:rsidP="00247DA6">
            <w:pPr>
              <w:rPr>
                <w:rFonts w:ascii="Times New Roman" w:hAnsi="Times New Roman" w:cs="Times New Roman"/>
                <w:b w:val="0"/>
                <w:color w:val="FFFFFF" w:themeColor="background1"/>
              </w:rPr>
            </w:pPr>
          </w:p>
        </w:tc>
        <w:tc>
          <w:tcPr>
            <w:tcW w:w="1786" w:type="dxa"/>
            <w:shd w:val="clear" w:color="auto" w:fill="5B9BD5" w:themeFill="accent1"/>
          </w:tcPr>
          <w:p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Deltakere</w:t>
            </w:r>
          </w:p>
        </w:tc>
        <w:tc>
          <w:tcPr>
            <w:tcW w:w="2146" w:type="dxa"/>
            <w:shd w:val="clear" w:color="auto" w:fill="5B9BD5" w:themeFill="accent1"/>
          </w:tcPr>
          <w:p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Vertskommune/</w:t>
            </w:r>
          </w:p>
          <w:p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kontorkommune</w:t>
            </w:r>
          </w:p>
        </w:tc>
        <w:tc>
          <w:tcPr>
            <w:cnfStyle w:val="000100000000" w:firstRow="0" w:lastRow="0" w:firstColumn="0" w:lastColumn="1" w:oddVBand="0" w:evenVBand="0" w:oddHBand="0" w:evenHBand="0" w:firstRowFirstColumn="0" w:firstRowLastColumn="0" w:lastRowFirstColumn="0" w:lastRowLastColumn="0"/>
            <w:tcW w:w="2246" w:type="dxa"/>
            <w:shd w:val="clear" w:color="auto" w:fill="5B9BD5" w:themeFill="accent1"/>
          </w:tcPr>
          <w:p w:rsidR="00D941E1" w:rsidRPr="00247DA6" w:rsidRDefault="00D941E1"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Lovpålagt oppgave</w:t>
            </w:r>
          </w:p>
          <w:p w:rsidR="00D941E1" w:rsidRPr="00247DA6" w:rsidRDefault="00D941E1" w:rsidP="00247DA6">
            <w:pPr>
              <w:rPr>
                <w:rFonts w:ascii="Times New Roman" w:hAnsi="Times New Roman" w:cs="Times New Roman"/>
                <w:b w:val="0"/>
                <w:color w:val="FFFFFF" w:themeColor="background1"/>
              </w:rPr>
            </w:pPr>
          </w:p>
        </w:tc>
      </w:tr>
      <w:tr w:rsidR="00D941E1" w:rsidRPr="00247DA6" w:rsidTr="009E29AF">
        <w:trPr>
          <w:gridAfter w:val="1"/>
          <w:wAfter w:w="64" w:type="dxa"/>
          <w:trHeight w:val="731"/>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Barnevernvakt</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Krise- og akuttberedskap for barneverntjenesten.</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lastRenderedPageBreak/>
              <w:t>Felles barnevernsvakttjeneste på kveldstid, i helger og høytider</w:t>
            </w:r>
          </w:p>
          <w:p w:rsidR="00D941E1" w:rsidRPr="00247DA6" w:rsidRDefault="00D941E1" w:rsidP="00247DA6">
            <w:pPr>
              <w:rPr>
                <w:rFonts w:ascii="Times New Roman" w:hAnsi="Times New Roman" w:cs="Times New Roman"/>
                <w:sz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lastRenderedPageBreak/>
              <w:t>Alle i Telemark, minus: Notodden Tinn og Hjartdal</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rsidR="00D941E1" w:rsidRPr="00247DA6" w:rsidRDefault="00D941E1" w:rsidP="00247DA6">
            <w:pPr>
              <w:rPr>
                <w:rFonts w:ascii="Times New Roman" w:hAnsi="Times New Roman" w:cs="Times New Roman"/>
                <w:sz w:val="18"/>
              </w:rPr>
            </w:pPr>
          </w:p>
        </w:tc>
      </w:tr>
      <w:tr w:rsidR="00D941E1" w:rsidRPr="00247DA6" w:rsidTr="009E29AF">
        <w:trPr>
          <w:gridAfter w:val="1"/>
          <w:wAfter w:w="64" w:type="dxa"/>
          <w:trHeight w:val="359"/>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szCs w:val="18"/>
              </w:rPr>
              <w:t>Vestmar barnevernstjeneste</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Drangedal </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szCs w:val="18"/>
              </w:rPr>
              <w:t>Kragerø</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szCs w:val="18"/>
              </w:rPr>
              <w:t>Kragerø</w:t>
            </w:r>
          </w:p>
        </w:tc>
        <w:tc>
          <w:tcPr>
            <w:cnfStyle w:val="000100000000" w:firstRow="0" w:lastRow="0" w:firstColumn="0" w:lastColumn="1" w:oddVBand="0" w:evenVBand="0" w:oddHBand="0" w:evenHBand="0" w:firstRowFirstColumn="0" w:firstRowLastColumn="0" w:lastRowFirstColumn="0" w:lastRowLastColumn="0"/>
            <w:tcW w:w="2246" w:type="dxa"/>
          </w:tcPr>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szCs w:val="18"/>
              </w:rPr>
              <w:t> Ja</w:t>
            </w:r>
          </w:p>
        </w:tc>
      </w:tr>
      <w:tr w:rsidR="00D941E1" w:rsidRPr="00247DA6" w:rsidTr="009E29AF">
        <w:trPr>
          <w:gridAfter w:val="1"/>
          <w:wAfter w:w="64" w:type="dxa"/>
          <w:trHeight w:val="1462"/>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Grenland landbrukskontor</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Felles landbruksforvaltning for deltakerkommunene</w:t>
            </w:r>
          </w:p>
          <w:p w:rsidR="00D941E1" w:rsidRPr="00247DA6" w:rsidRDefault="00D941E1" w:rsidP="00247DA6">
            <w:pPr>
              <w:rPr>
                <w:rFonts w:ascii="Times New Roman" w:hAnsi="Times New Roman" w:cs="Times New Roman"/>
                <w:sz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Ja</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Landbrukskontoret står for myndighets-utøvelsen innen landbruksforvaltning og vilt- og fiske-forvaltningen.</w:t>
            </w:r>
          </w:p>
          <w:p w:rsidR="00D941E1" w:rsidRPr="00247DA6" w:rsidRDefault="00D941E1" w:rsidP="00247DA6">
            <w:pPr>
              <w:rPr>
                <w:rFonts w:ascii="Times New Roman" w:hAnsi="Times New Roman" w:cs="Times New Roman"/>
                <w:sz w:val="18"/>
              </w:rPr>
            </w:pPr>
          </w:p>
        </w:tc>
      </w:tr>
      <w:tr w:rsidR="00D941E1" w:rsidRPr="00247DA6" w:rsidTr="009E29AF">
        <w:trPr>
          <w:gridAfter w:val="1"/>
          <w:wAfter w:w="64" w:type="dxa"/>
          <w:trHeight w:val="1103"/>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Alarmsentralen</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 xml:space="preserve">Felles alarmsentral for hele Telemark. </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Kostnadene fordeles ut fra innbyggertall i kommunene.</w:t>
            </w:r>
          </w:p>
          <w:p w:rsidR="00D941E1" w:rsidRPr="00247DA6" w:rsidRDefault="00D941E1" w:rsidP="00247DA6">
            <w:pPr>
              <w:rPr>
                <w:rFonts w:ascii="Times New Roman" w:hAnsi="Times New Roman" w:cs="Times New Roman"/>
                <w:sz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Alle i Telemark</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rsidR="00D941E1" w:rsidRPr="00247DA6" w:rsidRDefault="00D941E1" w:rsidP="00247DA6">
            <w:pPr>
              <w:rPr>
                <w:rFonts w:ascii="Times New Roman" w:hAnsi="Times New Roman" w:cs="Times New Roman"/>
                <w:sz w:val="18"/>
              </w:rPr>
            </w:pPr>
          </w:p>
        </w:tc>
      </w:tr>
      <w:tr w:rsidR="00D941E1" w:rsidRPr="00247DA6" w:rsidTr="009E29AF">
        <w:trPr>
          <w:gridAfter w:val="1"/>
          <w:wAfter w:w="64" w:type="dxa"/>
          <w:trHeight w:val="917"/>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 xml:space="preserve">IT </w:t>
            </w:r>
            <w:r w:rsidR="00F43156">
              <w:rPr>
                <w:rFonts w:ascii="Times New Roman" w:hAnsi="Times New Roman" w:cs="Times New Roman"/>
                <w:sz w:val="18"/>
              </w:rPr>
              <w:t>- Grenland</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Felles driftssenter for deltakerkommunenes behov for IT-tjenester</w:t>
            </w:r>
          </w:p>
          <w:p w:rsidR="00D941E1" w:rsidRPr="00247DA6" w:rsidRDefault="00D941E1" w:rsidP="00247DA6">
            <w:pPr>
              <w:rPr>
                <w:rFonts w:ascii="Times New Roman" w:hAnsi="Times New Roman" w:cs="Times New Roman"/>
                <w:sz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rsidR="00D941E1" w:rsidRPr="00247DA6" w:rsidRDefault="00A71719"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Drangedal</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rsidR="00D941E1" w:rsidRPr="00247DA6" w:rsidRDefault="00D941E1" w:rsidP="00247DA6">
            <w:pPr>
              <w:rPr>
                <w:rFonts w:ascii="Times New Roman" w:hAnsi="Times New Roman" w:cs="Times New Roman"/>
                <w:sz w:val="18"/>
              </w:rPr>
            </w:pPr>
          </w:p>
        </w:tc>
      </w:tr>
      <w:tr w:rsidR="00D941E1" w:rsidRPr="00247DA6" w:rsidTr="009E29AF">
        <w:trPr>
          <w:gridAfter w:val="1"/>
          <w:wAfter w:w="64" w:type="dxa"/>
          <w:trHeight w:val="1090"/>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Grenland Friluftsråd</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Arbeidet med friluftsoppgaver av regional karakter. Kostnadene fordeles ut fra innbyggertall i kommunene</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rsidR="00D941E1" w:rsidRDefault="008F2B13"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Siljan</w:t>
            </w:r>
          </w:p>
          <w:p w:rsidR="008F2B13" w:rsidRPr="00247DA6" w:rsidRDefault="008F2B13"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rsidR="00D941E1" w:rsidRPr="00247DA6" w:rsidRDefault="00D941E1" w:rsidP="00247DA6">
            <w:pPr>
              <w:rPr>
                <w:rFonts w:ascii="Times New Roman" w:hAnsi="Times New Roman" w:cs="Times New Roman"/>
                <w:sz w:val="18"/>
              </w:rPr>
            </w:pPr>
          </w:p>
        </w:tc>
      </w:tr>
      <w:tr w:rsidR="00D941E1" w:rsidRPr="00247DA6" w:rsidTr="009E29AF">
        <w:trPr>
          <w:gridAfter w:val="1"/>
          <w:wAfter w:w="64" w:type="dxa"/>
          <w:trHeight w:val="1276"/>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 xml:space="preserve">Grenlandskommunenes Innkjøpsenhet </w:t>
            </w:r>
            <w:r w:rsidR="006178CE">
              <w:rPr>
                <w:rFonts w:ascii="Times New Roman" w:hAnsi="Times New Roman" w:cs="Times New Roman"/>
                <w:sz w:val="18"/>
              </w:rPr>
              <w:t>(</w:t>
            </w:r>
            <w:r w:rsidRPr="00247DA6">
              <w:rPr>
                <w:rFonts w:ascii="Times New Roman" w:hAnsi="Times New Roman" w:cs="Times New Roman"/>
                <w:sz w:val="18"/>
              </w:rPr>
              <w:t>GKI</w:t>
            </w:r>
            <w:r w:rsidR="006178CE">
              <w:rPr>
                <w:rFonts w:ascii="Times New Roman" w:hAnsi="Times New Roman" w:cs="Times New Roman"/>
                <w:sz w:val="18"/>
              </w:rPr>
              <w:t>)</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Oppnå stordriftsfordeler og effektivisering av innkjøpsfunksjonene i deltakerkommunene</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rsidR="00D941E1" w:rsidRPr="00247DA6" w:rsidRDefault="00D941E1" w:rsidP="00247DA6">
            <w:pPr>
              <w:rPr>
                <w:rFonts w:ascii="Times New Roman" w:hAnsi="Times New Roman" w:cs="Times New Roman"/>
                <w:sz w:val="18"/>
              </w:rPr>
            </w:pPr>
          </w:p>
        </w:tc>
      </w:tr>
      <w:tr w:rsidR="00D941E1" w:rsidRPr="00247DA6" w:rsidTr="009E29AF">
        <w:trPr>
          <w:gridAfter w:val="1"/>
          <w:wAfter w:w="64" w:type="dxa"/>
          <w:trHeight w:val="1462"/>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 xml:space="preserve">Krisesenteret i Telemark </w:t>
            </w:r>
          </w:p>
          <w:p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Tilby hjelp og støtte til menn, kvinner og barn som kommer i vanskelige livssituasjoner som følge av vold og mishandling.</w:t>
            </w:r>
          </w:p>
          <w:p w:rsidR="00D941E1" w:rsidRPr="00247DA6" w:rsidRDefault="00D941E1" w:rsidP="00247DA6">
            <w:pPr>
              <w:rPr>
                <w:rFonts w:ascii="Times New Roman" w:hAnsi="Times New Roman" w:cs="Times New Roman"/>
                <w:sz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+ 8 øvrige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rsidR="00D941E1" w:rsidRPr="00247DA6" w:rsidRDefault="00D941E1" w:rsidP="00247DA6">
            <w:pPr>
              <w:rPr>
                <w:rFonts w:ascii="Times New Roman" w:hAnsi="Times New Roman" w:cs="Times New Roman"/>
                <w:sz w:val="18"/>
              </w:rPr>
            </w:pPr>
          </w:p>
        </w:tc>
      </w:tr>
      <w:tr w:rsidR="00D941E1" w:rsidRPr="00247DA6"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 xml:space="preserve">Disponering av slam fra </w:t>
            </w:r>
          </w:p>
          <w:p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kommunale avløpsrenseanlegg</w:t>
            </w:r>
          </w:p>
          <w:p w:rsidR="00D941E1" w:rsidRPr="00247DA6" w:rsidRDefault="00D941E1" w:rsidP="00247DA6">
            <w:pPr>
              <w:rPr>
                <w:rFonts w:ascii="Times New Roman" w:hAnsi="Times New Roman" w:cs="Times New Roman"/>
                <w:sz w:val="18"/>
                <w:szCs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rPr>
            </w:pPr>
          </w:p>
        </w:tc>
      </w:tr>
      <w:tr w:rsidR="00D941E1" w:rsidRPr="00247DA6"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 xml:space="preserve">Knarrdalsstrand renseanlegg  </w:t>
            </w:r>
          </w:p>
          <w:p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Rense kommunalt avløpsvann.</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rPr>
            </w:pPr>
          </w:p>
        </w:tc>
      </w:tr>
      <w:tr w:rsidR="00D941E1" w:rsidRPr="00247DA6"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Miljørettet helsevern i Grenland</w:t>
            </w:r>
          </w:p>
          <w:p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 xml:space="preserve">Fremme folkehelse og bidra til gode miljømessige forhold. Føre tilsyn og foreta godkjenninger. </w:t>
            </w:r>
          </w:p>
          <w:p w:rsidR="00D941E1" w:rsidRPr="00247DA6" w:rsidRDefault="00D941E1" w:rsidP="00247DA6">
            <w:pPr>
              <w:tabs>
                <w:tab w:val="left" w:pos="4095"/>
              </w:tabs>
              <w:rPr>
                <w:rFonts w:ascii="Times New Roman" w:hAnsi="Times New Roman" w:cs="Times New Roman"/>
                <w:sz w:val="18"/>
                <w:szCs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p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Den formelle vedtaksmyndigheten delegeres til fagleder for tjenesteområdet etter de regler som følger av kommune-helsetjenestelovens § 4a-3</w:t>
            </w:r>
          </w:p>
        </w:tc>
      </w:tr>
      <w:tr w:rsidR="00D941E1" w:rsidRPr="00247DA6" w:rsidTr="009E29AF">
        <w:trPr>
          <w:trHeight w:val="1462"/>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lastRenderedPageBreak/>
              <w:t xml:space="preserve">Tolketjenesten i Grenland  </w:t>
            </w:r>
          </w:p>
          <w:p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Levere tolketjeneste til deltakerkommunene. Ved ledig kapasitet selges tolketjenester til andre kommuner og selskaper</w:t>
            </w:r>
          </w:p>
          <w:p w:rsidR="00D941E1" w:rsidRPr="00247DA6" w:rsidRDefault="00D941E1" w:rsidP="00247DA6">
            <w:pPr>
              <w:tabs>
                <w:tab w:val="left" w:pos="4095"/>
              </w:tabs>
              <w:rPr>
                <w:rFonts w:ascii="Times New Roman" w:hAnsi="Times New Roman" w:cs="Times New Roman"/>
                <w:sz w:val="18"/>
                <w:szCs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Siljan </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D941E1" w:rsidRPr="00247DA6"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Legevakt</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rsidR="00D941E1"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Nome</w:t>
            </w:r>
          </w:p>
          <w:p w:rsidR="00F43156" w:rsidRPr="00247DA6" w:rsidRDefault="00F4315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tc>
      </w:tr>
      <w:tr w:rsidR="00D941E1" w:rsidRPr="00247DA6" w:rsidTr="009E29AF">
        <w:trPr>
          <w:trHeight w:val="731"/>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Overgrepsmottaket i Telemark</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Alle i </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Telemark</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tc>
      </w:tr>
      <w:tr w:rsidR="00D941E1" w:rsidRPr="00247DA6" w:rsidTr="009E29AF">
        <w:trPr>
          <w:trHeight w:val="917"/>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SAMBA</w:t>
            </w:r>
          </w:p>
          <w:p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En interkommunal institusjon for barn med store funksjonshemminger.</w:t>
            </w:r>
          </w:p>
          <w:p w:rsidR="00D941E1" w:rsidRPr="00247DA6" w:rsidRDefault="00D941E1" w:rsidP="00247DA6">
            <w:pPr>
              <w:tabs>
                <w:tab w:val="left" w:pos="4095"/>
              </w:tabs>
              <w:rPr>
                <w:rFonts w:ascii="Times New Roman" w:hAnsi="Times New Roman" w:cs="Times New Roman"/>
                <w:b w:val="0"/>
                <w:sz w:val="18"/>
                <w:szCs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Skien </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D941E1" w:rsidRPr="00247DA6" w:rsidTr="009E29AF">
        <w:trPr>
          <w:trHeight w:val="718"/>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Interkommunalt geodata</w:t>
            </w:r>
            <w:r w:rsidR="00053A39">
              <w:rPr>
                <w:rFonts w:ascii="Times New Roman" w:hAnsi="Times New Roman" w:cs="Times New Roman"/>
                <w:sz w:val="18"/>
                <w:szCs w:val="18"/>
              </w:rPr>
              <w:t xml:space="preserve"> </w:t>
            </w:r>
            <w:r w:rsidRPr="00247DA6">
              <w:rPr>
                <w:rFonts w:ascii="Times New Roman" w:hAnsi="Times New Roman" w:cs="Times New Roman"/>
                <w:sz w:val="18"/>
                <w:szCs w:val="18"/>
              </w:rPr>
              <w:t xml:space="preserve">samarbeid i Grenland </w:t>
            </w:r>
          </w:p>
          <w:p w:rsidR="00D941E1" w:rsidRPr="00247DA6" w:rsidRDefault="00D941E1" w:rsidP="00247DA6">
            <w:pPr>
              <w:tabs>
                <w:tab w:val="left" w:pos="4095"/>
              </w:tabs>
              <w:rPr>
                <w:rFonts w:ascii="Times New Roman" w:hAnsi="Times New Roman" w:cs="Times New Roman"/>
                <w:b w:val="0"/>
                <w:sz w:val="18"/>
                <w:szCs w:val="18"/>
              </w:rPr>
            </w:pP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Skien </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D941E1" w:rsidRPr="00247DA6" w:rsidTr="009E29AF">
        <w:trPr>
          <w:trHeight w:val="1290"/>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IKA (Interkommunalt arkiv for Buskerud, Vestfold og Telemark IKS.)</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D941E1" w:rsidRPr="00247DA6" w:rsidTr="009E29AF">
        <w:trPr>
          <w:trHeight w:val="303"/>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Sør-øst 110 IKS</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Alle i Telemark</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D941E1" w:rsidRPr="00247DA6"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Grenlandssamarbeidet</w:t>
            </w:r>
            <w:r w:rsidR="004A0BFD">
              <w:rPr>
                <w:rFonts w:ascii="Times New Roman" w:hAnsi="Times New Roman" w:cs="Times New Roman"/>
                <w:sz w:val="18"/>
                <w:szCs w:val="18"/>
              </w:rPr>
              <w:t xml:space="preserve"> IPR</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4A0BFD" w:rsidRPr="00247DA6"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rsidR="004A0BFD" w:rsidRPr="00247DA6" w:rsidRDefault="004A0BFD" w:rsidP="00247DA6">
            <w:pPr>
              <w:rPr>
                <w:rFonts w:ascii="Times New Roman" w:hAnsi="Times New Roman" w:cs="Times New Roman"/>
                <w:sz w:val="18"/>
                <w:szCs w:val="18"/>
              </w:rPr>
            </w:pPr>
            <w:r>
              <w:rPr>
                <w:rFonts w:ascii="Times New Roman" w:hAnsi="Times New Roman" w:cs="Times New Roman"/>
                <w:sz w:val="18"/>
                <w:szCs w:val="18"/>
              </w:rPr>
              <w:t>Det kommunale oppgavefellesskapet, Grenlandssamarbeidet</w:t>
            </w:r>
          </w:p>
        </w:tc>
        <w:tc>
          <w:tcPr>
            <w:tcW w:w="1786" w:type="dxa"/>
          </w:tcPr>
          <w:p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Bamble</w:t>
            </w:r>
          </w:p>
          <w:p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p>
          <w:p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p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Porsgrunn</w:t>
            </w:r>
          </w:p>
          <w:p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Siljan</w:t>
            </w:r>
          </w:p>
          <w:p w:rsidR="004A0BFD" w:rsidRPr="00247DA6"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tcW w:w="2146" w:type="dxa"/>
          </w:tcPr>
          <w:p w:rsidR="004A0BFD" w:rsidRPr="00247DA6"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4A0BFD" w:rsidRPr="00247DA6" w:rsidRDefault="004A0BFD" w:rsidP="00247DA6">
            <w:pPr>
              <w:rPr>
                <w:rFonts w:ascii="Times New Roman" w:hAnsi="Times New Roman" w:cs="Times New Roman"/>
                <w:sz w:val="18"/>
                <w:szCs w:val="18"/>
              </w:rPr>
            </w:pPr>
          </w:p>
        </w:tc>
      </w:tr>
      <w:tr w:rsidR="001A2FBA" w:rsidRPr="00247DA6"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rsidR="001A2FBA" w:rsidRDefault="001A2FBA" w:rsidP="00247DA6">
            <w:pPr>
              <w:rPr>
                <w:rFonts w:ascii="Times New Roman" w:hAnsi="Times New Roman" w:cs="Times New Roman"/>
                <w:sz w:val="18"/>
                <w:szCs w:val="18"/>
              </w:rPr>
            </w:pPr>
            <w:r>
              <w:rPr>
                <w:rFonts w:ascii="Times New Roman" w:hAnsi="Times New Roman" w:cs="Times New Roman"/>
                <w:sz w:val="18"/>
                <w:szCs w:val="18"/>
              </w:rPr>
              <w:t>Start i Grenland kommunalt oppgave fellesskap</w:t>
            </w:r>
          </w:p>
        </w:tc>
        <w:tc>
          <w:tcPr>
            <w:tcW w:w="1786" w:type="dxa"/>
          </w:tcPr>
          <w:p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Bamble</w:t>
            </w:r>
          </w:p>
          <w:p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p>
          <w:p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p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Porsgrunn</w:t>
            </w:r>
          </w:p>
          <w:p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Siljan</w:t>
            </w:r>
          </w:p>
          <w:p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tcW w:w="2146" w:type="dxa"/>
          </w:tcPr>
          <w:p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bookmarkStart w:id="84" w:name="_GoBack"/>
            <w:bookmarkEnd w:id="84"/>
          </w:p>
        </w:tc>
        <w:tc>
          <w:tcPr>
            <w:cnfStyle w:val="000100000000" w:firstRow="0" w:lastRow="0" w:firstColumn="0" w:lastColumn="1" w:oddVBand="0" w:evenVBand="0" w:oddHBand="0" w:evenHBand="0" w:firstRowFirstColumn="0" w:firstRowLastColumn="0" w:lastRowFirstColumn="0" w:lastRowLastColumn="0"/>
            <w:tcW w:w="2310" w:type="dxa"/>
            <w:gridSpan w:val="2"/>
          </w:tcPr>
          <w:p w:rsidR="001A2FBA" w:rsidRPr="00247DA6" w:rsidRDefault="001A2FBA" w:rsidP="00247DA6">
            <w:pPr>
              <w:rPr>
                <w:rFonts w:ascii="Times New Roman" w:hAnsi="Times New Roman" w:cs="Times New Roman"/>
                <w:sz w:val="18"/>
                <w:szCs w:val="18"/>
              </w:rPr>
            </w:pPr>
          </w:p>
        </w:tc>
      </w:tr>
      <w:tr w:rsidR="00D941E1" w:rsidRPr="00247DA6" w:rsidTr="009E29AF">
        <w:trPr>
          <w:trHeight w:val="372"/>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Interkommunalt Utvalg mot Akuttforurensing (IUA)</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Alle i Telemark</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D941E1" w:rsidRPr="00247DA6"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Luftovervåking i Grenland</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D941E1" w:rsidRPr="00247DA6" w:rsidTr="009E29AF">
        <w:trPr>
          <w:trHeight w:val="359"/>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Felles verksted</w:t>
            </w:r>
          </w:p>
        </w:tc>
        <w:tc>
          <w:tcPr>
            <w:tcW w:w="178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tcW w:w="2146" w:type="dxa"/>
          </w:tcPr>
          <w:p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sz w:val="18"/>
                <w:szCs w:val="18"/>
              </w:rPr>
            </w:pPr>
          </w:p>
        </w:tc>
      </w:tr>
      <w:tr w:rsidR="00D941E1" w:rsidRPr="00247DA6" w:rsidTr="009E29AF">
        <w:trPr>
          <w:cnfStyle w:val="010000000000" w:firstRow="0" w:lastRow="1"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994" w:type="dxa"/>
          </w:tcPr>
          <w:p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lastRenderedPageBreak/>
              <w:t>Grenland brann og redning IKS</w:t>
            </w:r>
          </w:p>
        </w:tc>
        <w:tc>
          <w:tcPr>
            <w:tcW w:w="1786" w:type="dxa"/>
          </w:tcPr>
          <w:p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Bamble</w:t>
            </w:r>
          </w:p>
          <w:p w:rsidR="00D941E1"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Drangedal</w:t>
            </w:r>
          </w:p>
          <w:p w:rsidR="00884980" w:rsidRPr="00247DA6" w:rsidRDefault="00884980"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Pr>
                <w:rFonts w:ascii="Times New Roman" w:hAnsi="Times New Roman" w:cs="Times New Roman"/>
                <w:b w:val="0"/>
                <w:bCs w:val="0"/>
                <w:sz w:val="18"/>
                <w:szCs w:val="18"/>
              </w:rPr>
              <w:t>Kragerø</w:t>
            </w:r>
          </w:p>
          <w:p w:rsidR="00D941E1"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Porsgrunn</w:t>
            </w:r>
          </w:p>
          <w:p w:rsidR="00884980" w:rsidRPr="00247DA6" w:rsidRDefault="00884980"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bCs w:val="0"/>
                <w:sz w:val="18"/>
                <w:szCs w:val="18"/>
              </w:rPr>
              <w:t>Skien</w:t>
            </w:r>
          </w:p>
        </w:tc>
        <w:tc>
          <w:tcPr>
            <w:tcW w:w="2146" w:type="dxa"/>
          </w:tcPr>
          <w:p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Bamble</w:t>
            </w:r>
          </w:p>
          <w:p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Drangedal</w:t>
            </w:r>
          </w:p>
          <w:p w:rsidR="00884980" w:rsidRDefault="006178CE" w:rsidP="00884980">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Pr>
                <w:rFonts w:ascii="Times New Roman" w:hAnsi="Times New Roman" w:cs="Times New Roman"/>
                <w:b w:val="0"/>
                <w:bCs w:val="0"/>
                <w:sz w:val="18"/>
                <w:szCs w:val="18"/>
              </w:rPr>
              <w:t>Kragerø</w:t>
            </w:r>
            <w:r w:rsidR="00884980" w:rsidRPr="00247DA6">
              <w:rPr>
                <w:rFonts w:ascii="Times New Roman" w:hAnsi="Times New Roman" w:cs="Times New Roman"/>
                <w:b w:val="0"/>
                <w:bCs w:val="0"/>
                <w:sz w:val="18"/>
                <w:szCs w:val="18"/>
              </w:rPr>
              <w:t xml:space="preserve"> </w:t>
            </w:r>
          </w:p>
          <w:p w:rsidR="00884980" w:rsidRDefault="00884980" w:rsidP="00884980">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Porsgrunn</w:t>
            </w:r>
          </w:p>
          <w:p w:rsidR="006178CE" w:rsidRPr="00247DA6" w:rsidRDefault="006178CE"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bCs w:val="0"/>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b w:val="0"/>
                <w:sz w:val="18"/>
                <w:szCs w:val="18"/>
              </w:rPr>
              <w:t>Ja</w:t>
            </w:r>
          </w:p>
        </w:tc>
      </w:tr>
    </w:tbl>
    <w:p w:rsidR="00247DA6" w:rsidRPr="00247DA6" w:rsidRDefault="00247DA6" w:rsidP="00247DA6">
      <w:pPr>
        <w:rPr>
          <w:rFonts w:ascii="Times New Roman" w:hAnsi="Times New Roman" w:cs="Times New Roman"/>
          <w:sz w:val="20"/>
        </w:rPr>
      </w:pPr>
    </w:p>
    <w:p w:rsidR="00247DA6" w:rsidRPr="00BB51FF" w:rsidRDefault="00247DA6" w:rsidP="00247DA6">
      <w:pPr>
        <w:rPr>
          <w:rFonts w:ascii="Times New Roman" w:hAnsi="Times New Roman" w:cs="Times New Roman"/>
        </w:rPr>
      </w:pPr>
      <w:bookmarkStart w:id="85" w:name="_Toc356476546"/>
      <w:bookmarkStart w:id="86" w:name="_Toc409608596"/>
      <w:bookmarkStart w:id="87" w:name="_Toc410112674"/>
      <w:bookmarkStart w:id="88" w:name="_Toc448180615"/>
      <w:bookmarkStart w:id="89" w:name="_Toc448181367"/>
      <w:bookmarkStart w:id="90" w:name="_Toc481016471"/>
      <w:bookmarkStart w:id="91" w:name="_Toc500919397"/>
      <w:bookmarkStart w:id="92" w:name="_Toc501451390"/>
      <w:bookmarkStart w:id="93" w:name="_Toc3793062"/>
      <w:r w:rsidRPr="00BB51FF">
        <w:rPr>
          <w:rFonts w:ascii="Times New Roman" w:hAnsi="Times New Roman" w:cs="Times New Roman"/>
        </w:rPr>
        <w:t xml:space="preserve">Overnevnte samarbeid har fire år på å tilpasse seg endringene i ny kommunelov, jfr. kommunale oppgavefellesskap og interkommunale politiske råd. </w:t>
      </w:r>
    </w:p>
    <w:p w:rsidR="00247DA6" w:rsidRPr="00BB51FF" w:rsidRDefault="00247DA6" w:rsidP="00247DA6">
      <w:pPr>
        <w:pStyle w:val="Overskrift2"/>
        <w:numPr>
          <w:ilvl w:val="1"/>
          <w:numId w:val="0"/>
        </w:numPr>
        <w:ind w:left="576" w:hanging="576"/>
        <w:rPr>
          <w:rFonts w:cs="Times New Roman"/>
          <w:sz w:val="22"/>
          <w:szCs w:val="22"/>
        </w:rPr>
      </w:pPr>
      <w:bookmarkStart w:id="94" w:name="_Toc37143269"/>
      <w:bookmarkStart w:id="95" w:name="_Toc58317073"/>
      <w:bookmarkStart w:id="96" w:name="_Toc128649362"/>
      <w:r w:rsidRPr="00BB51FF">
        <w:rPr>
          <w:rFonts w:cs="Times New Roman"/>
          <w:sz w:val="22"/>
          <w:szCs w:val="22"/>
        </w:rPr>
        <w:t>7.3 Nettverkssamarbeid</w:t>
      </w:r>
      <w:bookmarkEnd w:id="85"/>
      <w:bookmarkEnd w:id="86"/>
      <w:bookmarkEnd w:id="87"/>
      <w:bookmarkEnd w:id="88"/>
      <w:bookmarkEnd w:id="89"/>
      <w:bookmarkEnd w:id="90"/>
      <w:bookmarkEnd w:id="91"/>
      <w:bookmarkEnd w:id="92"/>
      <w:bookmarkEnd w:id="93"/>
      <w:bookmarkEnd w:id="94"/>
      <w:bookmarkEnd w:id="95"/>
      <w:bookmarkEnd w:id="96"/>
    </w:p>
    <w:p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 xml:space="preserve">Grenlandssamarbeidet kan </w:t>
      </w:r>
      <w:r w:rsidR="00C04897" w:rsidRPr="00BB51FF">
        <w:rPr>
          <w:rFonts w:ascii="Times New Roman" w:hAnsi="Times New Roman" w:cs="Times New Roman"/>
        </w:rPr>
        <w:t xml:space="preserve">på mange måter </w:t>
      </w:r>
      <w:r w:rsidRPr="00BB51FF">
        <w:rPr>
          <w:rFonts w:ascii="Times New Roman" w:hAnsi="Times New Roman" w:cs="Times New Roman"/>
        </w:rPr>
        <w:t xml:space="preserve">sies å være er en politisk og faglig nettverksorganisasjon for felles utviklings-, utrednings- og planleggingsinitiativ. I tillegg til felles prosjekter, samarbeider kommunene i felles driftsorganisasjoner og i fagnettverk. </w:t>
      </w:r>
    </w:p>
    <w:p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Nettverk er viktig for deling og gjenbruk av kompetanse og kunnskap. I Grenlandssamarbeidet er det etablert mange administrative faglige nettverk og faggrupper. Disse arbeider med felles utfordringer for kommunene innenfor en rekke områder og initierer prosjekter i samarbeidet.</w:t>
      </w:r>
    </w:p>
    <w:p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Nettverkene kan:</w:t>
      </w:r>
    </w:p>
    <w:p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Utvikle ideer og hente ut gevinster ved utveksling av erfaringer</w:t>
      </w:r>
    </w:p>
    <w:p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Ta initiativ til systemharmonisering</w:t>
      </w:r>
    </w:p>
    <w:p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Ta initiativ til felles prosjekter</w:t>
      </w:r>
    </w:p>
    <w:p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Samarbeidet om felles opplæringstiltak og faglig oppdateringer på det aktuelle området.</w:t>
      </w:r>
    </w:p>
    <w:p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Her er en liste over noen av de aktive fagnettverkene for grenlandskommunene:</w:t>
      </w:r>
    </w:p>
    <w:p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 xml:space="preserve">HMS-forum Grenland </w:t>
      </w:r>
    </w:p>
    <w:p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Beredskapsnettverk Grenland</w:t>
      </w:r>
    </w:p>
    <w:p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Kompetansenettverket</w:t>
      </w:r>
    </w:p>
    <w:p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Samarbeidsforum for miljø</w:t>
      </w:r>
    </w:p>
    <w:p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Personalsjefsnettverk</w:t>
      </w:r>
    </w:p>
    <w:p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Kultursjefsnettverket</w:t>
      </w:r>
    </w:p>
    <w:p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Kommunikasjonsnettverket Grenland</w:t>
      </w:r>
    </w:p>
    <w:p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M.fl.</w:t>
      </w:r>
    </w:p>
    <w:p w:rsidR="00247DA6" w:rsidRPr="00BB51FF" w:rsidRDefault="00247DA6" w:rsidP="00247DA6">
      <w:pPr>
        <w:rPr>
          <w:rFonts w:ascii="Times New Roman" w:hAnsi="Times New Roman" w:cs="Times New Roman"/>
        </w:rPr>
      </w:pPr>
    </w:p>
    <w:p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 xml:space="preserve">Slike fag- og læringsnettverk bør ses på som en viktig strategi i samarbeidet for å styrke arbeidet med felles utfordringer, tjenesteutvikling og </w:t>
      </w:r>
      <w:r w:rsidR="00053A39" w:rsidRPr="00BB51FF">
        <w:rPr>
          <w:rFonts w:ascii="Times New Roman" w:hAnsi="Times New Roman" w:cs="Times New Roman"/>
        </w:rPr>
        <w:t>regions bygging</w:t>
      </w:r>
      <w:r w:rsidRPr="00BB51FF">
        <w:rPr>
          <w:rFonts w:ascii="Times New Roman" w:hAnsi="Times New Roman" w:cs="Times New Roman"/>
        </w:rPr>
        <w:t xml:space="preserve"> – og bidra til et godt kompetanse- og læringsmiljø for de ansatte i kommunene.</w:t>
      </w:r>
    </w:p>
    <w:p w:rsidR="00247DA6" w:rsidRPr="00BB51FF" w:rsidRDefault="00247DA6" w:rsidP="00247DA6">
      <w:pPr>
        <w:rPr>
          <w:rFonts w:ascii="Times New Roman" w:hAnsi="Times New Roman" w:cs="Times New Roman"/>
        </w:rPr>
      </w:pPr>
    </w:p>
    <w:p w:rsidR="00247DA6" w:rsidRPr="00247DA6" w:rsidRDefault="00247DA6" w:rsidP="00247DA6">
      <w:pPr>
        <w:keepNext/>
        <w:spacing w:before="240" w:after="60"/>
        <w:outlineLvl w:val="1"/>
        <w:rPr>
          <w:rFonts w:ascii="Times New Roman" w:hAnsi="Times New Roman" w:cs="Times New Roman"/>
          <w:sz w:val="24"/>
        </w:rPr>
      </w:pPr>
    </w:p>
    <w:p w:rsidR="00247DA6" w:rsidRPr="00247DA6" w:rsidRDefault="00247DA6" w:rsidP="00247DA6">
      <w:pPr>
        <w:rPr>
          <w:rFonts w:ascii="Times New Roman" w:hAnsi="Times New Roman" w:cs="Times New Roman"/>
        </w:rPr>
      </w:pPr>
    </w:p>
    <w:p w:rsidR="00247DA6" w:rsidRPr="00247DA6" w:rsidRDefault="00247DA6" w:rsidP="00247DA6">
      <w:pPr>
        <w:rPr>
          <w:rFonts w:ascii="Times New Roman" w:hAnsi="Times New Roman" w:cs="Times New Roman"/>
        </w:rPr>
      </w:pPr>
    </w:p>
    <w:p w:rsidR="00247DA6" w:rsidRPr="00247DA6" w:rsidRDefault="00247DA6" w:rsidP="00247DA6">
      <w:pPr>
        <w:rPr>
          <w:rFonts w:ascii="Times New Roman" w:hAnsi="Times New Roman" w:cs="Times New Roman"/>
        </w:rPr>
      </w:pPr>
    </w:p>
    <w:p w:rsidR="00247DA6" w:rsidRPr="00247DA6" w:rsidRDefault="00247DA6" w:rsidP="00247DA6">
      <w:pPr>
        <w:rPr>
          <w:rFonts w:ascii="Times New Roman" w:hAnsi="Times New Roman" w:cs="Times New Roman"/>
        </w:rPr>
      </w:pPr>
    </w:p>
    <w:p w:rsidR="00247DA6" w:rsidRPr="00247DA6" w:rsidRDefault="00247DA6">
      <w:pPr>
        <w:rPr>
          <w:rFonts w:ascii="Times New Roman" w:hAnsi="Times New Roman" w:cs="Times New Roman"/>
        </w:rPr>
      </w:pPr>
    </w:p>
    <w:p w:rsidR="007A22AC" w:rsidRPr="00247DA6" w:rsidRDefault="007A22AC">
      <w:pPr>
        <w:rPr>
          <w:rFonts w:ascii="Times New Roman" w:hAnsi="Times New Roman" w:cs="Times New Roman"/>
        </w:rPr>
      </w:pPr>
    </w:p>
    <w:sectPr w:rsidR="007A22AC" w:rsidRPr="00247DA6" w:rsidSect="004801F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A0" w:rsidRDefault="000C4DA0" w:rsidP="00D956EB">
      <w:pPr>
        <w:spacing w:after="0" w:line="240" w:lineRule="auto"/>
      </w:pPr>
      <w:r>
        <w:separator/>
      </w:r>
    </w:p>
  </w:endnote>
  <w:endnote w:type="continuationSeparator" w:id="0">
    <w:p w:rsidR="000C4DA0" w:rsidRDefault="000C4DA0" w:rsidP="00D9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007486"/>
      <w:docPartObj>
        <w:docPartGallery w:val="Page Numbers (Bottom of Page)"/>
        <w:docPartUnique/>
      </w:docPartObj>
    </w:sdtPr>
    <w:sdtEndPr/>
    <w:sdtContent>
      <w:p w:rsidR="00B15F51" w:rsidRDefault="00B15F51">
        <w:pPr>
          <w:pStyle w:val="Bunntekst"/>
          <w:jc w:val="center"/>
        </w:pPr>
        <w:r>
          <w:fldChar w:fldCharType="begin"/>
        </w:r>
        <w:r>
          <w:instrText>PAGE   \* MERGEFORMAT</w:instrText>
        </w:r>
        <w:r>
          <w:fldChar w:fldCharType="separate"/>
        </w:r>
        <w:r w:rsidR="001A2FBA">
          <w:rPr>
            <w:noProof/>
          </w:rPr>
          <w:t>19</w:t>
        </w:r>
        <w:r>
          <w:fldChar w:fldCharType="end"/>
        </w:r>
      </w:p>
    </w:sdtContent>
  </w:sdt>
  <w:p w:rsidR="00B15F51" w:rsidRDefault="00B15F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A0" w:rsidRDefault="000C4DA0" w:rsidP="00D956EB">
      <w:pPr>
        <w:spacing w:after="0" w:line="240" w:lineRule="auto"/>
      </w:pPr>
      <w:r>
        <w:separator/>
      </w:r>
    </w:p>
  </w:footnote>
  <w:footnote w:type="continuationSeparator" w:id="0">
    <w:p w:rsidR="000C4DA0" w:rsidRDefault="000C4DA0" w:rsidP="00D956EB">
      <w:pPr>
        <w:spacing w:after="0" w:line="240" w:lineRule="auto"/>
      </w:pPr>
      <w:r>
        <w:continuationSeparator/>
      </w:r>
    </w:p>
  </w:footnote>
  <w:footnote w:id="1">
    <w:p w:rsidR="00B15F51" w:rsidRDefault="00B15F51" w:rsidP="00D956EB">
      <w:pPr>
        <w:pStyle w:val="Fotnotetekst"/>
      </w:pPr>
      <w:r>
        <w:rPr>
          <w:rStyle w:val="Fotnotereferanse"/>
          <w:rFonts w:eastAsiaTheme="majorEastAsia"/>
        </w:rPr>
        <w:footnoteRef/>
      </w:r>
      <w:r>
        <w:t xml:space="preserve"> </w:t>
      </w:r>
      <w:hyperlink r:id="rId1" w:history="1">
        <w:r w:rsidRPr="00AC4B65">
          <w:rPr>
            <w:rStyle w:val="Hyperkobling"/>
          </w:rPr>
          <w:t>https://lovdata.no/dokument/LTI/lov/2018-06-22-83</w:t>
        </w:r>
      </w:hyperlink>
      <w:r>
        <w:t xml:space="preserve"> </w:t>
      </w:r>
    </w:p>
  </w:footnote>
  <w:footnote w:id="2">
    <w:p w:rsidR="00B15F51" w:rsidRDefault="00B15F51" w:rsidP="00D956EB">
      <w:pPr>
        <w:pStyle w:val="Fotnotetekst"/>
        <w:keepLines/>
      </w:pPr>
      <w:r>
        <w:rPr>
          <w:rStyle w:val="Fotnotereferanse"/>
          <w:rFonts w:eastAsiaTheme="majorEastAsia"/>
        </w:rPr>
        <w:footnoteRef/>
      </w:r>
      <w:r>
        <w:t xml:space="preserve"> I rapporten </w:t>
      </w:r>
      <w:r w:rsidRPr="00E27ABB">
        <w:rPr>
          <w:i/>
        </w:rPr>
        <w:t>Inndeling i BA-regioner 2020</w:t>
      </w:r>
      <w:r>
        <w:t>, laget av</w:t>
      </w:r>
      <w:r w:rsidRPr="00E27ABB">
        <w:t xml:space="preserve"> </w:t>
      </w:r>
      <w:r>
        <w:t xml:space="preserve">Transportøkonomisk institutt (2019), kommer det frem at Kragerø ikke lenger er en «formell» del av BA-regionen (bolig- og arbeidsmarkeds region) Skien/Porsgrunn. I tillegg til Skien og Porsgrunn består denne BA-regionen av Nome, Drangedal, Siljan og Bamble. Ut i fra målekriteriene til rapporten er Kragerø en egen BA-region. </w:t>
      </w:r>
    </w:p>
  </w:footnote>
  <w:footnote w:id="3">
    <w:p w:rsidR="00B15F51" w:rsidRDefault="00B15F51" w:rsidP="00D956EB">
      <w:pPr>
        <w:pStyle w:val="Fotnotetekst"/>
      </w:pPr>
      <w:r>
        <w:rPr>
          <w:rStyle w:val="Fotnotereferanse"/>
          <w:rFonts w:eastAsiaTheme="majorEastAsia"/>
        </w:rPr>
        <w:footnoteRef/>
      </w:r>
      <w:r>
        <w:t xml:space="preserve"> </w:t>
      </w:r>
      <w:hyperlink r:id="rId2" w:history="1">
        <w:r w:rsidRPr="00AC4B65">
          <w:rPr>
            <w:rStyle w:val="Hyperkobling"/>
          </w:rPr>
          <w:t>http://www.grenlandssamarbeidet.no/globalassets/arsmeldinger/satsingsomraderforgrenlandsamarbeidet.pdf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51" w:rsidRDefault="00B15F51">
    <w:pPr>
      <w:pStyle w:val="Topptekst"/>
    </w:pPr>
    <w:r>
      <w:rPr>
        <w:noProof/>
        <w:lang w:eastAsia="nb-NO"/>
      </w:rPr>
      <w:drawing>
        <wp:anchor distT="0" distB="0" distL="114300" distR="114300" simplePos="0" relativeHeight="251659264" behindDoc="1" locked="0" layoutInCell="1" allowOverlap="1" wp14:anchorId="6ED1BAFD" wp14:editId="7EFF67BA">
          <wp:simplePos x="0" y="0"/>
          <wp:positionH relativeFrom="page">
            <wp:align>right</wp:align>
          </wp:positionH>
          <wp:positionV relativeFrom="paragraph">
            <wp:posOffset>-450654</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rsidR="00B15F51" w:rsidRDefault="00B15F5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126"/>
    <w:multiLevelType w:val="hybridMultilevel"/>
    <w:tmpl w:val="D2242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935B4F"/>
    <w:multiLevelType w:val="hybridMultilevel"/>
    <w:tmpl w:val="4BA69188"/>
    <w:lvl w:ilvl="0" w:tplc="3FF273E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B46F4E"/>
    <w:multiLevelType w:val="multilevel"/>
    <w:tmpl w:val="A92682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330001"/>
    <w:multiLevelType w:val="hybridMultilevel"/>
    <w:tmpl w:val="1A98888C"/>
    <w:lvl w:ilvl="0" w:tplc="96E08C98">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A051C8"/>
    <w:multiLevelType w:val="hybridMultilevel"/>
    <w:tmpl w:val="80085B68"/>
    <w:lvl w:ilvl="0" w:tplc="A4A6EE82">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C24E0D"/>
    <w:multiLevelType w:val="hybridMultilevel"/>
    <w:tmpl w:val="DCAAE2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E4B3B2B"/>
    <w:multiLevelType w:val="hybridMultilevel"/>
    <w:tmpl w:val="5274BCC4"/>
    <w:lvl w:ilvl="0" w:tplc="42A8B86E">
      <w:start w:val="1"/>
      <w:numFmt w:val="decimal"/>
      <w:lvlText w:val="%1."/>
      <w:lvlJc w:val="left"/>
      <w:pPr>
        <w:ind w:left="720" w:hanging="360"/>
      </w:pPr>
    </w:lvl>
    <w:lvl w:ilvl="1" w:tplc="D1821CDC">
      <w:start w:val="1"/>
      <w:numFmt w:val="lowerLetter"/>
      <w:lvlText w:val="%2."/>
      <w:lvlJc w:val="left"/>
      <w:pPr>
        <w:ind w:left="1440" w:hanging="360"/>
      </w:pPr>
    </w:lvl>
    <w:lvl w:ilvl="2" w:tplc="70365F08">
      <w:start w:val="1"/>
      <w:numFmt w:val="lowerRoman"/>
      <w:lvlText w:val="%3."/>
      <w:lvlJc w:val="right"/>
      <w:pPr>
        <w:ind w:left="2160" w:hanging="180"/>
      </w:pPr>
    </w:lvl>
    <w:lvl w:ilvl="3" w:tplc="402A0256">
      <w:start w:val="1"/>
      <w:numFmt w:val="decimal"/>
      <w:lvlText w:val="%4."/>
      <w:lvlJc w:val="left"/>
      <w:pPr>
        <w:ind w:left="2880" w:hanging="360"/>
      </w:pPr>
    </w:lvl>
    <w:lvl w:ilvl="4" w:tplc="1E7E3322">
      <w:start w:val="1"/>
      <w:numFmt w:val="lowerLetter"/>
      <w:lvlText w:val="%5."/>
      <w:lvlJc w:val="left"/>
      <w:pPr>
        <w:ind w:left="3600" w:hanging="360"/>
      </w:pPr>
    </w:lvl>
    <w:lvl w:ilvl="5" w:tplc="2738DF02">
      <w:start w:val="1"/>
      <w:numFmt w:val="lowerRoman"/>
      <w:lvlText w:val="%6."/>
      <w:lvlJc w:val="right"/>
      <w:pPr>
        <w:ind w:left="4320" w:hanging="180"/>
      </w:pPr>
    </w:lvl>
    <w:lvl w:ilvl="6" w:tplc="1278DCAA">
      <w:start w:val="1"/>
      <w:numFmt w:val="decimal"/>
      <w:lvlText w:val="%7."/>
      <w:lvlJc w:val="left"/>
      <w:pPr>
        <w:ind w:left="5040" w:hanging="360"/>
      </w:pPr>
    </w:lvl>
    <w:lvl w:ilvl="7" w:tplc="273467AC">
      <w:start w:val="1"/>
      <w:numFmt w:val="lowerLetter"/>
      <w:lvlText w:val="%8."/>
      <w:lvlJc w:val="left"/>
      <w:pPr>
        <w:ind w:left="5760" w:hanging="360"/>
      </w:pPr>
    </w:lvl>
    <w:lvl w:ilvl="8" w:tplc="B7A0193E">
      <w:start w:val="1"/>
      <w:numFmt w:val="lowerRoman"/>
      <w:lvlText w:val="%9."/>
      <w:lvlJc w:val="right"/>
      <w:pPr>
        <w:ind w:left="6480" w:hanging="180"/>
      </w:pPr>
    </w:lvl>
  </w:abstractNum>
  <w:abstractNum w:abstractNumId="7"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0D12FB"/>
    <w:multiLevelType w:val="hybridMultilevel"/>
    <w:tmpl w:val="76BEF8C2"/>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BBB2B39"/>
    <w:multiLevelType w:val="hybridMultilevel"/>
    <w:tmpl w:val="DD70A680"/>
    <w:lvl w:ilvl="0" w:tplc="04140001">
      <w:start w:val="1"/>
      <w:numFmt w:val="bullet"/>
      <w:lvlText w:val=""/>
      <w:lvlJc w:val="left"/>
      <w:pPr>
        <w:tabs>
          <w:tab w:val="num" w:pos="420"/>
        </w:tabs>
        <w:ind w:left="420" w:hanging="360"/>
      </w:pPr>
      <w:rPr>
        <w:rFonts w:ascii="Symbol" w:hAnsi="Symbo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7D043A"/>
    <w:multiLevelType w:val="hybridMultilevel"/>
    <w:tmpl w:val="99D06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3326D0"/>
    <w:multiLevelType w:val="hybridMultilevel"/>
    <w:tmpl w:val="71DEAB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2B406F5"/>
    <w:multiLevelType w:val="hybridMultilevel"/>
    <w:tmpl w:val="3BA80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C2B23E7"/>
    <w:multiLevelType w:val="hybridMultilevel"/>
    <w:tmpl w:val="76CE1DAA"/>
    <w:lvl w:ilvl="0" w:tplc="1A22D636">
      <w:start w:val="1"/>
      <w:numFmt w:val="decimal"/>
      <w:lvlText w:val="%1."/>
      <w:lvlJc w:val="left"/>
      <w:pPr>
        <w:ind w:left="430" w:hanging="360"/>
      </w:pPr>
      <w:rPr>
        <w:rFonts w:hint="default"/>
      </w:rPr>
    </w:lvl>
    <w:lvl w:ilvl="1" w:tplc="04140019" w:tentative="1">
      <w:start w:val="1"/>
      <w:numFmt w:val="lowerLetter"/>
      <w:lvlText w:val="%2."/>
      <w:lvlJc w:val="left"/>
      <w:pPr>
        <w:ind w:left="1150" w:hanging="360"/>
      </w:pPr>
    </w:lvl>
    <w:lvl w:ilvl="2" w:tplc="0414001B" w:tentative="1">
      <w:start w:val="1"/>
      <w:numFmt w:val="lowerRoman"/>
      <w:lvlText w:val="%3."/>
      <w:lvlJc w:val="right"/>
      <w:pPr>
        <w:ind w:left="1870" w:hanging="180"/>
      </w:pPr>
    </w:lvl>
    <w:lvl w:ilvl="3" w:tplc="0414000F" w:tentative="1">
      <w:start w:val="1"/>
      <w:numFmt w:val="decimal"/>
      <w:lvlText w:val="%4."/>
      <w:lvlJc w:val="left"/>
      <w:pPr>
        <w:ind w:left="2590" w:hanging="360"/>
      </w:pPr>
    </w:lvl>
    <w:lvl w:ilvl="4" w:tplc="04140019" w:tentative="1">
      <w:start w:val="1"/>
      <w:numFmt w:val="lowerLetter"/>
      <w:lvlText w:val="%5."/>
      <w:lvlJc w:val="left"/>
      <w:pPr>
        <w:ind w:left="3310" w:hanging="360"/>
      </w:pPr>
    </w:lvl>
    <w:lvl w:ilvl="5" w:tplc="0414001B" w:tentative="1">
      <w:start w:val="1"/>
      <w:numFmt w:val="lowerRoman"/>
      <w:lvlText w:val="%6."/>
      <w:lvlJc w:val="right"/>
      <w:pPr>
        <w:ind w:left="4030" w:hanging="180"/>
      </w:pPr>
    </w:lvl>
    <w:lvl w:ilvl="6" w:tplc="0414000F" w:tentative="1">
      <w:start w:val="1"/>
      <w:numFmt w:val="decimal"/>
      <w:lvlText w:val="%7."/>
      <w:lvlJc w:val="left"/>
      <w:pPr>
        <w:ind w:left="4750" w:hanging="360"/>
      </w:pPr>
    </w:lvl>
    <w:lvl w:ilvl="7" w:tplc="04140019" w:tentative="1">
      <w:start w:val="1"/>
      <w:numFmt w:val="lowerLetter"/>
      <w:lvlText w:val="%8."/>
      <w:lvlJc w:val="left"/>
      <w:pPr>
        <w:ind w:left="5470" w:hanging="360"/>
      </w:pPr>
    </w:lvl>
    <w:lvl w:ilvl="8" w:tplc="0414001B" w:tentative="1">
      <w:start w:val="1"/>
      <w:numFmt w:val="lowerRoman"/>
      <w:lvlText w:val="%9."/>
      <w:lvlJc w:val="right"/>
      <w:pPr>
        <w:ind w:left="6190" w:hanging="180"/>
      </w:pPr>
    </w:lvl>
  </w:abstractNum>
  <w:abstractNum w:abstractNumId="15" w15:restartNumberingAfterBreak="0">
    <w:nsid w:val="5D06099C"/>
    <w:multiLevelType w:val="hybridMultilevel"/>
    <w:tmpl w:val="539287E4"/>
    <w:lvl w:ilvl="0" w:tplc="19867E78">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6" w15:restartNumberingAfterBreak="0">
    <w:nsid w:val="5EFE0493"/>
    <w:multiLevelType w:val="hybridMultilevel"/>
    <w:tmpl w:val="32CAD3D2"/>
    <w:lvl w:ilvl="0" w:tplc="2680651A">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82A3266"/>
    <w:multiLevelType w:val="hybridMultilevel"/>
    <w:tmpl w:val="B50AE038"/>
    <w:lvl w:ilvl="0" w:tplc="07221660">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98A7982"/>
    <w:multiLevelType w:val="hybridMultilevel"/>
    <w:tmpl w:val="A0FA14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7F8D0A90"/>
    <w:multiLevelType w:val="hybridMultilevel"/>
    <w:tmpl w:val="F0743274"/>
    <w:lvl w:ilvl="0" w:tplc="0158E8A0">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9"/>
  </w:num>
  <w:num w:numId="4">
    <w:abstractNumId w:val="7"/>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4"/>
  </w:num>
  <w:num w:numId="10">
    <w:abstractNumId w:val="16"/>
  </w:num>
  <w:num w:numId="11">
    <w:abstractNumId w:val="12"/>
  </w:num>
  <w:num w:numId="12">
    <w:abstractNumId w:val="5"/>
  </w:num>
  <w:num w:numId="13">
    <w:abstractNumId w:val="1"/>
  </w:num>
  <w:num w:numId="14">
    <w:abstractNumId w:val="15"/>
  </w:num>
  <w:num w:numId="15">
    <w:abstractNumId w:val="11"/>
  </w:num>
  <w:num w:numId="16">
    <w:abstractNumId w:val="3"/>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B3"/>
    <w:rsid w:val="00011D81"/>
    <w:rsid w:val="000237FA"/>
    <w:rsid w:val="00043B5D"/>
    <w:rsid w:val="000473ED"/>
    <w:rsid w:val="00053A39"/>
    <w:rsid w:val="000914F5"/>
    <w:rsid w:val="000A012D"/>
    <w:rsid w:val="000C2AF6"/>
    <w:rsid w:val="000C4DA0"/>
    <w:rsid w:val="000D2176"/>
    <w:rsid w:val="000D4263"/>
    <w:rsid w:val="000E32AA"/>
    <w:rsid w:val="000E48A7"/>
    <w:rsid w:val="00106F39"/>
    <w:rsid w:val="00117B41"/>
    <w:rsid w:val="00137A4E"/>
    <w:rsid w:val="00137AA5"/>
    <w:rsid w:val="00150B27"/>
    <w:rsid w:val="00196471"/>
    <w:rsid w:val="001A2FBA"/>
    <w:rsid w:val="001A7B16"/>
    <w:rsid w:val="001A7E54"/>
    <w:rsid w:val="001C644E"/>
    <w:rsid w:val="001F0DE1"/>
    <w:rsid w:val="00224971"/>
    <w:rsid w:val="002305B3"/>
    <w:rsid w:val="00234100"/>
    <w:rsid w:val="00247DA6"/>
    <w:rsid w:val="002557F9"/>
    <w:rsid w:val="002567F9"/>
    <w:rsid w:val="00287970"/>
    <w:rsid w:val="00293305"/>
    <w:rsid w:val="002B58B2"/>
    <w:rsid w:val="00351041"/>
    <w:rsid w:val="00373046"/>
    <w:rsid w:val="0038416B"/>
    <w:rsid w:val="0038537E"/>
    <w:rsid w:val="00396768"/>
    <w:rsid w:val="003B13F9"/>
    <w:rsid w:val="003C7A7F"/>
    <w:rsid w:val="003D07F8"/>
    <w:rsid w:val="003F2908"/>
    <w:rsid w:val="00406C48"/>
    <w:rsid w:val="00407B62"/>
    <w:rsid w:val="0041148E"/>
    <w:rsid w:val="00412BC5"/>
    <w:rsid w:val="00423B4B"/>
    <w:rsid w:val="00451BA3"/>
    <w:rsid w:val="004530AD"/>
    <w:rsid w:val="00475A11"/>
    <w:rsid w:val="004801F1"/>
    <w:rsid w:val="00482A1B"/>
    <w:rsid w:val="00487474"/>
    <w:rsid w:val="004A039A"/>
    <w:rsid w:val="004A0BFD"/>
    <w:rsid w:val="004A1C62"/>
    <w:rsid w:val="004C113F"/>
    <w:rsid w:val="004D349F"/>
    <w:rsid w:val="004E328F"/>
    <w:rsid w:val="004F1D62"/>
    <w:rsid w:val="00503D30"/>
    <w:rsid w:val="005217CE"/>
    <w:rsid w:val="00537A7F"/>
    <w:rsid w:val="00546E7E"/>
    <w:rsid w:val="00547EE1"/>
    <w:rsid w:val="00563B2A"/>
    <w:rsid w:val="0056452C"/>
    <w:rsid w:val="00573E8A"/>
    <w:rsid w:val="005A678C"/>
    <w:rsid w:val="005B0766"/>
    <w:rsid w:val="005B4265"/>
    <w:rsid w:val="005C00A7"/>
    <w:rsid w:val="005E7289"/>
    <w:rsid w:val="006046DB"/>
    <w:rsid w:val="006178CE"/>
    <w:rsid w:val="006642AC"/>
    <w:rsid w:val="00681701"/>
    <w:rsid w:val="00696286"/>
    <w:rsid w:val="006A56B6"/>
    <w:rsid w:val="006C6A74"/>
    <w:rsid w:val="006D1000"/>
    <w:rsid w:val="006D5F1E"/>
    <w:rsid w:val="006F7232"/>
    <w:rsid w:val="0070445E"/>
    <w:rsid w:val="00731EAC"/>
    <w:rsid w:val="00740A5F"/>
    <w:rsid w:val="0074547F"/>
    <w:rsid w:val="00754ECC"/>
    <w:rsid w:val="007654D0"/>
    <w:rsid w:val="007660BF"/>
    <w:rsid w:val="00773F62"/>
    <w:rsid w:val="00796AC8"/>
    <w:rsid w:val="007A22AC"/>
    <w:rsid w:val="007A5D5B"/>
    <w:rsid w:val="007C3A81"/>
    <w:rsid w:val="007D6FE6"/>
    <w:rsid w:val="007E5A74"/>
    <w:rsid w:val="00802C4D"/>
    <w:rsid w:val="00822EA9"/>
    <w:rsid w:val="00844B27"/>
    <w:rsid w:val="00846272"/>
    <w:rsid w:val="00853BAC"/>
    <w:rsid w:val="00880491"/>
    <w:rsid w:val="00884980"/>
    <w:rsid w:val="008E036E"/>
    <w:rsid w:val="008E5F4A"/>
    <w:rsid w:val="008F2B13"/>
    <w:rsid w:val="008F3D3B"/>
    <w:rsid w:val="00982A14"/>
    <w:rsid w:val="0098552B"/>
    <w:rsid w:val="009A47AF"/>
    <w:rsid w:val="009C63A0"/>
    <w:rsid w:val="009D2C8A"/>
    <w:rsid w:val="009E29AF"/>
    <w:rsid w:val="009F2143"/>
    <w:rsid w:val="009F7152"/>
    <w:rsid w:val="00A043A9"/>
    <w:rsid w:val="00A10A2A"/>
    <w:rsid w:val="00A12390"/>
    <w:rsid w:val="00A32547"/>
    <w:rsid w:val="00A4761E"/>
    <w:rsid w:val="00A56759"/>
    <w:rsid w:val="00A57B20"/>
    <w:rsid w:val="00A6670D"/>
    <w:rsid w:val="00A71719"/>
    <w:rsid w:val="00A72887"/>
    <w:rsid w:val="00A76DF2"/>
    <w:rsid w:val="00A81EC8"/>
    <w:rsid w:val="00A87D45"/>
    <w:rsid w:val="00AA4A85"/>
    <w:rsid w:val="00AA515E"/>
    <w:rsid w:val="00AB1DB9"/>
    <w:rsid w:val="00AC0AF0"/>
    <w:rsid w:val="00AC0E8B"/>
    <w:rsid w:val="00AC0F2B"/>
    <w:rsid w:val="00AC465E"/>
    <w:rsid w:val="00AD6AD0"/>
    <w:rsid w:val="00AE2CB0"/>
    <w:rsid w:val="00AE4BF0"/>
    <w:rsid w:val="00AE6604"/>
    <w:rsid w:val="00B15F51"/>
    <w:rsid w:val="00B200A5"/>
    <w:rsid w:val="00B43BEF"/>
    <w:rsid w:val="00B616EB"/>
    <w:rsid w:val="00B6228A"/>
    <w:rsid w:val="00BA0C94"/>
    <w:rsid w:val="00BB51FF"/>
    <w:rsid w:val="00BC5B7F"/>
    <w:rsid w:val="00BD77DB"/>
    <w:rsid w:val="00BE76AB"/>
    <w:rsid w:val="00BF0374"/>
    <w:rsid w:val="00C04897"/>
    <w:rsid w:val="00C116D4"/>
    <w:rsid w:val="00C471AB"/>
    <w:rsid w:val="00C47749"/>
    <w:rsid w:val="00C4787B"/>
    <w:rsid w:val="00C862CE"/>
    <w:rsid w:val="00C946F7"/>
    <w:rsid w:val="00C9674E"/>
    <w:rsid w:val="00CA073D"/>
    <w:rsid w:val="00CC1DEB"/>
    <w:rsid w:val="00D14B0C"/>
    <w:rsid w:val="00D328E3"/>
    <w:rsid w:val="00D41A5A"/>
    <w:rsid w:val="00D55F1E"/>
    <w:rsid w:val="00D57D45"/>
    <w:rsid w:val="00D67A25"/>
    <w:rsid w:val="00D941E1"/>
    <w:rsid w:val="00D956EB"/>
    <w:rsid w:val="00D976CF"/>
    <w:rsid w:val="00DA3817"/>
    <w:rsid w:val="00DB3F5D"/>
    <w:rsid w:val="00DB6473"/>
    <w:rsid w:val="00DC22B3"/>
    <w:rsid w:val="00DC6657"/>
    <w:rsid w:val="00DD296E"/>
    <w:rsid w:val="00DE5255"/>
    <w:rsid w:val="00E20172"/>
    <w:rsid w:val="00E42D09"/>
    <w:rsid w:val="00E613CA"/>
    <w:rsid w:val="00E61560"/>
    <w:rsid w:val="00E84D15"/>
    <w:rsid w:val="00EB21E8"/>
    <w:rsid w:val="00EC5908"/>
    <w:rsid w:val="00EE05F4"/>
    <w:rsid w:val="00EE3843"/>
    <w:rsid w:val="00EF2C0B"/>
    <w:rsid w:val="00F13C12"/>
    <w:rsid w:val="00F33F0E"/>
    <w:rsid w:val="00F420BA"/>
    <w:rsid w:val="00F42E03"/>
    <w:rsid w:val="00F43156"/>
    <w:rsid w:val="00F55453"/>
    <w:rsid w:val="00F57C0A"/>
    <w:rsid w:val="00F629D9"/>
    <w:rsid w:val="00FA5CDF"/>
    <w:rsid w:val="00FD6427"/>
    <w:rsid w:val="00FE4035"/>
    <w:rsid w:val="00FE66A8"/>
    <w:rsid w:val="00FF12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A9902"/>
  <w15:chartTrackingRefBased/>
  <w15:docId w15:val="{C18DADDF-30AC-41F0-86BB-FD71F64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5B3"/>
    <w:rPr>
      <w:rFonts w:ascii="Arial" w:hAnsi="Arial"/>
    </w:rPr>
  </w:style>
  <w:style w:type="paragraph" w:styleId="Overskrift1">
    <w:name w:val="heading 1"/>
    <w:basedOn w:val="Normal"/>
    <w:next w:val="Normal"/>
    <w:link w:val="Overskrift1Tegn"/>
    <w:uiPriority w:val="9"/>
    <w:qFormat/>
    <w:rsid w:val="00D956EB"/>
    <w:pPr>
      <w:keepNext/>
      <w:keepLines/>
      <w:spacing w:before="240" w:after="0"/>
      <w:outlineLvl w:val="0"/>
    </w:pPr>
    <w:rPr>
      <w:rFonts w:ascii="Times New Roman" w:eastAsiaTheme="majorEastAsia" w:hAnsi="Times New Roman" w:cstheme="majorBidi"/>
      <w:b/>
      <w:sz w:val="32"/>
      <w:szCs w:val="32"/>
    </w:rPr>
  </w:style>
  <w:style w:type="paragraph" w:styleId="Overskrift2">
    <w:name w:val="heading 2"/>
    <w:basedOn w:val="Normal"/>
    <w:next w:val="Normal"/>
    <w:link w:val="Overskrift2Tegn"/>
    <w:uiPriority w:val="9"/>
    <w:unhideWhenUsed/>
    <w:qFormat/>
    <w:rsid w:val="00D956EB"/>
    <w:pPr>
      <w:keepNext/>
      <w:keepLines/>
      <w:spacing w:before="40" w:after="0"/>
      <w:outlineLvl w:val="1"/>
    </w:pPr>
    <w:rPr>
      <w:rFonts w:ascii="Times New Roman" w:eastAsiaTheme="majorEastAsia" w:hAnsi="Times New Roman" w:cstheme="majorBidi"/>
      <w:sz w:val="26"/>
      <w:szCs w:val="26"/>
      <w:u w:val="single"/>
    </w:rPr>
  </w:style>
  <w:style w:type="paragraph" w:styleId="Overskrift3">
    <w:name w:val="heading 3"/>
    <w:basedOn w:val="Normal"/>
    <w:next w:val="Normal"/>
    <w:link w:val="Overskrift3Tegn"/>
    <w:uiPriority w:val="9"/>
    <w:unhideWhenUsed/>
    <w:qFormat/>
    <w:rsid w:val="00D956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2305B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2305B3"/>
    <w:rPr>
      <w:rFonts w:eastAsiaTheme="minorEastAsia"/>
      <w:lang w:eastAsia="nb-NO"/>
    </w:rPr>
  </w:style>
  <w:style w:type="character" w:customStyle="1" w:styleId="Overskrift1Tegn">
    <w:name w:val="Overskrift 1 Tegn"/>
    <w:basedOn w:val="Standardskriftforavsnitt"/>
    <w:link w:val="Overskrift1"/>
    <w:uiPriority w:val="9"/>
    <w:rsid w:val="00D956EB"/>
    <w:rPr>
      <w:rFonts w:ascii="Times New Roman" w:eastAsiaTheme="majorEastAsia" w:hAnsi="Times New Roman" w:cstheme="majorBidi"/>
      <w:b/>
      <w:sz w:val="32"/>
      <w:szCs w:val="32"/>
    </w:rPr>
  </w:style>
  <w:style w:type="paragraph" w:styleId="Overskriftforinnholdsfortegnelse">
    <w:name w:val="TOC Heading"/>
    <w:basedOn w:val="Overskrift1"/>
    <w:next w:val="Normal"/>
    <w:uiPriority w:val="39"/>
    <w:unhideWhenUsed/>
    <w:qFormat/>
    <w:rsid w:val="002305B3"/>
    <w:pPr>
      <w:outlineLvl w:val="9"/>
    </w:pPr>
    <w:rPr>
      <w:lang w:eastAsia="nb-NO"/>
    </w:rPr>
  </w:style>
  <w:style w:type="table" w:styleId="Tabellrutenett">
    <w:name w:val="Table Grid"/>
    <w:basedOn w:val="Vanligtabell"/>
    <w:uiPriority w:val="39"/>
    <w:rsid w:val="0023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305B3"/>
    <w:rPr>
      <w:color w:val="0563C1" w:themeColor="hyperlink"/>
      <w:u w:val="single"/>
    </w:rPr>
  </w:style>
  <w:style w:type="paragraph" w:styleId="Fotnotetekst">
    <w:name w:val="footnote text"/>
    <w:basedOn w:val="Normal"/>
    <w:link w:val="FotnotetekstTegn"/>
    <w:semiHidden/>
    <w:rsid w:val="00D956EB"/>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D956EB"/>
    <w:rPr>
      <w:rFonts w:ascii="Times New Roman" w:eastAsia="Times New Roman" w:hAnsi="Times New Roman" w:cs="Times New Roman"/>
      <w:sz w:val="20"/>
      <w:szCs w:val="20"/>
      <w:lang w:eastAsia="nb-NO"/>
    </w:rPr>
  </w:style>
  <w:style w:type="character" w:styleId="Fotnotereferanse">
    <w:name w:val="footnote reference"/>
    <w:rsid w:val="00D956EB"/>
    <w:rPr>
      <w:vertAlign w:val="superscript"/>
    </w:rPr>
  </w:style>
  <w:style w:type="character" w:customStyle="1" w:styleId="Overskrift2Tegn">
    <w:name w:val="Overskrift 2 Tegn"/>
    <w:basedOn w:val="Standardskriftforavsnitt"/>
    <w:link w:val="Overskrift2"/>
    <w:uiPriority w:val="9"/>
    <w:rsid w:val="00D956EB"/>
    <w:rPr>
      <w:rFonts w:ascii="Times New Roman" w:eastAsiaTheme="majorEastAsia" w:hAnsi="Times New Roman" w:cstheme="majorBidi"/>
      <w:sz w:val="26"/>
      <w:szCs w:val="26"/>
      <w:u w:val="single"/>
    </w:rPr>
  </w:style>
  <w:style w:type="character" w:customStyle="1" w:styleId="Overskrift3Tegn">
    <w:name w:val="Overskrift 3 Tegn"/>
    <w:basedOn w:val="Standardskriftforavsnitt"/>
    <w:link w:val="Overskrift3"/>
    <w:uiPriority w:val="9"/>
    <w:rsid w:val="00D956EB"/>
    <w:rPr>
      <w:rFonts w:asciiTheme="majorHAnsi" w:eastAsiaTheme="majorEastAsia" w:hAnsiTheme="majorHAnsi" w:cstheme="majorBidi"/>
      <w:color w:val="1F4D78" w:themeColor="accent1" w:themeShade="7F"/>
      <w:sz w:val="24"/>
      <w:szCs w:val="24"/>
    </w:rPr>
  </w:style>
  <w:style w:type="paragraph" w:styleId="INNH1">
    <w:name w:val="toc 1"/>
    <w:basedOn w:val="Normal"/>
    <w:next w:val="Normal"/>
    <w:autoRedefine/>
    <w:uiPriority w:val="39"/>
    <w:unhideWhenUsed/>
    <w:rsid w:val="00B43BEF"/>
    <w:pPr>
      <w:spacing w:after="100"/>
    </w:pPr>
  </w:style>
  <w:style w:type="paragraph" w:styleId="INNH2">
    <w:name w:val="toc 2"/>
    <w:basedOn w:val="Normal"/>
    <w:next w:val="Normal"/>
    <w:autoRedefine/>
    <w:uiPriority w:val="39"/>
    <w:unhideWhenUsed/>
    <w:rsid w:val="00B43BEF"/>
    <w:pPr>
      <w:spacing w:after="100"/>
      <w:ind w:left="220"/>
    </w:pPr>
  </w:style>
  <w:style w:type="paragraph" w:styleId="INNH3">
    <w:name w:val="toc 3"/>
    <w:basedOn w:val="Normal"/>
    <w:next w:val="Normal"/>
    <w:autoRedefine/>
    <w:uiPriority w:val="39"/>
    <w:unhideWhenUsed/>
    <w:rsid w:val="00B43BEF"/>
    <w:pPr>
      <w:spacing w:after="100"/>
      <w:ind w:left="440"/>
    </w:pPr>
  </w:style>
  <w:style w:type="paragraph" w:styleId="Topptekst">
    <w:name w:val="header"/>
    <w:basedOn w:val="Normal"/>
    <w:link w:val="TopptekstTegn"/>
    <w:uiPriority w:val="99"/>
    <w:unhideWhenUsed/>
    <w:rsid w:val="00B43BE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3BEF"/>
    <w:rPr>
      <w:rFonts w:ascii="Arial" w:hAnsi="Arial"/>
    </w:rPr>
  </w:style>
  <w:style w:type="paragraph" w:styleId="Bunntekst">
    <w:name w:val="footer"/>
    <w:basedOn w:val="Normal"/>
    <w:link w:val="BunntekstTegn"/>
    <w:uiPriority w:val="99"/>
    <w:unhideWhenUsed/>
    <w:rsid w:val="00B43BE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3BEF"/>
    <w:rPr>
      <w:rFonts w:ascii="Arial" w:hAnsi="Arial"/>
    </w:rPr>
  </w:style>
  <w:style w:type="paragraph" w:styleId="Bildetekst">
    <w:name w:val="caption"/>
    <w:basedOn w:val="Normal"/>
    <w:next w:val="Normal"/>
    <w:uiPriority w:val="35"/>
    <w:unhideWhenUsed/>
    <w:qFormat/>
    <w:rsid w:val="00247DA6"/>
    <w:pPr>
      <w:spacing w:after="200" w:line="240" w:lineRule="auto"/>
    </w:pPr>
    <w:rPr>
      <w:i/>
      <w:iCs/>
      <w:color w:val="44546A" w:themeColor="text2"/>
      <w:sz w:val="18"/>
      <w:szCs w:val="18"/>
    </w:rPr>
  </w:style>
  <w:style w:type="table" w:styleId="Rutenettabell1lys-uthevingsfarge1">
    <w:name w:val="Grid Table 1 Light Accent 1"/>
    <w:basedOn w:val="Vanligtabell"/>
    <w:uiPriority w:val="46"/>
    <w:rsid w:val="00247DA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eavsnitt">
    <w:name w:val="List Paragraph"/>
    <w:basedOn w:val="Normal"/>
    <w:uiPriority w:val="34"/>
    <w:qFormat/>
    <w:rsid w:val="00247DA6"/>
    <w:pPr>
      <w:ind w:left="720"/>
      <w:contextualSpacing/>
    </w:pPr>
  </w:style>
  <w:style w:type="table" w:styleId="Rutenettabell4-uthevingsfarge5">
    <w:name w:val="Grid Table 4 Accent 5"/>
    <w:basedOn w:val="Vanligtabell"/>
    <w:uiPriority w:val="49"/>
    <w:rsid w:val="00247DA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ulgthyperkobling">
    <w:name w:val="FollowedHyperlink"/>
    <w:basedOn w:val="Standardskriftforavsnitt"/>
    <w:uiPriority w:val="99"/>
    <w:semiHidden/>
    <w:unhideWhenUsed/>
    <w:rsid w:val="00247DA6"/>
    <w:rPr>
      <w:color w:val="954F72" w:themeColor="followedHyperlink"/>
      <w:u w:val="single"/>
    </w:rPr>
  </w:style>
  <w:style w:type="character" w:customStyle="1" w:styleId="normaltextrun">
    <w:name w:val="normaltextrun"/>
    <w:basedOn w:val="Standardskriftforavsnitt"/>
    <w:rsid w:val="00EE05F4"/>
  </w:style>
  <w:style w:type="paragraph" w:styleId="Bobletekst">
    <w:name w:val="Balloon Text"/>
    <w:basedOn w:val="Normal"/>
    <w:link w:val="BobletekstTegn"/>
    <w:uiPriority w:val="99"/>
    <w:semiHidden/>
    <w:unhideWhenUsed/>
    <w:rsid w:val="00BB51F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B5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3054">
      <w:bodyDiv w:val="1"/>
      <w:marLeft w:val="0"/>
      <w:marRight w:val="0"/>
      <w:marTop w:val="0"/>
      <w:marBottom w:val="0"/>
      <w:divBdr>
        <w:top w:val="none" w:sz="0" w:space="0" w:color="auto"/>
        <w:left w:val="none" w:sz="0" w:space="0" w:color="auto"/>
        <w:bottom w:val="none" w:sz="0" w:space="0" w:color="auto"/>
        <w:right w:val="none" w:sz="0" w:space="0" w:color="auto"/>
      </w:divBdr>
    </w:div>
    <w:div w:id="1787039861">
      <w:bodyDiv w:val="1"/>
      <w:marLeft w:val="0"/>
      <w:marRight w:val="0"/>
      <w:marTop w:val="0"/>
      <w:marBottom w:val="0"/>
      <w:divBdr>
        <w:top w:val="none" w:sz="0" w:space="0" w:color="auto"/>
        <w:left w:val="none" w:sz="0" w:space="0" w:color="auto"/>
        <w:bottom w:val="none" w:sz="0" w:space="0" w:color="auto"/>
        <w:right w:val="none" w:sz="0" w:space="0" w:color="auto"/>
      </w:divBdr>
    </w:div>
    <w:div w:id="18911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nlandssamarbeidet.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renlandssamarbeidet.no/globalassets/arsmeldinger/satsingsomraderforgrenlandsamarbeidet.pdf" TargetMode="External"/><Relationship Id="rId1" Type="http://schemas.openxmlformats.org/officeDocument/2006/relationships/hyperlink" Target="https://lovdata.no/dokument/LTI/lov/2018-06-22-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651C-FF24-4D97-9501-02F67E19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20</Pages>
  <Words>6536</Words>
  <Characters>34647</Characters>
  <Application>Microsoft Office Word</Application>
  <DocSecurity>0</DocSecurity>
  <Lines>288</Lines>
  <Paragraphs>82</Paragraphs>
  <ScaleCrop>false</ScaleCrop>
  <HeadingPairs>
    <vt:vector size="2" baseType="variant">
      <vt:variant>
        <vt:lpstr>Tittel</vt:lpstr>
      </vt:variant>
      <vt:variant>
        <vt:i4>1</vt:i4>
      </vt:variant>
    </vt:vector>
  </HeadingPairs>
  <TitlesOfParts>
    <vt:vector size="1" baseType="lpstr">
      <vt:lpstr>Grenlandssamarbeidet</vt:lpstr>
    </vt:vector>
  </TitlesOfParts>
  <Company>Bamble, Drangedal, Kragerø, Porsgrunn, Siljan og Skien</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Grenlandssamarbeidet</dc:title>
  <dc:subject/>
  <dc:creator/>
  <cp:keywords/>
  <dc:description/>
  <cp:lastModifiedBy>Arve Høiberg</cp:lastModifiedBy>
  <cp:revision>14</cp:revision>
  <cp:lastPrinted>2023-02-21T08:14:00Z</cp:lastPrinted>
  <dcterms:created xsi:type="dcterms:W3CDTF">2023-01-30T10:35:00Z</dcterms:created>
  <dcterms:modified xsi:type="dcterms:W3CDTF">2023-03-03T11:40:00Z</dcterms:modified>
</cp:coreProperties>
</file>