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F3" w:rsidRDefault="00813EF3">
      <w:pPr>
        <w:ind w:left="-142" w:right="-427"/>
        <w:rPr>
          <w:rFonts w:ascii="Times New Roman" w:hAnsi="Times New Roman"/>
          <w:b/>
          <w:sz w:val="36"/>
        </w:rPr>
      </w:pP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691" w:type="dxa"/>
        <w:tblLayout w:type="fixed"/>
        <w:tblCellMar>
          <w:left w:w="70" w:type="dxa"/>
          <w:right w:w="70" w:type="dxa"/>
        </w:tblCellMar>
        <w:tblLook w:val="0000" w:firstRow="0" w:lastRow="0" w:firstColumn="0" w:lastColumn="0" w:noHBand="0" w:noVBand="0"/>
      </w:tblPr>
      <w:tblGrid>
        <w:gridCol w:w="1418"/>
        <w:gridCol w:w="9273"/>
      </w:tblGrid>
      <w:tr w:rsidR="00813EF3">
        <w:tc>
          <w:tcPr>
            <w:tcW w:w="10691" w:type="dxa"/>
            <w:gridSpan w:val="2"/>
            <w:tcBorders>
              <w:top w:val="single" w:sz="4" w:space="0" w:color="auto"/>
              <w:left w:val="single" w:sz="4" w:space="0" w:color="auto"/>
              <w:bottom w:val="single" w:sz="4" w:space="0" w:color="auto"/>
              <w:right w:val="single" w:sz="4" w:space="0" w:color="auto"/>
            </w:tcBorders>
          </w:tcPr>
          <w:p w:rsidR="00813EF3" w:rsidRPr="00F97507" w:rsidRDefault="00813EF3" w:rsidP="00F0537E">
            <w:pPr>
              <w:pStyle w:val="Overskrift"/>
              <w:spacing w:before="0" w:after="0"/>
              <w:jc w:val="center"/>
              <w:rPr>
                <w:rFonts w:ascii="Humnst777 Blk BT" w:hAnsi="Humnst777 Blk BT"/>
                <w:noProof/>
                <w:spacing w:val="6"/>
                <w:sz w:val="32"/>
                <w:szCs w:val="32"/>
              </w:rPr>
            </w:pPr>
            <w:r w:rsidRPr="00F97507">
              <w:rPr>
                <w:noProof/>
                <w:spacing w:val="6"/>
                <w:sz w:val="32"/>
                <w:szCs w:val="32"/>
              </w:rPr>
              <w:t xml:space="preserve">Referat fra møte i rådmannskollegiet </w:t>
            </w:r>
            <w:r>
              <w:rPr>
                <w:noProof/>
                <w:spacing w:val="6"/>
                <w:sz w:val="32"/>
              </w:rPr>
              <w:t>6. februar 2014</w:t>
            </w:r>
          </w:p>
        </w:tc>
      </w:tr>
      <w:tr w:rsidR="00813EF3">
        <w:tc>
          <w:tcPr>
            <w:tcW w:w="10691" w:type="dxa"/>
            <w:gridSpan w:val="2"/>
            <w:tcBorders>
              <w:top w:val="single" w:sz="4" w:space="0" w:color="auto"/>
            </w:tcBorders>
          </w:tcPr>
          <w:p w:rsidR="00813EF3" w:rsidRDefault="00813EF3">
            <w:pPr>
              <w:pStyle w:val="Overskrift"/>
              <w:spacing w:before="0" w:after="0"/>
              <w:rPr>
                <w:sz w:val="24"/>
              </w:rPr>
            </w:pPr>
          </w:p>
        </w:tc>
      </w:tr>
      <w:tr w:rsidR="00813EF3">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pPr>
              <w:pStyle w:val="Dokumenttekst"/>
              <w:rPr>
                <w:b/>
              </w:rPr>
            </w:pPr>
            <w:r>
              <w:rPr>
                <w:b/>
              </w:rPr>
              <w:t>Sted:</w:t>
            </w:r>
          </w:p>
        </w:tc>
        <w:tc>
          <w:tcPr>
            <w:tcW w:w="9273" w:type="dxa"/>
            <w:tcBorders>
              <w:top w:val="single" w:sz="4" w:space="0" w:color="auto"/>
              <w:left w:val="single" w:sz="4" w:space="0" w:color="auto"/>
              <w:bottom w:val="single" w:sz="4" w:space="0" w:color="auto"/>
              <w:right w:val="single" w:sz="4" w:space="0" w:color="auto"/>
            </w:tcBorders>
          </w:tcPr>
          <w:p w:rsidR="00813EF3" w:rsidRDefault="00813EF3">
            <w:pPr>
              <w:pStyle w:val="Dokumenttekst"/>
            </w:pPr>
            <w:r>
              <w:t xml:space="preserve">Møterom Sal 3 i </w:t>
            </w:r>
            <w:proofErr w:type="spellStart"/>
            <w:r>
              <w:t>Ælvespeilet</w:t>
            </w:r>
            <w:proofErr w:type="spellEnd"/>
            <w:r>
              <w:t>, Porsgrunn</w:t>
            </w:r>
          </w:p>
        </w:tc>
      </w:tr>
      <w:tr w:rsidR="00813EF3">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pPr>
              <w:pStyle w:val="Dokumenttekst"/>
              <w:rPr>
                <w:b/>
              </w:rPr>
            </w:pPr>
            <w:r>
              <w:rPr>
                <w:b/>
              </w:rPr>
              <w:t>Møteleder:</w:t>
            </w:r>
          </w:p>
        </w:tc>
        <w:tc>
          <w:tcPr>
            <w:tcW w:w="9273" w:type="dxa"/>
            <w:tcBorders>
              <w:top w:val="single" w:sz="4" w:space="0" w:color="auto"/>
              <w:left w:val="single" w:sz="4" w:space="0" w:color="auto"/>
              <w:bottom w:val="single" w:sz="4" w:space="0" w:color="auto"/>
              <w:right w:val="single" w:sz="4" w:space="0" w:color="auto"/>
            </w:tcBorders>
          </w:tcPr>
          <w:p w:rsidR="00813EF3" w:rsidRDefault="00813EF3">
            <w:pPr>
              <w:pStyle w:val="Dokumenttekst"/>
            </w:pPr>
            <w:r>
              <w:t>Per Wold</w:t>
            </w:r>
          </w:p>
        </w:tc>
      </w:tr>
      <w:tr w:rsidR="00813EF3">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jc w:val="center"/>
              <w:rPr>
                <w:b/>
              </w:rPr>
            </w:pPr>
            <w:r>
              <w:rPr>
                <w:b/>
              </w:rPr>
              <w:t>Referent</w:t>
            </w:r>
          </w:p>
        </w:tc>
        <w:tc>
          <w:tcPr>
            <w:tcW w:w="9273"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 xml:space="preserve">Karianne </w:t>
            </w:r>
            <w:proofErr w:type="spellStart"/>
            <w:r>
              <w:t>Resare</w:t>
            </w:r>
            <w:proofErr w:type="spellEnd"/>
          </w:p>
        </w:tc>
      </w:tr>
      <w:tr w:rsidR="00813EF3" w:rsidRPr="007B7B51">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jc w:val="center"/>
              <w:rPr>
                <w:b/>
              </w:rPr>
            </w:pPr>
            <w:bookmarkStart w:id="0" w:name="TilStede_T" w:colFirst="0" w:colLast="0"/>
            <w:bookmarkStart w:id="1" w:name="TilStede" w:colFirst="1" w:colLast="1"/>
            <w:r>
              <w:rPr>
                <w:b/>
              </w:rPr>
              <w:t>Til stede:</w:t>
            </w:r>
          </w:p>
        </w:tc>
        <w:tc>
          <w:tcPr>
            <w:tcW w:w="9273" w:type="dxa"/>
            <w:tcBorders>
              <w:top w:val="single" w:sz="4" w:space="0" w:color="auto"/>
              <w:left w:val="single" w:sz="4" w:space="0" w:color="auto"/>
              <w:bottom w:val="single" w:sz="4" w:space="0" w:color="auto"/>
              <w:right w:val="single" w:sz="4" w:space="0" w:color="auto"/>
            </w:tcBorders>
          </w:tcPr>
          <w:p w:rsidR="00813EF3" w:rsidRPr="00761E8E" w:rsidRDefault="00813EF3" w:rsidP="00761E8E">
            <w:pPr>
              <w:pStyle w:val="Dokumenttekst"/>
              <w:rPr>
                <w:lang w:val="en-GB"/>
              </w:rPr>
            </w:pPr>
            <w:r w:rsidRPr="00761E8E">
              <w:rPr>
                <w:lang w:val="en-GB"/>
              </w:rPr>
              <w:t>Tore Marthinsen, Per Wold, Knut Wille,</w:t>
            </w:r>
            <w:r>
              <w:rPr>
                <w:lang w:val="en-GB"/>
              </w:rPr>
              <w:t xml:space="preserve"> Hanne </w:t>
            </w:r>
            <w:proofErr w:type="spellStart"/>
            <w:r>
              <w:rPr>
                <w:lang w:val="en-GB"/>
              </w:rPr>
              <w:t>Winberg</w:t>
            </w:r>
            <w:proofErr w:type="spellEnd"/>
            <w:r w:rsidRPr="00761E8E">
              <w:rPr>
                <w:lang w:val="en-GB"/>
              </w:rPr>
              <w:t xml:space="preserve"> , </w:t>
            </w:r>
            <w:proofErr w:type="spellStart"/>
            <w:r w:rsidRPr="00761E8E">
              <w:rPr>
                <w:lang w:val="en-GB"/>
              </w:rPr>
              <w:t>Jørn</w:t>
            </w:r>
            <w:proofErr w:type="spellEnd"/>
            <w:r w:rsidRPr="00761E8E">
              <w:rPr>
                <w:lang w:val="en-GB"/>
              </w:rPr>
              <w:t xml:space="preserve"> Christian </w:t>
            </w:r>
            <w:proofErr w:type="spellStart"/>
            <w:r w:rsidRPr="00761E8E">
              <w:rPr>
                <w:lang w:val="en-GB"/>
              </w:rPr>
              <w:t>Schøth</w:t>
            </w:r>
            <w:proofErr w:type="spellEnd"/>
            <w:r w:rsidRPr="00761E8E">
              <w:rPr>
                <w:lang w:val="en-GB"/>
              </w:rPr>
              <w:t xml:space="preserve"> Knudsen, </w:t>
            </w:r>
          </w:p>
          <w:p w:rsidR="00813EF3" w:rsidRPr="007B7B51" w:rsidRDefault="00813EF3" w:rsidP="00103485">
            <w:pPr>
              <w:pStyle w:val="Dokumenttekst"/>
            </w:pPr>
            <w:r w:rsidRPr="0027251C">
              <w:t>Ole Magnus Stensrud</w:t>
            </w:r>
            <w:r w:rsidRPr="007B7B51">
              <w:t xml:space="preserve">, Karianne </w:t>
            </w:r>
            <w:proofErr w:type="spellStart"/>
            <w:r w:rsidRPr="007B7B51">
              <w:t>Resare</w:t>
            </w:r>
            <w:proofErr w:type="spellEnd"/>
          </w:p>
          <w:p w:rsidR="00813EF3" w:rsidRPr="007B7B51" w:rsidRDefault="00813EF3" w:rsidP="00124A6C">
            <w:pPr>
              <w:pStyle w:val="Dokumenttekst"/>
            </w:pPr>
          </w:p>
        </w:tc>
      </w:tr>
      <w:tr w:rsidR="00813EF3" w:rsidRPr="009C14ED">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jc w:val="center"/>
              <w:rPr>
                <w:b/>
              </w:rPr>
            </w:pPr>
            <w:r>
              <w:rPr>
                <w:b/>
              </w:rPr>
              <w:t>Forfall:</w:t>
            </w:r>
          </w:p>
        </w:tc>
        <w:tc>
          <w:tcPr>
            <w:tcW w:w="9273" w:type="dxa"/>
            <w:tcBorders>
              <w:top w:val="single" w:sz="4" w:space="0" w:color="auto"/>
              <w:left w:val="single" w:sz="4" w:space="0" w:color="auto"/>
              <w:bottom w:val="single" w:sz="4" w:space="0" w:color="auto"/>
              <w:right w:val="single" w:sz="4" w:space="0" w:color="auto"/>
            </w:tcBorders>
          </w:tcPr>
          <w:p w:rsidR="00813EF3" w:rsidRPr="00597E75" w:rsidRDefault="00813EF3" w:rsidP="00F72E0C">
            <w:pPr>
              <w:pStyle w:val="Dokumenttekst"/>
            </w:pPr>
            <w:r w:rsidRPr="00761E8E">
              <w:rPr>
                <w:lang w:val="en-GB"/>
              </w:rPr>
              <w:t xml:space="preserve">Jan </w:t>
            </w:r>
            <w:proofErr w:type="spellStart"/>
            <w:r w:rsidRPr="00761E8E">
              <w:rPr>
                <w:lang w:val="en-GB"/>
              </w:rPr>
              <w:t>Sæthre</w:t>
            </w:r>
            <w:proofErr w:type="spellEnd"/>
            <w:r>
              <w:rPr>
                <w:lang w:val="en-GB"/>
              </w:rPr>
              <w:t xml:space="preserve"> (</w:t>
            </w:r>
            <w:proofErr w:type="spellStart"/>
            <w:r>
              <w:rPr>
                <w:lang w:val="en-GB"/>
              </w:rPr>
              <w:t>vara</w:t>
            </w:r>
            <w:proofErr w:type="spellEnd"/>
            <w:r>
              <w:rPr>
                <w:lang w:val="en-GB"/>
              </w:rPr>
              <w:t xml:space="preserve"> </w:t>
            </w:r>
            <w:proofErr w:type="spellStart"/>
            <w:r>
              <w:rPr>
                <w:lang w:val="en-GB"/>
              </w:rPr>
              <w:t>møtte</w:t>
            </w:r>
            <w:proofErr w:type="spellEnd"/>
            <w:r>
              <w:rPr>
                <w:lang w:val="en-GB"/>
              </w:rPr>
              <w:t>)</w:t>
            </w:r>
          </w:p>
        </w:tc>
      </w:tr>
      <w:tr w:rsidR="00813EF3" w:rsidTr="00940C55">
        <w:tblPrEx>
          <w:tblCellMar>
            <w:left w:w="71" w:type="dxa"/>
            <w:right w:w="71" w:type="dxa"/>
          </w:tblCellMar>
        </w:tblPrEx>
        <w:trPr>
          <w:trHeight w:val="7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jc w:val="center"/>
              <w:rPr>
                <w:b/>
              </w:rPr>
            </w:pPr>
            <w:r>
              <w:rPr>
                <w:b/>
              </w:rPr>
              <w:t>Kopi til:</w:t>
            </w:r>
          </w:p>
        </w:tc>
        <w:tc>
          <w:tcPr>
            <w:tcW w:w="9273" w:type="dxa"/>
            <w:tcBorders>
              <w:top w:val="single" w:sz="4" w:space="0" w:color="auto"/>
              <w:left w:val="single" w:sz="4" w:space="0" w:color="auto"/>
              <w:bottom w:val="single" w:sz="4" w:space="0" w:color="auto"/>
              <w:right w:val="single" w:sz="4" w:space="0" w:color="auto"/>
            </w:tcBorders>
          </w:tcPr>
          <w:p w:rsidR="00813EF3" w:rsidRDefault="003D3BB5" w:rsidP="00103485">
            <w:pPr>
              <w:pStyle w:val="Dokumenttekst"/>
            </w:pPr>
            <w:hyperlink r:id="rId8" w:history="1">
              <w:r w:rsidR="00813EF3" w:rsidRPr="006A0D02">
                <w:rPr>
                  <w:rStyle w:val="Hyperkobling"/>
                </w:rPr>
                <w:t>www.grenlandssamarbeidet.no</w:t>
              </w:r>
            </w:hyperlink>
          </w:p>
        </w:tc>
      </w:tr>
      <w:bookmarkEnd w:id="0"/>
      <w:bookmarkEnd w:id="1"/>
    </w:tbl>
    <w:p w:rsidR="00813EF3" w:rsidRDefault="00813EF3" w:rsidP="00103485">
      <w:pPr>
        <w:ind w:right="-427"/>
        <w:jc w:val="center"/>
        <w:rPr>
          <w:rFonts w:ascii="Times New Roman" w:hAnsi="Times New Roman"/>
          <w:b/>
          <w:color w:val="FF0000"/>
          <w:sz w:val="24"/>
        </w:rPr>
      </w:pPr>
    </w:p>
    <w:tbl>
      <w:tblPr>
        <w:tblW w:w="11761" w:type="dxa"/>
        <w:tblLayout w:type="fixed"/>
        <w:tblCellMar>
          <w:left w:w="71" w:type="dxa"/>
          <w:right w:w="71" w:type="dxa"/>
        </w:tblCellMar>
        <w:tblLook w:val="0000" w:firstRow="0" w:lastRow="0" w:firstColumn="0" w:lastColumn="0" w:noHBand="0" w:noVBand="0"/>
      </w:tblPr>
      <w:tblGrid>
        <w:gridCol w:w="8435"/>
        <w:gridCol w:w="3326"/>
      </w:tblGrid>
      <w:tr w:rsidR="00813EF3" w:rsidTr="004B5656">
        <w:trPr>
          <w:tblHeader/>
        </w:trPr>
        <w:tc>
          <w:tcPr>
            <w:tcW w:w="8435" w:type="dxa"/>
            <w:tcBorders>
              <w:bottom w:val="single" w:sz="6" w:space="0" w:color="auto"/>
            </w:tcBorders>
          </w:tcPr>
          <w:p w:rsidR="00813EF3" w:rsidRPr="006A316B" w:rsidRDefault="00813EF3" w:rsidP="00103485">
            <w:pPr>
              <w:pStyle w:val="Dokumenttekst"/>
              <w:tabs>
                <w:tab w:val="left" w:pos="426"/>
              </w:tabs>
              <w:jc w:val="center"/>
              <w:rPr>
                <w:szCs w:val="24"/>
              </w:rPr>
            </w:pPr>
          </w:p>
        </w:tc>
        <w:tc>
          <w:tcPr>
            <w:tcW w:w="3326" w:type="dxa"/>
            <w:tcBorders>
              <w:left w:val="single" w:sz="6" w:space="0" w:color="auto"/>
              <w:bottom w:val="single" w:sz="6" w:space="0" w:color="auto"/>
            </w:tcBorders>
          </w:tcPr>
          <w:p w:rsidR="00813EF3" w:rsidRDefault="00813EF3" w:rsidP="00103485">
            <w:pPr>
              <w:pStyle w:val="Dokumenttekst"/>
              <w:spacing w:before="60" w:after="60"/>
              <w:jc w:val="center"/>
            </w:pPr>
            <w:r>
              <w:t>Ansvar / frist</w:t>
            </w:r>
          </w:p>
        </w:tc>
      </w:tr>
      <w:tr w:rsidR="00813EF3" w:rsidTr="004B5656">
        <w:tc>
          <w:tcPr>
            <w:tcW w:w="8435" w:type="dxa"/>
            <w:tcBorders>
              <w:bottom w:val="single" w:sz="4" w:space="0" w:color="auto"/>
            </w:tcBorders>
            <w:vAlign w:val="center"/>
          </w:tcPr>
          <w:p w:rsidR="00813EF3" w:rsidRDefault="00813EF3" w:rsidP="00761E8E">
            <w:pPr>
              <w:autoSpaceDE w:val="0"/>
              <w:autoSpaceDN w:val="0"/>
              <w:adjustRightInd w:val="0"/>
              <w:rPr>
                <w:rFonts w:ascii="Times New Roman" w:hAnsi="Times New Roman"/>
                <w:b/>
                <w:sz w:val="24"/>
              </w:rPr>
            </w:pPr>
            <w:bookmarkStart w:id="2" w:name="Brødteksten"/>
            <w:bookmarkEnd w:id="2"/>
            <w:r w:rsidRPr="00BB79D3">
              <w:rPr>
                <w:rFonts w:ascii="Times New Roman" w:hAnsi="Times New Roman"/>
                <w:b/>
                <w:sz w:val="24"/>
              </w:rPr>
              <w:t xml:space="preserve">Sak </w:t>
            </w:r>
            <w:r>
              <w:rPr>
                <w:rFonts w:ascii="Times New Roman" w:hAnsi="Times New Roman"/>
                <w:b/>
                <w:sz w:val="24"/>
              </w:rPr>
              <w:t>1/14</w:t>
            </w:r>
            <w:r w:rsidRPr="00BB79D3">
              <w:rPr>
                <w:rFonts w:ascii="Times New Roman" w:hAnsi="Times New Roman"/>
                <w:b/>
                <w:sz w:val="24"/>
              </w:rPr>
              <w:t xml:space="preserve"> Referat fra rådmannsmøtet </w:t>
            </w:r>
            <w:r>
              <w:rPr>
                <w:rFonts w:ascii="Times New Roman" w:hAnsi="Times New Roman"/>
                <w:b/>
                <w:sz w:val="24"/>
              </w:rPr>
              <w:t>16. desember 2013</w:t>
            </w:r>
          </w:p>
          <w:p w:rsidR="00813EF3" w:rsidRDefault="00813EF3" w:rsidP="00C4131E">
            <w:pPr>
              <w:autoSpaceDE w:val="0"/>
              <w:autoSpaceDN w:val="0"/>
              <w:adjustRightInd w:val="0"/>
              <w:rPr>
                <w:rFonts w:ascii="Times New Roman" w:hAnsi="Times New Roman"/>
                <w:b/>
                <w:sz w:val="24"/>
              </w:rPr>
            </w:pPr>
          </w:p>
          <w:p w:rsidR="00813EF3" w:rsidRPr="00C4131E" w:rsidRDefault="00813EF3" w:rsidP="00C4131E">
            <w:pPr>
              <w:autoSpaceDE w:val="0"/>
              <w:autoSpaceDN w:val="0"/>
              <w:adjustRightInd w:val="0"/>
              <w:rPr>
                <w:rFonts w:ascii="Times New Roman" w:hAnsi="Times New Roman"/>
                <w:b/>
                <w:sz w:val="24"/>
              </w:rPr>
            </w:pPr>
            <w:r w:rsidRPr="00C4131E">
              <w:rPr>
                <w:rFonts w:ascii="Times New Roman" w:hAnsi="Times New Roman"/>
                <w:b/>
                <w:sz w:val="24"/>
              </w:rPr>
              <w:t>Konklusjon:</w:t>
            </w:r>
          </w:p>
          <w:p w:rsidR="00813EF3" w:rsidRDefault="00813EF3" w:rsidP="00C4131E">
            <w:pPr>
              <w:autoSpaceDE w:val="0"/>
              <w:autoSpaceDN w:val="0"/>
              <w:adjustRightInd w:val="0"/>
              <w:rPr>
                <w:rFonts w:ascii="Times New Roman" w:hAnsi="Times New Roman"/>
                <w:sz w:val="24"/>
              </w:rPr>
            </w:pPr>
            <w:r>
              <w:rPr>
                <w:rFonts w:ascii="Times New Roman" w:hAnsi="Times New Roman"/>
                <w:sz w:val="24"/>
              </w:rPr>
              <w:t xml:space="preserve">Godkjent. </w:t>
            </w:r>
          </w:p>
          <w:p w:rsidR="00813EF3" w:rsidRPr="00FE7091" w:rsidRDefault="00813EF3" w:rsidP="00C4131E">
            <w:pPr>
              <w:autoSpaceDE w:val="0"/>
              <w:autoSpaceDN w:val="0"/>
              <w:adjustRightInd w:val="0"/>
              <w:rPr>
                <w:rFonts w:ascii="Times New Roman" w:hAnsi="Times New Roman"/>
                <w:sz w:val="24"/>
              </w:rPr>
            </w:pPr>
          </w:p>
        </w:tc>
        <w:tc>
          <w:tcPr>
            <w:tcW w:w="3326" w:type="dxa"/>
            <w:tcBorders>
              <w:left w:val="single" w:sz="6" w:space="0" w:color="auto"/>
              <w:bottom w:val="single" w:sz="4" w:space="0" w:color="auto"/>
            </w:tcBorders>
          </w:tcPr>
          <w:p w:rsidR="00813EF3" w:rsidRDefault="00813EF3">
            <w:pPr>
              <w:pStyle w:val="Dokumenttekst"/>
            </w:pPr>
          </w:p>
        </w:tc>
      </w:tr>
      <w:tr w:rsidR="00813EF3" w:rsidTr="004B5656">
        <w:tc>
          <w:tcPr>
            <w:tcW w:w="8435" w:type="dxa"/>
            <w:tcBorders>
              <w:top w:val="single" w:sz="4" w:space="0" w:color="auto"/>
              <w:bottom w:val="single" w:sz="4" w:space="0" w:color="auto"/>
            </w:tcBorders>
          </w:tcPr>
          <w:p w:rsidR="00813EF3" w:rsidRDefault="00813EF3" w:rsidP="00233C7A">
            <w:pPr>
              <w:pStyle w:val="Dokumenttekst"/>
              <w:rPr>
                <w:b/>
                <w:szCs w:val="24"/>
              </w:rPr>
            </w:pPr>
            <w:r>
              <w:rPr>
                <w:b/>
                <w:szCs w:val="24"/>
              </w:rPr>
              <w:t>Sak 2/14</w:t>
            </w:r>
            <w:r w:rsidRPr="00EC70E1">
              <w:rPr>
                <w:b/>
                <w:szCs w:val="24"/>
              </w:rPr>
              <w:t xml:space="preserve"> Orienteringssaker </w:t>
            </w:r>
          </w:p>
          <w:p w:rsidR="00813EF3" w:rsidRDefault="00813EF3" w:rsidP="00761E8E">
            <w:pPr>
              <w:pStyle w:val="Dokumenttekst"/>
              <w:numPr>
                <w:ilvl w:val="0"/>
                <w:numId w:val="24"/>
              </w:numPr>
              <w:rPr>
                <w:b/>
                <w:color w:val="000000"/>
                <w:szCs w:val="24"/>
              </w:rPr>
            </w:pPr>
            <w:r>
              <w:rPr>
                <w:b/>
                <w:color w:val="000000"/>
                <w:szCs w:val="24"/>
              </w:rPr>
              <w:t>Brannordningsprosess Skien – Porsgrunn</w:t>
            </w:r>
          </w:p>
          <w:p w:rsidR="00813EF3" w:rsidRDefault="003D3BB5" w:rsidP="00494814">
            <w:pPr>
              <w:pStyle w:val="Dokumenttekst"/>
              <w:ind w:left="60"/>
              <w:rPr>
                <w:color w:val="000000"/>
                <w:szCs w:val="24"/>
              </w:rPr>
            </w:pPr>
            <w:r>
              <w:rPr>
                <w:szCs w:val="24"/>
              </w:rPr>
              <w:t>Etter ønske fra Bamble ga b</w:t>
            </w:r>
            <w:r w:rsidR="00813EF3" w:rsidRPr="00411149">
              <w:rPr>
                <w:szCs w:val="24"/>
              </w:rPr>
              <w:t>rannsjef</w:t>
            </w:r>
            <w:r w:rsidR="00411149">
              <w:rPr>
                <w:szCs w:val="24"/>
              </w:rPr>
              <w:t xml:space="preserve"> </w:t>
            </w:r>
            <w:r w:rsidR="00411149" w:rsidRPr="00411149">
              <w:rPr>
                <w:bCs/>
                <w:szCs w:val="24"/>
                <w:lang w:eastAsia="nb-NO"/>
              </w:rPr>
              <w:t>Nicolay Underthun</w:t>
            </w:r>
            <w:r w:rsidR="00813EF3">
              <w:rPr>
                <w:color w:val="000000"/>
                <w:szCs w:val="24"/>
              </w:rPr>
              <w:t xml:space="preserve"> </w:t>
            </w:r>
            <w:r>
              <w:rPr>
                <w:color w:val="000000"/>
                <w:szCs w:val="24"/>
              </w:rPr>
              <w:t xml:space="preserve">en </w:t>
            </w:r>
            <w:r w:rsidR="00813EF3">
              <w:rPr>
                <w:color w:val="000000"/>
                <w:szCs w:val="24"/>
              </w:rPr>
              <w:t>orienter</w:t>
            </w:r>
            <w:r>
              <w:rPr>
                <w:color w:val="000000"/>
                <w:szCs w:val="24"/>
              </w:rPr>
              <w:t>ing</w:t>
            </w:r>
            <w:r w:rsidR="00813EF3">
              <w:rPr>
                <w:color w:val="000000"/>
                <w:szCs w:val="24"/>
              </w:rPr>
              <w:t xml:space="preserve"> om samarbeidsprosess vedr brannordning i Skien og Porsgrunn. </w:t>
            </w:r>
            <w:r>
              <w:rPr>
                <w:color w:val="000000"/>
                <w:szCs w:val="24"/>
              </w:rPr>
              <w:t xml:space="preserve">Bamble ba om å bli med på utredningen, noe som ble imøtekommet. </w:t>
            </w:r>
            <w:r w:rsidR="00813EF3">
              <w:rPr>
                <w:color w:val="000000"/>
                <w:szCs w:val="24"/>
              </w:rPr>
              <w:t>Se notat vedlagt dette referatet.</w:t>
            </w:r>
          </w:p>
          <w:p w:rsidR="00813EF3" w:rsidRDefault="00813EF3" w:rsidP="00494814">
            <w:pPr>
              <w:pStyle w:val="Dokumenttekst"/>
              <w:ind w:left="60"/>
              <w:rPr>
                <w:color w:val="000000"/>
                <w:szCs w:val="24"/>
              </w:rPr>
            </w:pPr>
            <w:r>
              <w:rPr>
                <w:color w:val="000000"/>
                <w:szCs w:val="24"/>
              </w:rPr>
              <w:t>Konklusjon: Prosessen fortsetter i samme spor</w:t>
            </w:r>
            <w:r w:rsidR="003D3BB5">
              <w:rPr>
                <w:color w:val="000000"/>
                <w:szCs w:val="24"/>
              </w:rPr>
              <w:t xml:space="preserve"> med også Bamble og Siljan som deltagere</w:t>
            </w:r>
            <w:r>
              <w:rPr>
                <w:color w:val="000000"/>
                <w:szCs w:val="24"/>
              </w:rPr>
              <w:t>.</w:t>
            </w:r>
          </w:p>
          <w:p w:rsidR="00813EF3" w:rsidRDefault="00813EF3" w:rsidP="00494814">
            <w:pPr>
              <w:pStyle w:val="Dokumenttekst"/>
              <w:ind w:left="60"/>
              <w:rPr>
                <w:color w:val="000000"/>
                <w:szCs w:val="24"/>
              </w:rPr>
            </w:pPr>
          </w:p>
          <w:p w:rsidR="00813EF3" w:rsidRPr="003C311A" w:rsidRDefault="00813EF3" w:rsidP="00494814">
            <w:pPr>
              <w:pStyle w:val="Dokumenttekst"/>
              <w:ind w:left="60"/>
              <w:rPr>
                <w:color w:val="000000"/>
                <w:szCs w:val="24"/>
              </w:rPr>
            </w:pPr>
            <w:r>
              <w:rPr>
                <w:color w:val="000000"/>
                <w:szCs w:val="24"/>
              </w:rPr>
              <w:t xml:space="preserve"> - </w:t>
            </w:r>
            <w:r>
              <w:rPr>
                <w:b/>
                <w:color w:val="000000"/>
                <w:szCs w:val="24"/>
              </w:rPr>
              <w:t>Beredskapssamarbeid</w:t>
            </w:r>
            <w:r>
              <w:rPr>
                <w:b/>
                <w:color w:val="000000"/>
                <w:szCs w:val="24"/>
              </w:rPr>
              <w:br/>
            </w:r>
            <w:r>
              <w:rPr>
                <w:color w:val="000000"/>
                <w:szCs w:val="24"/>
              </w:rPr>
              <w:t xml:space="preserve">Notat fra </w:t>
            </w:r>
            <w:r w:rsidR="00AE3540">
              <w:rPr>
                <w:color w:val="000000"/>
                <w:szCs w:val="24"/>
              </w:rPr>
              <w:t>beredskapskoordinator i Skien</w:t>
            </w:r>
            <w:r>
              <w:rPr>
                <w:color w:val="000000"/>
                <w:szCs w:val="24"/>
              </w:rPr>
              <w:t xml:space="preserve"> vedr forslag om ytterliggere beredskapssamarbeid var oversendt i forkant av møtet.</w:t>
            </w:r>
            <w:r>
              <w:rPr>
                <w:color w:val="000000"/>
                <w:szCs w:val="24"/>
              </w:rPr>
              <w:br/>
              <w:t xml:space="preserve">Konklusjon: Forslagene </w:t>
            </w:r>
            <w:r w:rsidR="00AE3540">
              <w:rPr>
                <w:color w:val="000000"/>
                <w:szCs w:val="24"/>
              </w:rPr>
              <w:t xml:space="preserve">om felles maler og opplæring mm. </w:t>
            </w:r>
            <w:r>
              <w:rPr>
                <w:color w:val="000000"/>
                <w:szCs w:val="24"/>
              </w:rPr>
              <w:t xml:space="preserve">i fremlagte notat støttes av rådmannskollegiet. </w:t>
            </w:r>
            <w:r>
              <w:rPr>
                <w:color w:val="000000"/>
                <w:szCs w:val="24"/>
              </w:rPr>
              <w:br/>
              <w:t>Dette formidles Beredskapsnettverket.</w:t>
            </w:r>
          </w:p>
          <w:p w:rsidR="00813EF3" w:rsidRPr="00761E8E" w:rsidRDefault="00813EF3" w:rsidP="00494814">
            <w:pPr>
              <w:pStyle w:val="Dokumenttekst"/>
              <w:ind w:left="60"/>
              <w:rPr>
                <w:color w:val="000000"/>
                <w:szCs w:val="24"/>
              </w:rPr>
            </w:pPr>
          </w:p>
          <w:p w:rsidR="00813EF3" w:rsidRDefault="00813EF3" w:rsidP="008025C2">
            <w:pPr>
              <w:pStyle w:val="Dokumenttekst"/>
              <w:rPr>
                <w:b/>
                <w:color w:val="000000"/>
                <w:szCs w:val="24"/>
              </w:rPr>
            </w:pPr>
            <w:r w:rsidRPr="005529FE">
              <w:rPr>
                <w:b/>
                <w:color w:val="000000"/>
                <w:szCs w:val="24"/>
              </w:rPr>
              <w:t>Konklusjon:</w:t>
            </w:r>
          </w:p>
          <w:p w:rsidR="00813EF3" w:rsidRDefault="00813EF3" w:rsidP="009A6E51">
            <w:pPr>
              <w:pStyle w:val="Dokumenttekst"/>
              <w:rPr>
                <w:bCs/>
              </w:rPr>
            </w:pPr>
            <w:r>
              <w:rPr>
                <w:bCs/>
              </w:rPr>
              <w:t>Tatt til orientering med de kommentarene som følger av konklusjonene over.</w:t>
            </w:r>
          </w:p>
          <w:p w:rsidR="00813EF3" w:rsidRPr="00C6635F" w:rsidRDefault="00813EF3" w:rsidP="009A6E51">
            <w:pPr>
              <w:pStyle w:val="Dokumenttekst"/>
              <w:rPr>
                <w:bCs/>
              </w:rPr>
            </w:pPr>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AE3540" w:rsidRDefault="00AE3540">
            <w:pPr>
              <w:pStyle w:val="Dokumenttekst"/>
              <w:rPr>
                <w:bCs/>
              </w:rPr>
            </w:pPr>
          </w:p>
          <w:p w:rsidR="0022188F" w:rsidRDefault="0022188F">
            <w:pPr>
              <w:pStyle w:val="Dokumenttekst"/>
              <w:rPr>
                <w:bCs/>
              </w:rPr>
            </w:pPr>
            <w:r>
              <w:rPr>
                <w:bCs/>
              </w:rPr>
              <w:t>Karianne</w:t>
            </w:r>
          </w:p>
          <w:p w:rsidR="0022188F" w:rsidRPr="00CA6B0C" w:rsidRDefault="0022188F">
            <w:pPr>
              <w:pStyle w:val="Dokumenttekst"/>
              <w:rPr>
                <w:bCs/>
              </w:rPr>
            </w:pPr>
          </w:p>
        </w:tc>
      </w:tr>
      <w:tr w:rsidR="00813EF3" w:rsidTr="004B5656">
        <w:tc>
          <w:tcPr>
            <w:tcW w:w="8435" w:type="dxa"/>
            <w:tcBorders>
              <w:top w:val="single" w:sz="4" w:space="0" w:color="auto"/>
              <w:bottom w:val="single" w:sz="4" w:space="0" w:color="auto"/>
            </w:tcBorders>
          </w:tcPr>
          <w:p w:rsidR="00813EF3" w:rsidRPr="00677438" w:rsidRDefault="00813EF3" w:rsidP="00BE6542">
            <w:pPr>
              <w:pStyle w:val="Dokumenttekst"/>
              <w:rPr>
                <w:szCs w:val="24"/>
              </w:rPr>
            </w:pPr>
            <w:r>
              <w:rPr>
                <w:b/>
                <w:szCs w:val="24"/>
              </w:rPr>
              <w:t xml:space="preserve">Sak 3/14 </w:t>
            </w:r>
            <w:r w:rsidRPr="00677438">
              <w:rPr>
                <w:b/>
                <w:szCs w:val="24"/>
              </w:rPr>
              <w:t xml:space="preserve">Søknad til </w:t>
            </w:r>
            <w:r>
              <w:rPr>
                <w:b/>
                <w:szCs w:val="24"/>
              </w:rPr>
              <w:t>KMD</w:t>
            </w:r>
            <w:r w:rsidRPr="00677438">
              <w:rPr>
                <w:b/>
                <w:szCs w:val="24"/>
              </w:rPr>
              <w:t xml:space="preserve"> – Utviklingsprogram for byregioner</w:t>
            </w:r>
            <w:r>
              <w:rPr>
                <w:b/>
                <w:szCs w:val="24"/>
              </w:rPr>
              <w:t xml:space="preserve"> </w:t>
            </w:r>
            <w:r>
              <w:rPr>
                <w:b/>
                <w:szCs w:val="24"/>
              </w:rPr>
              <w:br/>
            </w:r>
            <w:r w:rsidRPr="00887CA6">
              <w:rPr>
                <w:szCs w:val="24"/>
              </w:rPr>
              <w:t>Gjennomgang og drøfting av prosjektforslag med arbeidstittel ” Mer vekst i Grenland – utvikling i by og omland”</w:t>
            </w:r>
            <w:r>
              <w:rPr>
                <w:szCs w:val="24"/>
              </w:rPr>
              <w:t xml:space="preserve">. Søknad om midler fra </w:t>
            </w:r>
            <w:proofErr w:type="spellStart"/>
            <w:r>
              <w:rPr>
                <w:szCs w:val="24"/>
              </w:rPr>
              <w:t>KMDs</w:t>
            </w:r>
            <w:proofErr w:type="spellEnd"/>
            <w:r>
              <w:rPr>
                <w:szCs w:val="24"/>
              </w:rPr>
              <w:t xml:space="preserve"> program er sendt inn på vegne av alle seks kommunene og TFK.</w:t>
            </w:r>
          </w:p>
          <w:p w:rsidR="00813EF3" w:rsidRPr="00127962" w:rsidRDefault="00813EF3" w:rsidP="006B56CF">
            <w:pPr>
              <w:pStyle w:val="Dokumenttekst"/>
              <w:rPr>
                <w:szCs w:val="24"/>
              </w:rPr>
            </w:pPr>
            <w:r>
              <w:rPr>
                <w:szCs w:val="24"/>
              </w:rPr>
              <w:t xml:space="preserve">Prosjektet er ment å bidra til å legge et bedre grunnlag for </w:t>
            </w:r>
            <w:r>
              <w:rPr>
                <w:szCs w:val="24"/>
              </w:rPr>
              <w:lastRenderedPageBreak/>
              <w:t>næringsutviklingssamarbeidet og imøtekomme behovet for kartlegging og analyse av næringsarealer slik fremkommet i arbeidet med ATP Grenland.</w:t>
            </w:r>
          </w:p>
          <w:p w:rsidR="00813EF3" w:rsidRDefault="00813EF3" w:rsidP="006A6FBA">
            <w:pPr>
              <w:pStyle w:val="Dokumenttekst"/>
              <w:rPr>
                <w:szCs w:val="24"/>
              </w:rPr>
            </w:pPr>
          </w:p>
          <w:p w:rsidR="00813EF3" w:rsidRPr="006A6FBA" w:rsidRDefault="00813EF3" w:rsidP="006A6FBA">
            <w:pPr>
              <w:pStyle w:val="Dokumenttekst"/>
              <w:rPr>
                <w:b/>
                <w:szCs w:val="24"/>
              </w:rPr>
            </w:pPr>
            <w:r w:rsidRPr="006A6FBA">
              <w:rPr>
                <w:b/>
                <w:szCs w:val="24"/>
              </w:rPr>
              <w:t>Konklusjon:</w:t>
            </w:r>
          </w:p>
          <w:p w:rsidR="00813EF3" w:rsidRDefault="00813EF3" w:rsidP="009A6E51">
            <w:pPr>
              <w:pStyle w:val="Dokumenttekst"/>
            </w:pPr>
            <w:r>
              <w:t>Rådmennene tok orienteringen til etterretning og støttet prosjektforslaget ” Mer vekst i Grenland – utvikling i by og omland.</w:t>
            </w:r>
          </w:p>
          <w:p w:rsidR="00813EF3" w:rsidRPr="00E32EB7" w:rsidRDefault="00813EF3" w:rsidP="009A6E51">
            <w:pPr>
              <w:pStyle w:val="Dokumenttekst"/>
            </w:pPr>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Pr="001B78B5" w:rsidRDefault="00813EF3" w:rsidP="00AB670A">
            <w:pPr>
              <w:pStyle w:val="Dokumenttekst"/>
              <w:rPr>
                <w:bCs/>
              </w:rPr>
            </w:pPr>
          </w:p>
        </w:tc>
      </w:tr>
      <w:tr w:rsidR="00813EF3" w:rsidTr="004B5656">
        <w:tc>
          <w:tcPr>
            <w:tcW w:w="8435" w:type="dxa"/>
            <w:tcBorders>
              <w:top w:val="single" w:sz="4" w:space="0" w:color="auto"/>
              <w:bottom w:val="single" w:sz="4" w:space="0" w:color="auto"/>
            </w:tcBorders>
          </w:tcPr>
          <w:p w:rsidR="00813EF3" w:rsidRPr="00887CA6" w:rsidRDefault="00813EF3" w:rsidP="00D55CB6">
            <w:pPr>
              <w:pStyle w:val="Dokumenttekst"/>
              <w:numPr>
                <w:ilvl w:val="0"/>
                <w:numId w:val="20"/>
              </w:numPr>
              <w:ind w:left="60"/>
            </w:pPr>
            <w:r w:rsidRPr="00B07E35">
              <w:rPr>
                <w:b/>
                <w:szCs w:val="24"/>
              </w:rPr>
              <w:lastRenderedPageBreak/>
              <w:t xml:space="preserve">Sak </w:t>
            </w:r>
            <w:r>
              <w:rPr>
                <w:b/>
                <w:szCs w:val="24"/>
              </w:rPr>
              <w:t xml:space="preserve">4/14 </w:t>
            </w:r>
            <w:r>
              <w:rPr>
                <w:b/>
              </w:rPr>
              <w:t>Søknad til FM om utviklings- og omstillingsmidler for 2014 og rapport vedr bruk av midler i 2013</w:t>
            </w:r>
          </w:p>
          <w:p w:rsidR="00813EF3" w:rsidRDefault="00813EF3" w:rsidP="00D55CB6">
            <w:pPr>
              <w:pStyle w:val="Dokumenttekst"/>
              <w:numPr>
                <w:ilvl w:val="0"/>
                <w:numId w:val="20"/>
              </w:numPr>
              <w:ind w:left="60"/>
            </w:pPr>
            <w:r>
              <w:t>Karianne orienterte om utarbeidet og oversendt søknad om midler for 2014 til Fylkesmannen.</w:t>
            </w:r>
          </w:p>
          <w:p w:rsidR="00813EF3" w:rsidRDefault="00813EF3" w:rsidP="006B56CF">
            <w:pPr>
              <w:pStyle w:val="Dokumenttekst"/>
              <w:rPr>
                <w:szCs w:val="24"/>
              </w:rPr>
            </w:pPr>
            <w:r>
              <w:rPr>
                <w:szCs w:val="24"/>
              </w:rPr>
              <w:t>Det arbeides med rapportering på bruk av midler i 2013.</w:t>
            </w:r>
          </w:p>
          <w:p w:rsidR="00813EF3" w:rsidRDefault="00813EF3" w:rsidP="006B56CF">
            <w:pPr>
              <w:pStyle w:val="Dokumenttekst"/>
              <w:rPr>
                <w:szCs w:val="24"/>
              </w:rPr>
            </w:pPr>
          </w:p>
          <w:p w:rsidR="00813EF3" w:rsidRDefault="00813EF3" w:rsidP="00A01D4F">
            <w:pPr>
              <w:pStyle w:val="Dokumenttekst"/>
              <w:rPr>
                <w:b/>
                <w:szCs w:val="24"/>
              </w:rPr>
            </w:pPr>
            <w:r w:rsidRPr="00E70609">
              <w:rPr>
                <w:b/>
                <w:szCs w:val="24"/>
              </w:rPr>
              <w:t>Konklusjon:</w:t>
            </w:r>
          </w:p>
          <w:p w:rsidR="00813EF3" w:rsidRPr="003332E3" w:rsidRDefault="00813EF3" w:rsidP="00A01D4F">
            <w:pPr>
              <w:pStyle w:val="Dokumenttekst"/>
              <w:rPr>
                <w:szCs w:val="24"/>
              </w:rPr>
            </w:pPr>
            <w:r>
              <w:rPr>
                <w:szCs w:val="24"/>
              </w:rPr>
              <w:t>Tatt til orientering.</w:t>
            </w:r>
          </w:p>
          <w:p w:rsidR="00813EF3" w:rsidRPr="0027533B" w:rsidRDefault="00813EF3" w:rsidP="006A6FBA">
            <w:pPr>
              <w:pStyle w:val="Dokumenttekst"/>
              <w:rPr>
                <w:szCs w:val="24"/>
              </w:rPr>
            </w:pPr>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Pr="00E1451C" w:rsidRDefault="00813EF3">
            <w:pPr>
              <w:pStyle w:val="Dokumenttekst"/>
              <w:rPr>
                <w:bCs/>
              </w:rPr>
            </w:pPr>
          </w:p>
        </w:tc>
      </w:tr>
      <w:tr w:rsidR="00813EF3" w:rsidTr="004B5656">
        <w:tc>
          <w:tcPr>
            <w:tcW w:w="8435" w:type="dxa"/>
            <w:tcBorders>
              <w:top w:val="single" w:sz="4" w:space="0" w:color="auto"/>
              <w:bottom w:val="single" w:sz="4" w:space="0" w:color="auto"/>
            </w:tcBorders>
          </w:tcPr>
          <w:p w:rsidR="00813EF3" w:rsidRDefault="00813EF3" w:rsidP="00F2134B">
            <w:pPr>
              <w:pStyle w:val="Dokumenttekst"/>
              <w:ind w:left="60"/>
              <w:rPr>
                <w:szCs w:val="24"/>
              </w:rPr>
            </w:pPr>
            <w:r w:rsidRPr="001C0CA5">
              <w:rPr>
                <w:b/>
              </w:rPr>
              <w:t xml:space="preserve">Sak </w:t>
            </w:r>
            <w:r>
              <w:rPr>
                <w:b/>
              </w:rPr>
              <w:t>5/14 Sak-arkiv prosjektet</w:t>
            </w:r>
            <w:r w:rsidRPr="00105DE4">
              <w:br/>
            </w:r>
            <w:r>
              <w:t xml:space="preserve">Prosjektleder </w:t>
            </w:r>
            <w:r w:rsidRPr="00105DE4">
              <w:t>Anne Marie Eliassen møt</w:t>
            </w:r>
            <w:r>
              <w:t>te</w:t>
            </w:r>
            <w:r>
              <w:rPr>
                <w:b/>
              </w:rPr>
              <w:t xml:space="preserve">. </w:t>
            </w:r>
            <w:r w:rsidRPr="00EE0BB4">
              <w:t>Følgende punkter</w:t>
            </w:r>
            <w:r>
              <w:t xml:space="preserve"> ble </w:t>
            </w:r>
            <w:r w:rsidRPr="00EE0BB4">
              <w:t>behandle</w:t>
            </w:r>
            <w:r>
              <w:t>t</w:t>
            </w:r>
            <w:r w:rsidRPr="00EE0BB4">
              <w:t>:</w:t>
            </w:r>
          </w:p>
          <w:p w:rsidR="00813EF3" w:rsidRPr="00AF1360" w:rsidRDefault="00813EF3" w:rsidP="00F2134B">
            <w:pPr>
              <w:pStyle w:val="Dokumenttekst"/>
              <w:numPr>
                <w:ilvl w:val="0"/>
                <w:numId w:val="20"/>
              </w:numPr>
              <w:rPr>
                <w:u w:val="single"/>
              </w:rPr>
            </w:pPr>
            <w:r w:rsidRPr="00AF1360">
              <w:rPr>
                <w:u w:val="single"/>
              </w:rPr>
              <w:t>Orientering om status i prosjektet</w:t>
            </w:r>
          </w:p>
          <w:p w:rsidR="00813EF3" w:rsidRDefault="00813EF3" w:rsidP="00F2134B">
            <w:pPr>
              <w:pStyle w:val="Dokumenttekst"/>
              <w:numPr>
                <w:ilvl w:val="0"/>
                <w:numId w:val="20"/>
              </w:numPr>
            </w:pPr>
            <w:r w:rsidRPr="00AF1360">
              <w:rPr>
                <w:u w:val="single"/>
              </w:rPr>
              <w:t>Delutredning ”Oppbevaring av elektronisk arkiv i Grenland”,</w:t>
            </w:r>
            <w:r>
              <w:t xml:space="preserve"> se vedlegg</w:t>
            </w:r>
            <w:r>
              <w:br/>
              <w:t xml:space="preserve">Anne Marie orienterte om problemstillingene og utarbeidelsen av delutredningen. Utredningen tar utgangspunktet i vedtatte beslutning om lokal løsning og ikke gått inn på vurdering av en ev. avtale med </w:t>
            </w:r>
            <w:proofErr w:type="spellStart"/>
            <w:r>
              <w:t>f.eks</w:t>
            </w:r>
            <w:proofErr w:type="spellEnd"/>
            <w:r>
              <w:t xml:space="preserve"> IKA Kongsberg.</w:t>
            </w:r>
            <w:r>
              <w:br/>
              <w:t xml:space="preserve">Arbeidsgruppens anbefaling fremgår av </w:t>
            </w:r>
            <w:proofErr w:type="spellStart"/>
            <w:r>
              <w:t>kap</w:t>
            </w:r>
            <w:proofErr w:type="spellEnd"/>
            <w:r>
              <w:t xml:space="preserve"> 9.</w:t>
            </w:r>
            <w:r>
              <w:br/>
            </w:r>
            <w:r w:rsidR="00F279E3">
              <w:t>Delutredningen ble tatt til etterretning. Kommunene trenger et nærmere beslutningsgrunnlag for å kunne ta en beslutning på om vi skal gå videre med en lokal løsning eller knytte seg til en ekstern leverandør.</w:t>
            </w:r>
          </w:p>
          <w:p w:rsidR="00F279E3" w:rsidRPr="00EE0BB4" w:rsidRDefault="00F279E3" w:rsidP="00F279E3">
            <w:pPr>
              <w:pStyle w:val="Dokumenttekst"/>
              <w:ind w:left="420"/>
            </w:pPr>
          </w:p>
          <w:p w:rsidR="00813EF3" w:rsidRDefault="00813EF3" w:rsidP="00F2134B">
            <w:pPr>
              <w:pStyle w:val="Dokumenttekst"/>
              <w:numPr>
                <w:ilvl w:val="0"/>
                <w:numId w:val="20"/>
              </w:numPr>
            </w:pPr>
            <w:r w:rsidRPr="00AF1360">
              <w:rPr>
                <w:u w:val="single"/>
              </w:rPr>
              <w:t>Forvaltningsplan – felles rutiner</w:t>
            </w:r>
            <w:r w:rsidR="00F279E3">
              <w:br/>
              <w:t xml:space="preserve">Bamble tar ansvaret for felles forvaltning av løsningen. Denne koordineringsoppgaven </w:t>
            </w:r>
            <w:r w:rsidR="00AF1360">
              <w:t>dimensjoneres til en 50 % stilling. Stillingsandelen finansieres av alle kommunene i fellesskap og fordeles med lik andel på hver kommune.</w:t>
            </w:r>
            <w:r w:rsidR="00AF1360">
              <w:br/>
              <w:t xml:space="preserve">Gruppen som ser på videre forvaltning av løsningen skal ha møte med SI den 27. </w:t>
            </w:r>
            <w:proofErr w:type="spellStart"/>
            <w:r w:rsidR="00AF1360">
              <w:t>febr</w:t>
            </w:r>
            <w:proofErr w:type="spellEnd"/>
            <w:r w:rsidR="00AF1360">
              <w:t>.. Det utarbeides en aktivitetsplan og økonomisk oversikt hvert år som vedlegg til forvaltningsplanen. Det er nå satt på kontaktpersoner fra kommunene og det er satt i gang noen av aktivitetene fastsatt i forvaltningsplanen.</w:t>
            </w:r>
          </w:p>
          <w:p w:rsidR="00AF1360" w:rsidRDefault="00AF1360" w:rsidP="00AF1360">
            <w:pPr>
              <w:pStyle w:val="Listeavsnitt"/>
            </w:pPr>
          </w:p>
          <w:p w:rsidR="00813EF3" w:rsidRPr="00AF1360" w:rsidRDefault="00813EF3" w:rsidP="00F2134B">
            <w:pPr>
              <w:pStyle w:val="Dokumenttekst"/>
              <w:numPr>
                <w:ilvl w:val="0"/>
                <w:numId w:val="20"/>
              </w:numPr>
              <w:rPr>
                <w:u w:val="single"/>
              </w:rPr>
            </w:pPr>
            <w:r w:rsidRPr="00AF1360">
              <w:rPr>
                <w:u w:val="single"/>
              </w:rPr>
              <w:t>Forvaltning og implementering av løsningen og nye rutiner/arbeidsformer i den enkelte kommune</w:t>
            </w:r>
            <w:r w:rsidR="00AF1360">
              <w:rPr>
                <w:u w:val="single"/>
              </w:rPr>
              <w:br/>
            </w:r>
            <w:r w:rsidR="00AF1360">
              <w:t xml:space="preserve">Viktig å drive omstillingsarbeidet internt i hver kommune. Nye rutiner og arbeidsformer må innarbeides. Dette er et arbeid som må påregnes å ta et par år. Arbeidskrevende prosess som krever flere en </w:t>
            </w:r>
            <w:proofErr w:type="spellStart"/>
            <w:r w:rsidR="00AF1360">
              <w:t>en</w:t>
            </w:r>
            <w:proofErr w:type="spellEnd"/>
            <w:r w:rsidR="00AF1360">
              <w:t xml:space="preserve"> person.</w:t>
            </w:r>
          </w:p>
          <w:p w:rsidR="00813EF3" w:rsidRDefault="00813EF3" w:rsidP="00E70609">
            <w:pPr>
              <w:rPr>
                <w:rFonts w:ascii="Times New Roman" w:hAnsi="Times New Roman"/>
                <w:b/>
                <w:bCs/>
                <w:iCs/>
                <w:sz w:val="24"/>
              </w:rPr>
            </w:pPr>
          </w:p>
          <w:p w:rsidR="003D3BB5" w:rsidRDefault="003D3BB5" w:rsidP="00E70609">
            <w:pPr>
              <w:rPr>
                <w:rFonts w:ascii="Times New Roman" w:hAnsi="Times New Roman"/>
                <w:b/>
                <w:bCs/>
                <w:iCs/>
                <w:sz w:val="24"/>
              </w:rPr>
            </w:pPr>
          </w:p>
          <w:p w:rsidR="00813EF3" w:rsidRPr="002D2735" w:rsidRDefault="00813EF3" w:rsidP="00E70609">
            <w:pPr>
              <w:rPr>
                <w:rFonts w:ascii="Times New Roman" w:hAnsi="Times New Roman"/>
                <w:b/>
                <w:bCs/>
                <w:iCs/>
                <w:sz w:val="24"/>
              </w:rPr>
            </w:pPr>
            <w:r w:rsidRPr="002D2735">
              <w:rPr>
                <w:rFonts w:ascii="Times New Roman" w:hAnsi="Times New Roman"/>
                <w:b/>
                <w:bCs/>
                <w:iCs/>
                <w:sz w:val="24"/>
              </w:rPr>
              <w:lastRenderedPageBreak/>
              <w:t>Konklusjon:</w:t>
            </w:r>
          </w:p>
          <w:p w:rsidR="00F279E3" w:rsidRDefault="00F279E3" w:rsidP="00F279E3">
            <w:pPr>
              <w:numPr>
                <w:ilvl w:val="0"/>
                <w:numId w:val="20"/>
              </w:numPr>
              <w:rPr>
                <w:rFonts w:ascii="Times New Roman" w:hAnsi="Times New Roman"/>
                <w:sz w:val="24"/>
              </w:rPr>
            </w:pPr>
            <w:r w:rsidRPr="00F279E3">
              <w:rPr>
                <w:rFonts w:ascii="Times New Roman" w:hAnsi="Times New Roman"/>
                <w:sz w:val="24"/>
              </w:rPr>
              <w:t>Rådmennene tar d</w:t>
            </w:r>
            <w:r w:rsidR="00411149" w:rsidRPr="00F279E3">
              <w:rPr>
                <w:rFonts w:ascii="Times New Roman" w:hAnsi="Times New Roman"/>
                <w:sz w:val="24"/>
              </w:rPr>
              <w:t>elutredningen</w:t>
            </w:r>
            <w:r w:rsidRPr="00F279E3">
              <w:rPr>
                <w:rFonts w:ascii="Times New Roman" w:hAnsi="Times New Roman"/>
                <w:sz w:val="24"/>
              </w:rPr>
              <w:t xml:space="preserve"> til etterretning. Rådmennene ønsker at det også vurderes om vi skal videreføre og utvide det eksisterende samarbeidet til å gjelde elektronisk arkiv eller om det er økonomisk lønnsomt å inngå samarbeid med eksterne aktører. Prosjektet innhenter tilbud fra aktuelle eksterne leverandører.</w:t>
            </w:r>
          </w:p>
          <w:p w:rsidR="00F279E3" w:rsidRDefault="00AF1360" w:rsidP="00F279E3">
            <w:pPr>
              <w:numPr>
                <w:ilvl w:val="0"/>
                <w:numId w:val="20"/>
              </w:numPr>
              <w:rPr>
                <w:rFonts w:ascii="Times New Roman" w:hAnsi="Times New Roman"/>
                <w:sz w:val="24"/>
              </w:rPr>
            </w:pPr>
            <w:r>
              <w:rPr>
                <w:rFonts w:ascii="Times New Roman" w:hAnsi="Times New Roman"/>
                <w:sz w:val="24"/>
              </w:rPr>
              <w:t>Øvrige punkter støttes og ble tatt til ori</w:t>
            </w:r>
            <w:r w:rsidR="006D6AAE">
              <w:rPr>
                <w:rFonts w:ascii="Times New Roman" w:hAnsi="Times New Roman"/>
                <w:sz w:val="24"/>
              </w:rPr>
              <w:t>entering.</w:t>
            </w:r>
          </w:p>
          <w:p w:rsidR="00E9713B" w:rsidRPr="00E92C3A" w:rsidRDefault="00E9713B" w:rsidP="00E9713B">
            <w:pPr>
              <w:rPr>
                <w:b/>
              </w:rPr>
            </w:pPr>
            <w:bookmarkStart w:id="3" w:name="_GoBack"/>
            <w:bookmarkEnd w:id="3"/>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813EF3" w:rsidRDefault="00813EF3">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r>
              <w:rPr>
                <w:bCs/>
              </w:rPr>
              <w:t>Sak-arkiv- prosjektet v/prosjektleder</w:t>
            </w:r>
          </w:p>
          <w:p w:rsidR="0022188F" w:rsidRPr="00E1451C" w:rsidRDefault="0022188F">
            <w:pPr>
              <w:pStyle w:val="Dokumenttekst"/>
              <w:rPr>
                <w:bCs/>
              </w:rPr>
            </w:pPr>
          </w:p>
        </w:tc>
      </w:tr>
      <w:tr w:rsidR="00813EF3" w:rsidTr="004B5656">
        <w:tc>
          <w:tcPr>
            <w:tcW w:w="8435" w:type="dxa"/>
            <w:tcBorders>
              <w:top w:val="single" w:sz="4" w:space="0" w:color="auto"/>
              <w:bottom w:val="single" w:sz="4" w:space="0" w:color="auto"/>
            </w:tcBorders>
          </w:tcPr>
          <w:p w:rsidR="0048206B" w:rsidRPr="0048206B" w:rsidRDefault="0048206B" w:rsidP="0048206B">
            <w:pPr>
              <w:rPr>
                <w:rFonts w:ascii="Times New Roman" w:hAnsi="Times New Roman"/>
                <w:b/>
                <w:sz w:val="24"/>
                <w:szCs w:val="20"/>
                <w:lang w:eastAsia="en-US"/>
              </w:rPr>
            </w:pPr>
            <w:r w:rsidRPr="0048206B">
              <w:rPr>
                <w:rFonts w:ascii="Times New Roman" w:hAnsi="Times New Roman"/>
                <w:b/>
                <w:sz w:val="24"/>
                <w:szCs w:val="20"/>
                <w:lang w:eastAsia="en-US"/>
              </w:rPr>
              <w:lastRenderedPageBreak/>
              <w:t xml:space="preserve">Sak 6/14 Fremtidig næringsutviklingssamarbeid – opprettelse av </w:t>
            </w:r>
            <w:proofErr w:type="spellStart"/>
            <w:r w:rsidRPr="0048206B">
              <w:rPr>
                <w:rFonts w:ascii="Times New Roman" w:hAnsi="Times New Roman"/>
                <w:b/>
                <w:sz w:val="24"/>
                <w:szCs w:val="20"/>
                <w:lang w:eastAsia="en-US"/>
              </w:rPr>
              <w:t>ViG</w:t>
            </w:r>
            <w:proofErr w:type="spellEnd"/>
            <w:r w:rsidRPr="0048206B">
              <w:rPr>
                <w:rFonts w:ascii="Times New Roman" w:hAnsi="Times New Roman"/>
                <w:b/>
                <w:sz w:val="24"/>
                <w:szCs w:val="20"/>
                <w:lang w:eastAsia="en-US"/>
              </w:rPr>
              <w:t xml:space="preserve"> IKS</w:t>
            </w:r>
          </w:p>
          <w:p w:rsidR="0048206B" w:rsidRDefault="0048206B" w:rsidP="0048206B">
            <w:pPr>
              <w:rPr>
                <w:rFonts w:ascii="Times New Roman" w:hAnsi="Times New Roman"/>
                <w:sz w:val="24"/>
                <w:szCs w:val="20"/>
                <w:lang w:eastAsia="en-US"/>
              </w:rPr>
            </w:pPr>
            <w:r w:rsidRPr="0048206B">
              <w:rPr>
                <w:rFonts w:ascii="Times New Roman" w:hAnsi="Times New Roman"/>
                <w:sz w:val="24"/>
                <w:szCs w:val="20"/>
                <w:lang w:eastAsia="en-US"/>
              </w:rPr>
              <w:t>Orientering og videre drøfting av følgende punkter:</w:t>
            </w:r>
          </w:p>
          <w:p w:rsidR="003A2A7E" w:rsidRPr="0048206B" w:rsidRDefault="003A2A7E" w:rsidP="0048206B">
            <w:pPr>
              <w:rPr>
                <w:rFonts w:ascii="Times New Roman" w:hAnsi="Times New Roman"/>
                <w:sz w:val="24"/>
                <w:szCs w:val="20"/>
                <w:lang w:eastAsia="en-US"/>
              </w:rPr>
            </w:pPr>
          </w:p>
          <w:p w:rsidR="003A2A7E" w:rsidRPr="003A2A7E" w:rsidRDefault="0048206B" w:rsidP="003A2A7E">
            <w:pPr>
              <w:numPr>
                <w:ilvl w:val="0"/>
                <w:numId w:val="20"/>
              </w:numPr>
              <w:rPr>
                <w:rFonts w:ascii="Times New Roman" w:hAnsi="Times New Roman"/>
                <w:sz w:val="24"/>
                <w:szCs w:val="20"/>
                <w:lang w:eastAsia="en-US"/>
              </w:rPr>
            </w:pPr>
            <w:r w:rsidRPr="003A2A7E">
              <w:rPr>
                <w:rFonts w:ascii="Times New Roman" w:hAnsi="Times New Roman"/>
                <w:sz w:val="24"/>
                <w:szCs w:val="20"/>
                <w:u w:val="single"/>
                <w:lang w:eastAsia="en-US"/>
              </w:rPr>
              <w:t>Budsjett for selskapet 2014 – kommunenes finansieringskrav</w:t>
            </w:r>
            <w:r w:rsidRPr="003A2A7E">
              <w:rPr>
                <w:rFonts w:ascii="Times New Roman" w:hAnsi="Times New Roman"/>
                <w:sz w:val="24"/>
                <w:szCs w:val="20"/>
                <w:lang w:eastAsia="en-US"/>
              </w:rPr>
              <w:t xml:space="preserve"> </w:t>
            </w:r>
            <w:r w:rsidRPr="003A2A7E">
              <w:rPr>
                <w:rFonts w:ascii="Times New Roman" w:hAnsi="Times New Roman"/>
                <w:sz w:val="24"/>
                <w:szCs w:val="20"/>
                <w:lang w:eastAsia="en-US"/>
              </w:rPr>
              <w:br/>
            </w:r>
            <w:r w:rsidR="003A2A7E" w:rsidRPr="003A2A7E">
              <w:rPr>
                <w:rFonts w:ascii="Times New Roman" w:hAnsi="Times New Roman"/>
                <w:sz w:val="24"/>
                <w:szCs w:val="20"/>
                <w:lang w:eastAsia="en-US"/>
              </w:rPr>
              <w:t xml:space="preserve">Det ble vist til foreløpig drøftelser i rådmannsmøte i desember 2013. </w:t>
            </w:r>
          </w:p>
          <w:p w:rsidR="003A2A7E" w:rsidRPr="003A2A7E" w:rsidRDefault="003A2A7E" w:rsidP="003A2A7E">
            <w:pPr>
              <w:ind w:left="420"/>
              <w:rPr>
                <w:rFonts w:ascii="Times New Roman" w:hAnsi="Times New Roman"/>
                <w:sz w:val="24"/>
                <w:szCs w:val="20"/>
                <w:lang w:eastAsia="en-US"/>
              </w:rPr>
            </w:pPr>
            <w:r w:rsidRPr="003A2A7E">
              <w:rPr>
                <w:rFonts w:ascii="Times New Roman" w:hAnsi="Times New Roman"/>
                <w:sz w:val="24"/>
                <w:szCs w:val="20"/>
                <w:lang w:eastAsia="en-US"/>
              </w:rPr>
              <w:t>Her ble det enighet om å justere driftsmidlene gitt selskapet i 2013 tilsvarende den Skien effektuerte fra samme år. Justerte overføringer blir utgangspunktet for overføringer av driftsmidler for 2014. I tillegg skal hver kommune overføre en nærmere fastsatt stillingsandel. Forholdet mellom de stillingene som skal overføres og det totale driftsbudsjettet til selskapet i 2014 ble ikke fullstendig drøftet i sist møte.</w:t>
            </w:r>
          </w:p>
          <w:p w:rsidR="003A2A7E" w:rsidRPr="003A2A7E" w:rsidRDefault="003A2A7E" w:rsidP="003A2A7E">
            <w:pPr>
              <w:ind w:left="420"/>
              <w:rPr>
                <w:rFonts w:ascii="Times New Roman" w:hAnsi="Times New Roman"/>
                <w:sz w:val="24"/>
                <w:szCs w:val="20"/>
                <w:lang w:eastAsia="en-US"/>
              </w:rPr>
            </w:pPr>
          </w:p>
          <w:p w:rsidR="0048206B" w:rsidRDefault="003A2A7E" w:rsidP="003A2A7E">
            <w:pPr>
              <w:ind w:left="420"/>
              <w:rPr>
                <w:rFonts w:ascii="Times New Roman" w:hAnsi="Times New Roman"/>
                <w:sz w:val="24"/>
                <w:szCs w:val="20"/>
                <w:lang w:eastAsia="en-US"/>
              </w:rPr>
            </w:pPr>
            <w:r w:rsidRPr="003A2A7E">
              <w:rPr>
                <w:rFonts w:ascii="Times New Roman" w:hAnsi="Times New Roman"/>
                <w:sz w:val="24"/>
                <w:szCs w:val="20"/>
                <w:lang w:eastAsia="en-US"/>
              </w:rPr>
              <w:t>Det ble enighet om å ta utgangspunkt i Skiens andel (overføring i 2013 med tillegg av estimert kostnad for en 100% stilling). Dette beløpet settes til 44% av selskapets driftsbudsjettet for 2014. De øvriges andel beregnes med dette som utgangspunkt.</w:t>
            </w:r>
          </w:p>
          <w:p w:rsidR="0048206B" w:rsidRPr="0048206B" w:rsidRDefault="0048206B" w:rsidP="0048206B">
            <w:pPr>
              <w:ind w:left="420"/>
              <w:rPr>
                <w:rFonts w:ascii="Times New Roman" w:hAnsi="Times New Roman"/>
                <w:sz w:val="24"/>
                <w:szCs w:val="20"/>
                <w:lang w:eastAsia="en-US"/>
              </w:rPr>
            </w:pPr>
          </w:p>
          <w:p w:rsidR="0048206B" w:rsidRDefault="0048206B" w:rsidP="003A2A7E">
            <w:pPr>
              <w:numPr>
                <w:ilvl w:val="0"/>
                <w:numId w:val="20"/>
              </w:numPr>
              <w:rPr>
                <w:rFonts w:ascii="Times New Roman" w:hAnsi="Times New Roman"/>
                <w:sz w:val="24"/>
                <w:szCs w:val="20"/>
                <w:lang w:eastAsia="en-US"/>
              </w:rPr>
            </w:pPr>
            <w:r w:rsidRPr="003A2A7E">
              <w:rPr>
                <w:rFonts w:ascii="Times New Roman" w:hAnsi="Times New Roman"/>
                <w:sz w:val="24"/>
                <w:szCs w:val="20"/>
                <w:u w:val="single"/>
                <w:lang w:eastAsia="en-US"/>
              </w:rPr>
              <w:t xml:space="preserve">Rekruttering daglig leder </w:t>
            </w:r>
            <w:r w:rsidR="003A2A7E" w:rsidRPr="003A2A7E">
              <w:rPr>
                <w:rFonts w:ascii="Times New Roman" w:hAnsi="Times New Roman"/>
                <w:sz w:val="24"/>
                <w:szCs w:val="20"/>
                <w:u w:val="single"/>
                <w:lang w:eastAsia="en-US"/>
              </w:rPr>
              <w:br/>
            </w:r>
            <w:r w:rsidR="003A2A7E" w:rsidRPr="003A2A7E">
              <w:rPr>
                <w:rFonts w:ascii="Times New Roman" w:hAnsi="Times New Roman"/>
                <w:sz w:val="24"/>
                <w:szCs w:val="20"/>
                <w:lang w:eastAsia="en-US"/>
              </w:rPr>
              <w:t xml:space="preserve">Søkerlisten er vurdert og oversendt med kommentarer og en utvelgelse av 6 kandidater til styrets leder og nestleder. Leder og nestleder er utvalgt av styret i </w:t>
            </w:r>
            <w:proofErr w:type="spellStart"/>
            <w:r w:rsidR="003A2A7E" w:rsidRPr="003A2A7E">
              <w:rPr>
                <w:rFonts w:ascii="Times New Roman" w:hAnsi="Times New Roman"/>
                <w:sz w:val="24"/>
                <w:szCs w:val="20"/>
                <w:lang w:eastAsia="en-US"/>
              </w:rPr>
              <w:t>ViG</w:t>
            </w:r>
            <w:proofErr w:type="spellEnd"/>
            <w:r w:rsidR="003A2A7E" w:rsidRPr="003A2A7E">
              <w:rPr>
                <w:rFonts w:ascii="Times New Roman" w:hAnsi="Times New Roman"/>
                <w:sz w:val="24"/>
                <w:szCs w:val="20"/>
                <w:lang w:eastAsia="en-US"/>
              </w:rPr>
              <w:t xml:space="preserve"> IKS til å forestå og følge ansettelsesprosessen frem til endeligbeslutning. Styrets representanter ønsker ekstern bistand i sluttfasen. Det er sendt ut en tilbudsforespørsel til 3 bemanningsbyråer </w:t>
            </w:r>
            <w:r w:rsidR="003A2A7E">
              <w:rPr>
                <w:rFonts w:ascii="Times New Roman" w:hAnsi="Times New Roman"/>
                <w:sz w:val="24"/>
                <w:szCs w:val="20"/>
                <w:lang w:eastAsia="en-US"/>
              </w:rPr>
              <w:t>(</w:t>
            </w:r>
            <w:r w:rsidR="00BA1018">
              <w:rPr>
                <w:rFonts w:ascii="Times New Roman" w:hAnsi="Times New Roman"/>
                <w:sz w:val="24"/>
                <w:szCs w:val="20"/>
                <w:lang w:eastAsia="en-US"/>
              </w:rPr>
              <w:t xml:space="preserve">Skagerak </w:t>
            </w:r>
            <w:proofErr w:type="spellStart"/>
            <w:r w:rsidR="00BA1018">
              <w:rPr>
                <w:rFonts w:ascii="Times New Roman" w:hAnsi="Times New Roman"/>
                <w:sz w:val="24"/>
                <w:szCs w:val="20"/>
                <w:lang w:eastAsia="en-US"/>
              </w:rPr>
              <w:t>Consulting</w:t>
            </w:r>
            <w:proofErr w:type="spellEnd"/>
            <w:r w:rsidR="00BA1018">
              <w:rPr>
                <w:rFonts w:ascii="Times New Roman" w:hAnsi="Times New Roman"/>
                <w:sz w:val="24"/>
                <w:szCs w:val="20"/>
                <w:lang w:eastAsia="en-US"/>
              </w:rPr>
              <w:t>, Bem</w:t>
            </w:r>
            <w:r w:rsidR="003A2A7E" w:rsidRPr="003A2A7E">
              <w:rPr>
                <w:rFonts w:ascii="Times New Roman" w:hAnsi="Times New Roman"/>
                <w:sz w:val="24"/>
                <w:szCs w:val="20"/>
                <w:lang w:eastAsia="en-US"/>
              </w:rPr>
              <w:t>a</w:t>
            </w:r>
            <w:r w:rsidR="00BA1018">
              <w:rPr>
                <w:rFonts w:ascii="Times New Roman" w:hAnsi="Times New Roman"/>
                <w:sz w:val="24"/>
                <w:szCs w:val="20"/>
                <w:lang w:eastAsia="en-US"/>
              </w:rPr>
              <w:t>n</w:t>
            </w:r>
            <w:r w:rsidR="003A2A7E" w:rsidRPr="003A2A7E">
              <w:rPr>
                <w:rFonts w:ascii="Times New Roman" w:hAnsi="Times New Roman"/>
                <w:sz w:val="24"/>
                <w:szCs w:val="20"/>
                <w:lang w:eastAsia="en-US"/>
              </w:rPr>
              <w:t xml:space="preserve">ningsbyrået og </w:t>
            </w:r>
            <w:proofErr w:type="spellStart"/>
            <w:r w:rsidR="003A2A7E" w:rsidRPr="003A2A7E">
              <w:rPr>
                <w:rFonts w:ascii="Times New Roman" w:hAnsi="Times New Roman"/>
                <w:sz w:val="24"/>
                <w:szCs w:val="20"/>
                <w:lang w:eastAsia="en-US"/>
              </w:rPr>
              <w:t>CRGroup</w:t>
            </w:r>
            <w:proofErr w:type="spellEnd"/>
            <w:r w:rsidR="003A2A7E" w:rsidRPr="003A2A7E">
              <w:rPr>
                <w:rFonts w:ascii="Times New Roman" w:hAnsi="Times New Roman"/>
                <w:sz w:val="24"/>
                <w:szCs w:val="20"/>
                <w:lang w:eastAsia="en-US"/>
              </w:rPr>
              <w:t xml:space="preserve"> </w:t>
            </w:r>
            <w:r w:rsidR="00BA1018">
              <w:rPr>
                <w:rFonts w:ascii="Times New Roman" w:hAnsi="Times New Roman"/>
                <w:sz w:val="24"/>
                <w:szCs w:val="20"/>
                <w:lang w:eastAsia="en-US"/>
              </w:rPr>
              <w:t>)</w:t>
            </w:r>
          </w:p>
          <w:p w:rsidR="00BA1018" w:rsidRPr="003A2A7E" w:rsidRDefault="00BA1018" w:rsidP="00BA1018">
            <w:pPr>
              <w:ind w:left="420"/>
              <w:rPr>
                <w:rFonts w:ascii="Times New Roman" w:hAnsi="Times New Roman"/>
                <w:sz w:val="24"/>
                <w:szCs w:val="20"/>
                <w:lang w:eastAsia="en-US"/>
              </w:rPr>
            </w:pPr>
          </w:p>
          <w:p w:rsidR="0048206B" w:rsidRDefault="0048206B" w:rsidP="0048206B">
            <w:pPr>
              <w:numPr>
                <w:ilvl w:val="0"/>
                <w:numId w:val="20"/>
              </w:numPr>
              <w:rPr>
                <w:rFonts w:ascii="Times New Roman" w:hAnsi="Times New Roman"/>
                <w:sz w:val="24"/>
                <w:szCs w:val="20"/>
                <w:lang w:eastAsia="en-US"/>
              </w:rPr>
            </w:pPr>
            <w:r w:rsidRPr="0075572D">
              <w:rPr>
                <w:rFonts w:ascii="Times New Roman" w:hAnsi="Times New Roman"/>
                <w:sz w:val="24"/>
                <w:szCs w:val="20"/>
                <w:u w:val="single"/>
                <w:lang w:eastAsia="en-US"/>
              </w:rPr>
              <w:t>Overføring av ansatte</w:t>
            </w:r>
            <w:r w:rsidR="00BA1018">
              <w:rPr>
                <w:rFonts w:ascii="Times New Roman" w:hAnsi="Times New Roman"/>
                <w:sz w:val="24"/>
                <w:szCs w:val="20"/>
                <w:lang w:eastAsia="en-US"/>
              </w:rPr>
              <w:br/>
              <w:t>Se punkt vedr budsjett over. Det er igangsatt prosesser vedr de konkrete overføringene av stillinger og personer m</w:t>
            </w:r>
            <w:r w:rsidR="0075572D">
              <w:rPr>
                <w:rFonts w:ascii="Times New Roman" w:hAnsi="Times New Roman"/>
                <w:sz w:val="24"/>
                <w:szCs w:val="20"/>
                <w:lang w:eastAsia="en-US"/>
              </w:rPr>
              <w:t>ellom</w:t>
            </w:r>
            <w:r w:rsidR="00BA1018">
              <w:rPr>
                <w:rFonts w:ascii="Times New Roman" w:hAnsi="Times New Roman"/>
                <w:sz w:val="24"/>
                <w:szCs w:val="20"/>
                <w:lang w:eastAsia="en-US"/>
              </w:rPr>
              <w:t xml:space="preserve"> enkelte kommuner og </w:t>
            </w:r>
            <w:proofErr w:type="spellStart"/>
            <w:r w:rsidR="00BA1018">
              <w:rPr>
                <w:rFonts w:ascii="Times New Roman" w:hAnsi="Times New Roman"/>
                <w:sz w:val="24"/>
                <w:szCs w:val="20"/>
                <w:lang w:eastAsia="en-US"/>
              </w:rPr>
              <w:t>ViG</w:t>
            </w:r>
            <w:proofErr w:type="spellEnd"/>
            <w:r w:rsidR="00BA1018">
              <w:rPr>
                <w:rFonts w:ascii="Times New Roman" w:hAnsi="Times New Roman"/>
                <w:sz w:val="24"/>
                <w:szCs w:val="20"/>
                <w:lang w:eastAsia="en-US"/>
              </w:rPr>
              <w:t xml:space="preserve"> IKS. </w:t>
            </w:r>
            <w:r w:rsidR="0075572D">
              <w:rPr>
                <w:rFonts w:ascii="Times New Roman" w:hAnsi="Times New Roman"/>
                <w:sz w:val="24"/>
                <w:szCs w:val="20"/>
                <w:lang w:eastAsia="en-US"/>
              </w:rPr>
              <w:br/>
            </w:r>
            <w:r w:rsidR="009A4463">
              <w:rPr>
                <w:rFonts w:ascii="Times New Roman" w:hAnsi="Times New Roman"/>
                <w:sz w:val="24"/>
                <w:szCs w:val="20"/>
                <w:lang w:eastAsia="en-US"/>
              </w:rPr>
              <w:t>O</w:t>
            </w:r>
            <w:r w:rsidR="003B4B56">
              <w:rPr>
                <w:rFonts w:ascii="Times New Roman" w:hAnsi="Times New Roman"/>
                <w:sz w:val="24"/>
                <w:szCs w:val="20"/>
                <w:lang w:eastAsia="en-US"/>
              </w:rPr>
              <w:t>verføring av ansatte</w:t>
            </w:r>
            <w:r w:rsidR="009A4463">
              <w:rPr>
                <w:rFonts w:ascii="Times New Roman" w:hAnsi="Times New Roman"/>
                <w:sz w:val="24"/>
                <w:szCs w:val="20"/>
                <w:lang w:eastAsia="en-US"/>
              </w:rPr>
              <w:t xml:space="preserve"> og ev</w:t>
            </w:r>
            <w:r w:rsidR="003B4B56">
              <w:rPr>
                <w:rFonts w:ascii="Times New Roman" w:hAnsi="Times New Roman"/>
                <w:sz w:val="24"/>
                <w:szCs w:val="20"/>
                <w:lang w:eastAsia="en-US"/>
              </w:rPr>
              <w:t xml:space="preserve"> avtale om tilbakekjøp </w:t>
            </w:r>
            <w:r w:rsidR="009A4463">
              <w:rPr>
                <w:rFonts w:ascii="Times New Roman" w:hAnsi="Times New Roman"/>
                <w:sz w:val="24"/>
                <w:szCs w:val="20"/>
                <w:lang w:eastAsia="en-US"/>
              </w:rPr>
              <w:t xml:space="preserve">av stillingsandel </w:t>
            </w:r>
            <w:r w:rsidR="003B4B56">
              <w:rPr>
                <w:rFonts w:ascii="Times New Roman" w:hAnsi="Times New Roman"/>
                <w:sz w:val="24"/>
                <w:szCs w:val="20"/>
                <w:lang w:eastAsia="en-US"/>
              </w:rPr>
              <w:t xml:space="preserve">av kommunen reguleres i særskilte </w:t>
            </w:r>
            <w:r w:rsidR="0075572D">
              <w:rPr>
                <w:rFonts w:ascii="Times New Roman" w:hAnsi="Times New Roman"/>
                <w:sz w:val="24"/>
                <w:szCs w:val="20"/>
                <w:lang w:eastAsia="en-US"/>
              </w:rPr>
              <w:t>bilaterale avtaler.</w:t>
            </w:r>
          </w:p>
          <w:p w:rsidR="00BA1018" w:rsidRDefault="00BA1018" w:rsidP="00BA1018">
            <w:pPr>
              <w:pStyle w:val="Listeavsnitt"/>
              <w:rPr>
                <w:szCs w:val="20"/>
                <w:lang w:eastAsia="en-US"/>
              </w:rPr>
            </w:pPr>
          </w:p>
          <w:p w:rsidR="0048206B" w:rsidRPr="0075572D" w:rsidRDefault="009A4463" w:rsidP="0048206B">
            <w:pPr>
              <w:numPr>
                <w:ilvl w:val="0"/>
                <w:numId w:val="20"/>
              </w:numPr>
              <w:rPr>
                <w:rFonts w:ascii="Times New Roman" w:hAnsi="Times New Roman"/>
                <w:sz w:val="24"/>
                <w:szCs w:val="20"/>
                <w:u w:val="single"/>
                <w:lang w:eastAsia="en-US"/>
              </w:rPr>
            </w:pPr>
            <w:r>
              <w:rPr>
                <w:rFonts w:ascii="Times New Roman" w:hAnsi="Times New Roman"/>
                <w:sz w:val="24"/>
                <w:szCs w:val="20"/>
                <w:u w:val="single"/>
                <w:lang w:eastAsia="en-US"/>
              </w:rPr>
              <w:t>N</w:t>
            </w:r>
            <w:r w:rsidR="0048206B" w:rsidRPr="0075572D">
              <w:rPr>
                <w:rFonts w:ascii="Times New Roman" w:hAnsi="Times New Roman"/>
                <w:sz w:val="24"/>
                <w:szCs w:val="20"/>
                <w:u w:val="single"/>
                <w:lang w:eastAsia="en-US"/>
              </w:rPr>
              <w:t xml:space="preserve">ærmere oppgaveavgrensning/mandat for </w:t>
            </w:r>
            <w:proofErr w:type="spellStart"/>
            <w:r w:rsidR="0048206B" w:rsidRPr="0075572D">
              <w:rPr>
                <w:rFonts w:ascii="Times New Roman" w:hAnsi="Times New Roman"/>
                <w:sz w:val="24"/>
                <w:szCs w:val="20"/>
                <w:u w:val="single"/>
                <w:lang w:eastAsia="en-US"/>
              </w:rPr>
              <w:t>IKSet</w:t>
            </w:r>
            <w:proofErr w:type="spellEnd"/>
            <w:r>
              <w:rPr>
                <w:rFonts w:ascii="Times New Roman" w:hAnsi="Times New Roman"/>
                <w:sz w:val="24"/>
                <w:szCs w:val="20"/>
                <w:u w:val="single"/>
                <w:lang w:eastAsia="en-US"/>
              </w:rPr>
              <w:br/>
            </w:r>
            <w:r>
              <w:rPr>
                <w:rFonts w:ascii="Times New Roman" w:hAnsi="Times New Roman"/>
                <w:sz w:val="24"/>
                <w:szCs w:val="20"/>
                <w:lang w:eastAsia="en-US"/>
              </w:rPr>
              <w:t xml:space="preserve">Styret i </w:t>
            </w:r>
            <w:proofErr w:type="spellStart"/>
            <w:r>
              <w:rPr>
                <w:rFonts w:ascii="Times New Roman" w:hAnsi="Times New Roman"/>
                <w:sz w:val="24"/>
                <w:szCs w:val="20"/>
                <w:lang w:eastAsia="en-US"/>
              </w:rPr>
              <w:t>ViG</w:t>
            </w:r>
            <w:proofErr w:type="spellEnd"/>
            <w:r>
              <w:rPr>
                <w:rFonts w:ascii="Times New Roman" w:hAnsi="Times New Roman"/>
                <w:sz w:val="24"/>
                <w:szCs w:val="20"/>
                <w:lang w:eastAsia="en-US"/>
              </w:rPr>
              <w:t xml:space="preserve"> IKS vil jobbe videre med dette fremover. Rammene er lagt i selskapets vedtatte vedtekter og politisk </w:t>
            </w:r>
            <w:r w:rsidR="00393338">
              <w:rPr>
                <w:rFonts w:ascii="Times New Roman" w:hAnsi="Times New Roman"/>
                <w:sz w:val="24"/>
                <w:szCs w:val="20"/>
                <w:lang w:eastAsia="en-US"/>
              </w:rPr>
              <w:t>s</w:t>
            </w:r>
            <w:r>
              <w:rPr>
                <w:rFonts w:ascii="Times New Roman" w:hAnsi="Times New Roman"/>
                <w:sz w:val="24"/>
                <w:szCs w:val="20"/>
                <w:lang w:eastAsia="en-US"/>
              </w:rPr>
              <w:t>ak behandlet i eierkommunene.</w:t>
            </w:r>
            <w:r w:rsidR="00393338">
              <w:rPr>
                <w:rFonts w:ascii="Times New Roman" w:hAnsi="Times New Roman"/>
                <w:sz w:val="24"/>
                <w:szCs w:val="20"/>
                <w:lang w:eastAsia="en-US"/>
              </w:rPr>
              <w:t xml:space="preserve"> Alt næringsutviklingsarbeid med unntak av arrangementer, reiseliv og turisme, inkludert hytteturisme. Konkretisering av oppgavene vil videre være tema i utarbeidelsen av avtalene om overføring av ansatte for de kommunene der dette er aktuelt.</w:t>
            </w:r>
            <w:r w:rsidR="00393338">
              <w:rPr>
                <w:rFonts w:ascii="Times New Roman" w:hAnsi="Times New Roman"/>
                <w:sz w:val="24"/>
                <w:szCs w:val="20"/>
                <w:lang w:eastAsia="en-US"/>
              </w:rPr>
              <w:br/>
            </w:r>
            <w:proofErr w:type="spellStart"/>
            <w:r w:rsidR="00393338">
              <w:rPr>
                <w:rFonts w:ascii="Times New Roman" w:hAnsi="Times New Roman"/>
                <w:sz w:val="24"/>
                <w:szCs w:val="20"/>
                <w:lang w:eastAsia="en-US"/>
              </w:rPr>
              <w:lastRenderedPageBreak/>
              <w:t>ViG</w:t>
            </w:r>
            <w:proofErr w:type="spellEnd"/>
            <w:r w:rsidR="00393338">
              <w:rPr>
                <w:rFonts w:ascii="Times New Roman" w:hAnsi="Times New Roman"/>
                <w:sz w:val="24"/>
                <w:szCs w:val="20"/>
                <w:lang w:eastAsia="en-US"/>
              </w:rPr>
              <w:t xml:space="preserve"> IKS har ansvaret for markeds- og omdømmearbeid knyttet til bedrift og nyetableringer. Omdømmearbeidet med vekt på </w:t>
            </w:r>
            <w:proofErr w:type="spellStart"/>
            <w:r w:rsidR="00393338">
              <w:rPr>
                <w:rFonts w:ascii="Times New Roman" w:hAnsi="Times New Roman"/>
                <w:sz w:val="24"/>
                <w:szCs w:val="20"/>
                <w:lang w:eastAsia="en-US"/>
              </w:rPr>
              <w:t>bodimensjonen</w:t>
            </w:r>
            <w:proofErr w:type="spellEnd"/>
            <w:r w:rsidR="00393338">
              <w:rPr>
                <w:rFonts w:ascii="Times New Roman" w:hAnsi="Times New Roman"/>
                <w:sz w:val="24"/>
                <w:szCs w:val="20"/>
                <w:lang w:eastAsia="en-US"/>
              </w:rPr>
              <w:t xml:space="preserve"> er per </w:t>
            </w:r>
            <w:proofErr w:type="spellStart"/>
            <w:r w:rsidR="00393338">
              <w:rPr>
                <w:rFonts w:ascii="Times New Roman" w:hAnsi="Times New Roman"/>
                <w:sz w:val="24"/>
                <w:szCs w:val="20"/>
                <w:lang w:eastAsia="en-US"/>
              </w:rPr>
              <w:t>d.d</w:t>
            </w:r>
            <w:proofErr w:type="spellEnd"/>
            <w:r w:rsidR="00393338">
              <w:rPr>
                <w:rFonts w:ascii="Times New Roman" w:hAnsi="Times New Roman"/>
                <w:sz w:val="24"/>
                <w:szCs w:val="20"/>
                <w:lang w:eastAsia="en-US"/>
              </w:rPr>
              <w:t xml:space="preserve"> overført til den enkelte kommune. Nettverksgruppen for de informasjonsansvarlige i kommunene skal møtes den 10. mars og drøfte hvordan de kan jobbe sammen videre. Rådmennene ønsker en tilbakemel</w:t>
            </w:r>
            <w:r w:rsidR="007F7902">
              <w:rPr>
                <w:rFonts w:ascii="Times New Roman" w:hAnsi="Times New Roman"/>
                <w:sz w:val="24"/>
                <w:szCs w:val="20"/>
                <w:lang w:eastAsia="en-US"/>
              </w:rPr>
              <w:t>d</w:t>
            </w:r>
            <w:r w:rsidR="00393338">
              <w:rPr>
                <w:rFonts w:ascii="Times New Roman" w:hAnsi="Times New Roman"/>
                <w:sz w:val="24"/>
                <w:szCs w:val="20"/>
                <w:lang w:eastAsia="en-US"/>
              </w:rPr>
              <w:t xml:space="preserve">ing fra nettverket med forslag til hvordan videre samarbeid. </w:t>
            </w:r>
            <w:r w:rsidR="0075572D">
              <w:rPr>
                <w:rFonts w:ascii="Times New Roman" w:hAnsi="Times New Roman"/>
                <w:sz w:val="24"/>
                <w:szCs w:val="20"/>
                <w:u w:val="single"/>
                <w:lang w:eastAsia="en-US"/>
              </w:rPr>
              <w:br/>
            </w:r>
          </w:p>
          <w:p w:rsidR="0048206B" w:rsidRPr="009A4463" w:rsidRDefault="0048206B" w:rsidP="0048206B">
            <w:pPr>
              <w:numPr>
                <w:ilvl w:val="0"/>
                <w:numId w:val="20"/>
              </w:numPr>
              <w:rPr>
                <w:rFonts w:ascii="Times New Roman" w:hAnsi="Times New Roman"/>
                <w:sz w:val="24"/>
                <w:szCs w:val="20"/>
                <w:u w:val="single"/>
                <w:lang w:eastAsia="en-US"/>
              </w:rPr>
            </w:pPr>
            <w:r w:rsidRPr="009A4463">
              <w:rPr>
                <w:rFonts w:ascii="Times New Roman" w:hAnsi="Times New Roman"/>
                <w:sz w:val="24"/>
                <w:szCs w:val="20"/>
                <w:u w:val="single"/>
                <w:lang w:eastAsia="en-US"/>
              </w:rPr>
              <w:t xml:space="preserve">Avvikling av </w:t>
            </w:r>
            <w:proofErr w:type="spellStart"/>
            <w:r w:rsidRPr="009A4463">
              <w:rPr>
                <w:rFonts w:ascii="Times New Roman" w:hAnsi="Times New Roman"/>
                <w:sz w:val="24"/>
                <w:szCs w:val="20"/>
                <w:u w:val="single"/>
                <w:lang w:eastAsia="en-US"/>
              </w:rPr>
              <w:t>ViG</w:t>
            </w:r>
            <w:proofErr w:type="spellEnd"/>
            <w:r w:rsidRPr="009A4463">
              <w:rPr>
                <w:rFonts w:ascii="Times New Roman" w:hAnsi="Times New Roman"/>
                <w:sz w:val="24"/>
                <w:szCs w:val="20"/>
                <w:u w:val="single"/>
                <w:lang w:eastAsia="en-US"/>
              </w:rPr>
              <w:t xml:space="preserve"> AS – prosess</w:t>
            </w:r>
            <w:r w:rsidR="007F7902">
              <w:rPr>
                <w:rFonts w:ascii="Times New Roman" w:hAnsi="Times New Roman"/>
                <w:sz w:val="24"/>
                <w:szCs w:val="20"/>
                <w:u w:val="single"/>
                <w:lang w:eastAsia="en-US"/>
              </w:rPr>
              <w:br/>
            </w:r>
            <w:r w:rsidR="007F7902">
              <w:rPr>
                <w:rFonts w:ascii="Times New Roman" w:hAnsi="Times New Roman"/>
                <w:sz w:val="24"/>
                <w:szCs w:val="20"/>
                <w:lang w:eastAsia="en-US"/>
              </w:rPr>
              <w:t xml:space="preserve">Kort orientering om avviklingsprosessen. Det jobbes videre med avviklingsbalansen og utbetaling til eierne </w:t>
            </w:r>
            <w:proofErr w:type="spellStart"/>
            <w:r w:rsidR="007F7902">
              <w:rPr>
                <w:rFonts w:ascii="Times New Roman" w:hAnsi="Times New Roman"/>
                <w:sz w:val="24"/>
                <w:szCs w:val="20"/>
                <w:lang w:eastAsia="en-US"/>
              </w:rPr>
              <w:t>ihht</w:t>
            </w:r>
            <w:proofErr w:type="spellEnd"/>
            <w:r w:rsidR="007F7902">
              <w:rPr>
                <w:rFonts w:ascii="Times New Roman" w:hAnsi="Times New Roman"/>
                <w:sz w:val="24"/>
                <w:szCs w:val="20"/>
                <w:lang w:eastAsia="en-US"/>
              </w:rPr>
              <w:t xml:space="preserve"> selskapets vedtekter og aksjelovens bestemmelser. </w:t>
            </w:r>
          </w:p>
          <w:p w:rsidR="0048206B" w:rsidRPr="0048206B" w:rsidRDefault="0048206B" w:rsidP="0048206B">
            <w:pPr>
              <w:rPr>
                <w:rFonts w:ascii="Times New Roman" w:hAnsi="Times New Roman"/>
                <w:sz w:val="24"/>
                <w:szCs w:val="20"/>
                <w:lang w:eastAsia="en-US"/>
              </w:rPr>
            </w:pPr>
          </w:p>
          <w:p w:rsidR="00813EF3" w:rsidRDefault="00813EF3" w:rsidP="00FD0CEE">
            <w:pPr>
              <w:pStyle w:val="Dokumenttekst"/>
              <w:rPr>
                <w:bCs/>
              </w:rPr>
            </w:pPr>
            <w:r w:rsidRPr="002D2735">
              <w:rPr>
                <w:b/>
                <w:bCs/>
              </w:rPr>
              <w:t>Konklusjon</w:t>
            </w:r>
            <w:r>
              <w:rPr>
                <w:bCs/>
              </w:rPr>
              <w:t>:</w:t>
            </w:r>
          </w:p>
          <w:p w:rsidR="00813EF3" w:rsidRDefault="007F7902" w:rsidP="0048206B">
            <w:pPr>
              <w:pStyle w:val="Dokumenttekst"/>
              <w:rPr>
                <w:bCs/>
              </w:rPr>
            </w:pPr>
            <w:r>
              <w:rPr>
                <w:bCs/>
              </w:rPr>
              <w:t>Konklusjonene følger av omtalene under de enkelte punktene over.</w:t>
            </w:r>
          </w:p>
          <w:p w:rsidR="007F7902" w:rsidRPr="00B93E1C" w:rsidRDefault="007F7902" w:rsidP="0048206B">
            <w:pPr>
              <w:pStyle w:val="Dokumenttekst"/>
              <w:rPr>
                <w:bCs/>
              </w:rPr>
            </w:pPr>
          </w:p>
        </w:tc>
        <w:tc>
          <w:tcPr>
            <w:tcW w:w="3326" w:type="dxa"/>
            <w:tcBorders>
              <w:top w:val="single" w:sz="4" w:space="0" w:color="auto"/>
              <w:left w:val="single" w:sz="6" w:space="0" w:color="auto"/>
              <w:bottom w:val="single" w:sz="4" w:space="0" w:color="auto"/>
            </w:tcBorders>
          </w:tcPr>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Default="0022188F" w:rsidP="002D2735">
            <w:pPr>
              <w:pStyle w:val="Dokumenttekst"/>
              <w:rPr>
                <w:bCs/>
              </w:rPr>
            </w:pPr>
          </w:p>
          <w:p w:rsidR="0022188F" w:rsidRPr="001258BF" w:rsidRDefault="0022188F" w:rsidP="002D2735">
            <w:pPr>
              <w:pStyle w:val="Dokumenttekst"/>
              <w:rPr>
                <w:bCs/>
              </w:rPr>
            </w:pPr>
            <w:r>
              <w:rPr>
                <w:bCs/>
              </w:rPr>
              <w:t>Alle</w:t>
            </w:r>
          </w:p>
        </w:tc>
      </w:tr>
      <w:tr w:rsidR="00813EF3" w:rsidTr="004B5656">
        <w:tc>
          <w:tcPr>
            <w:tcW w:w="8435" w:type="dxa"/>
            <w:tcBorders>
              <w:top w:val="single" w:sz="4" w:space="0" w:color="auto"/>
              <w:bottom w:val="single" w:sz="4" w:space="0" w:color="auto"/>
            </w:tcBorders>
          </w:tcPr>
          <w:p w:rsidR="004C6D7B" w:rsidRPr="004C6D7B" w:rsidRDefault="004C6D7B" w:rsidP="004C6D7B">
            <w:pPr>
              <w:rPr>
                <w:rFonts w:ascii="Times New Roman" w:hAnsi="Times New Roman"/>
                <w:b/>
                <w:sz w:val="24"/>
                <w:szCs w:val="20"/>
                <w:lang w:eastAsia="en-US"/>
              </w:rPr>
            </w:pPr>
            <w:r w:rsidRPr="004C6D7B">
              <w:rPr>
                <w:rFonts w:ascii="Times New Roman" w:hAnsi="Times New Roman"/>
                <w:b/>
                <w:sz w:val="24"/>
                <w:szCs w:val="20"/>
                <w:lang w:eastAsia="en-US"/>
              </w:rPr>
              <w:lastRenderedPageBreak/>
              <w:t>Sak 7/14 «Læringsløpet» - orientering om prosjekt</w:t>
            </w:r>
          </w:p>
          <w:p w:rsidR="008F3B50" w:rsidRPr="008F3B50" w:rsidRDefault="004C6D7B" w:rsidP="008F3B50">
            <w:pPr>
              <w:rPr>
                <w:rFonts w:ascii="Times New Roman" w:hAnsi="Times New Roman"/>
              </w:rPr>
            </w:pPr>
            <w:r w:rsidRPr="004C6D7B">
              <w:rPr>
                <w:rFonts w:ascii="Times New Roman" w:hAnsi="Times New Roman"/>
                <w:sz w:val="24"/>
                <w:szCs w:val="20"/>
                <w:lang w:eastAsia="en-US"/>
              </w:rPr>
              <w:t>Karianne orienter</w:t>
            </w:r>
            <w:r>
              <w:rPr>
                <w:rFonts w:ascii="Times New Roman" w:hAnsi="Times New Roman"/>
                <w:sz w:val="24"/>
                <w:szCs w:val="20"/>
                <w:lang w:eastAsia="en-US"/>
              </w:rPr>
              <w:t>te</w:t>
            </w:r>
            <w:r w:rsidRPr="004C6D7B">
              <w:rPr>
                <w:rFonts w:ascii="Times New Roman" w:hAnsi="Times New Roman"/>
                <w:sz w:val="24"/>
                <w:szCs w:val="20"/>
                <w:lang w:eastAsia="en-US"/>
              </w:rPr>
              <w:t xml:space="preserve"> om pågående prosjekt </w:t>
            </w:r>
            <w:r w:rsidR="008F3B50">
              <w:rPr>
                <w:rFonts w:ascii="Times New Roman" w:hAnsi="Times New Roman"/>
                <w:sz w:val="24"/>
                <w:szCs w:val="20"/>
                <w:lang w:eastAsia="en-US"/>
              </w:rPr>
              <w:t>vedr e-læring i kommunesektoren:</w:t>
            </w:r>
            <w:r>
              <w:rPr>
                <w:rFonts w:ascii="Times New Roman" w:hAnsi="Times New Roman"/>
                <w:sz w:val="24"/>
                <w:szCs w:val="20"/>
                <w:lang w:eastAsia="en-US"/>
              </w:rPr>
              <w:br/>
            </w:r>
            <w:r w:rsidR="008F3B50" w:rsidRPr="008F3B50">
              <w:rPr>
                <w:rFonts w:ascii="Times New Roman" w:hAnsi="Times New Roman"/>
              </w:rPr>
              <w:t>Fra prosjektspesifikasjonen:</w:t>
            </w:r>
          </w:p>
          <w:p w:rsidR="008F3B50" w:rsidRPr="008F3B50" w:rsidRDefault="008F3B50" w:rsidP="008F3B50">
            <w:pPr>
              <w:rPr>
                <w:rFonts w:ascii="Times New Roman" w:hAnsi="Times New Roman"/>
                <w:b/>
              </w:rPr>
            </w:pPr>
            <w:r w:rsidRPr="008F3B50">
              <w:rPr>
                <w:rFonts w:ascii="Times New Roman" w:hAnsi="Times New Roman"/>
                <w:b/>
              </w:rPr>
              <w:t xml:space="preserve">Læringsløp i Telemark, Kongsbergregionen og Vesterålen – et </w:t>
            </w:r>
            <w:proofErr w:type="spellStart"/>
            <w:r w:rsidRPr="008F3B50">
              <w:rPr>
                <w:rFonts w:ascii="Times New Roman" w:hAnsi="Times New Roman"/>
                <w:b/>
              </w:rPr>
              <w:t>KommIT</w:t>
            </w:r>
            <w:proofErr w:type="spellEnd"/>
            <w:r w:rsidRPr="008F3B50">
              <w:rPr>
                <w:rFonts w:ascii="Times New Roman" w:hAnsi="Times New Roman"/>
                <w:b/>
              </w:rPr>
              <w:t xml:space="preserve"> prosjekt.</w:t>
            </w:r>
          </w:p>
          <w:p w:rsidR="008F3B50" w:rsidRPr="008F3B50" w:rsidRDefault="008F3B50" w:rsidP="008F3B50">
            <w:pPr>
              <w:rPr>
                <w:rFonts w:ascii="Times New Roman" w:hAnsi="Times New Roman"/>
                <w:b/>
                <w:i/>
              </w:rPr>
            </w:pPr>
            <w:r>
              <w:rPr>
                <w:rFonts w:ascii="Times New Roman" w:hAnsi="Times New Roman"/>
                <w:b/>
              </w:rPr>
              <w:t>«</w:t>
            </w:r>
            <w:r w:rsidRPr="008F3B50">
              <w:rPr>
                <w:rFonts w:ascii="Times New Roman" w:hAnsi="Times New Roman"/>
                <w:b/>
                <w:i/>
              </w:rPr>
              <w:t>Mål for hovedprosjektet:</w:t>
            </w:r>
          </w:p>
          <w:p w:rsidR="008F3B50" w:rsidRPr="008F3B50" w:rsidRDefault="008F3B50" w:rsidP="008F3B50">
            <w:pPr>
              <w:rPr>
                <w:rFonts w:ascii="Times New Roman" w:hAnsi="Times New Roman"/>
                <w:i/>
                <w:u w:val="single"/>
              </w:rPr>
            </w:pPr>
            <w:r w:rsidRPr="008F3B50">
              <w:rPr>
                <w:rFonts w:ascii="Times New Roman" w:hAnsi="Times New Roman"/>
                <w:i/>
                <w:u w:val="single"/>
              </w:rPr>
              <w:t xml:space="preserve">Effektmål (hva skal oppnås av nytte/gevinster): </w:t>
            </w:r>
          </w:p>
          <w:p w:rsidR="008F3B50" w:rsidRPr="008F3B50" w:rsidRDefault="008F3B50" w:rsidP="008F3B50">
            <w:pPr>
              <w:rPr>
                <w:rFonts w:ascii="Times New Roman" w:hAnsi="Times New Roman"/>
                <w:i/>
              </w:rPr>
            </w:pPr>
            <w:r w:rsidRPr="008F3B50">
              <w:rPr>
                <w:rFonts w:ascii="Times New Roman" w:hAnsi="Times New Roman"/>
                <w:i/>
              </w:rPr>
              <w:t>Kommunene skal drive et systematisk arbeid med utvikling og vedlikehold av organisasjonens og den enkelte ansattes kompetanse basert på fremtidsrettede digitale verktøy og nasjonal deling av ressurser.</w:t>
            </w:r>
          </w:p>
          <w:p w:rsidR="008F3B50" w:rsidRPr="008F3B50" w:rsidRDefault="008F3B50" w:rsidP="008F3B50">
            <w:pPr>
              <w:rPr>
                <w:rFonts w:ascii="Times New Roman" w:hAnsi="Times New Roman"/>
                <w:i/>
              </w:rPr>
            </w:pPr>
          </w:p>
          <w:p w:rsidR="008F3B50" w:rsidRPr="008F3B50" w:rsidRDefault="008F3B50" w:rsidP="008F3B50">
            <w:pPr>
              <w:rPr>
                <w:rFonts w:ascii="Times New Roman" w:hAnsi="Times New Roman"/>
                <w:i/>
              </w:rPr>
            </w:pPr>
            <w:r w:rsidRPr="008F3B50">
              <w:rPr>
                <w:rFonts w:ascii="Times New Roman" w:hAnsi="Times New Roman"/>
                <w:i/>
              </w:rPr>
              <w:t>Øke den kommunale ikt kompetansen</w:t>
            </w:r>
          </w:p>
          <w:p w:rsidR="008F3B50" w:rsidRPr="008F3B50" w:rsidRDefault="008F3B50" w:rsidP="008F3B50">
            <w:pPr>
              <w:rPr>
                <w:rFonts w:ascii="Times New Roman" w:hAnsi="Times New Roman"/>
                <w:i/>
              </w:rPr>
            </w:pPr>
          </w:p>
          <w:p w:rsidR="008F3B50" w:rsidRPr="008F3B50" w:rsidRDefault="008F3B50" w:rsidP="008F3B50">
            <w:pPr>
              <w:rPr>
                <w:rFonts w:ascii="Times New Roman" w:hAnsi="Times New Roman"/>
                <w:i/>
              </w:rPr>
            </w:pPr>
            <w:r w:rsidRPr="008F3B50">
              <w:rPr>
                <w:rFonts w:ascii="Times New Roman" w:hAnsi="Times New Roman"/>
                <w:i/>
              </w:rPr>
              <w:t>Effektmålene kan måles gjennom statistikk for gjennomførte digitale kurs i kommunal sektor/ antall kommuner som aktivt bruker plattformen.</w:t>
            </w:r>
          </w:p>
          <w:p w:rsidR="008F3B50" w:rsidRPr="008F3B50" w:rsidRDefault="008F3B50" w:rsidP="008F3B50">
            <w:pPr>
              <w:rPr>
                <w:rFonts w:ascii="Times New Roman" w:hAnsi="Times New Roman"/>
                <w:i/>
              </w:rPr>
            </w:pPr>
          </w:p>
          <w:p w:rsidR="008F3B50" w:rsidRPr="008F3B50" w:rsidRDefault="008F3B50" w:rsidP="008F3B50">
            <w:pPr>
              <w:rPr>
                <w:rFonts w:ascii="Times New Roman" w:hAnsi="Times New Roman"/>
                <w:i/>
                <w:u w:val="single"/>
              </w:rPr>
            </w:pPr>
            <w:r w:rsidRPr="008F3B50">
              <w:rPr>
                <w:rFonts w:ascii="Times New Roman" w:hAnsi="Times New Roman"/>
                <w:i/>
                <w:u w:val="single"/>
              </w:rPr>
              <w:t xml:space="preserve">Resultatmål (hva skal leveres): </w:t>
            </w:r>
          </w:p>
          <w:p w:rsidR="008F3B50" w:rsidRPr="008F3B50" w:rsidRDefault="008F3B50" w:rsidP="008F3B50">
            <w:pPr>
              <w:rPr>
                <w:rFonts w:ascii="Times New Roman" w:hAnsi="Times New Roman"/>
                <w:i/>
              </w:rPr>
            </w:pPr>
            <w:r w:rsidRPr="008F3B50">
              <w:rPr>
                <w:rFonts w:ascii="Times New Roman" w:hAnsi="Times New Roman"/>
                <w:i/>
              </w:rPr>
              <w:t>Legge til rette for kompetansedeling og utvikling i sektoren gjennom:</w:t>
            </w:r>
          </w:p>
          <w:p w:rsidR="008F3B50" w:rsidRPr="008F3B50" w:rsidRDefault="008F3B50" w:rsidP="008F3B50">
            <w:pPr>
              <w:rPr>
                <w:rFonts w:ascii="Times New Roman" w:hAnsi="Times New Roman"/>
                <w:i/>
                <w:u w:val="single"/>
              </w:rPr>
            </w:pPr>
          </w:p>
          <w:p w:rsidR="008F3B50" w:rsidRPr="008F3B50" w:rsidRDefault="008F3B50" w:rsidP="008F3B50">
            <w:pPr>
              <w:rPr>
                <w:rFonts w:ascii="Times New Roman" w:hAnsi="Times New Roman"/>
                <w:i/>
              </w:rPr>
            </w:pPr>
            <w:r w:rsidRPr="008F3B50">
              <w:rPr>
                <w:rFonts w:ascii="Times New Roman" w:hAnsi="Times New Roman"/>
                <w:i/>
              </w:rPr>
              <w:t>En skalerbar læringsportal for kommuner med et bredt innhold av heldigitaliserte læringsressurser som fritt kan deles mellom alle kommuner. Innhold kan være egenutviklet, utviklet av andre offentlige etater eller kjøpt inn fra markedsaktører.</w:t>
            </w:r>
          </w:p>
          <w:p w:rsidR="008F3B50" w:rsidRPr="008F3B50" w:rsidRDefault="008F3B50" w:rsidP="008F3B50">
            <w:pPr>
              <w:rPr>
                <w:rFonts w:ascii="Times New Roman" w:hAnsi="Times New Roman"/>
                <w:i/>
              </w:rPr>
            </w:pPr>
          </w:p>
          <w:p w:rsidR="008F3B50" w:rsidRPr="008F3B50" w:rsidRDefault="008F3B50" w:rsidP="008F3B50">
            <w:pPr>
              <w:rPr>
                <w:rFonts w:ascii="Times New Roman" w:hAnsi="Times New Roman"/>
                <w:i/>
              </w:rPr>
            </w:pPr>
            <w:r w:rsidRPr="008F3B50">
              <w:rPr>
                <w:rFonts w:ascii="Times New Roman" w:hAnsi="Times New Roman"/>
                <w:i/>
              </w:rPr>
              <w:t>Læringsportalen skal ha verktøy som gir kommunale ledere mulighet til å følge opp sine ansattes kompetanse med digitale og fysiske kurstilbud, samt følge opp ansattes gjennomføringsresultater.</w:t>
            </w:r>
          </w:p>
          <w:p w:rsidR="008F3B50" w:rsidRPr="008F3B50" w:rsidRDefault="008F3B50" w:rsidP="008F3B50">
            <w:pPr>
              <w:rPr>
                <w:rFonts w:ascii="Times New Roman" w:hAnsi="Times New Roman"/>
                <w:i/>
              </w:rPr>
            </w:pPr>
            <w:r w:rsidRPr="008F3B50">
              <w:rPr>
                <w:rFonts w:ascii="Times New Roman" w:hAnsi="Times New Roman"/>
                <w:i/>
              </w:rPr>
              <w:t xml:space="preserve">Læringsportalen skal ha identitetshåndtering basert på nasjonal </w:t>
            </w:r>
            <w:proofErr w:type="spellStart"/>
            <w:r w:rsidRPr="008F3B50">
              <w:rPr>
                <w:rFonts w:ascii="Times New Roman" w:hAnsi="Times New Roman"/>
                <w:i/>
              </w:rPr>
              <w:t>eID</w:t>
            </w:r>
            <w:proofErr w:type="spellEnd"/>
            <w:r w:rsidRPr="008F3B50">
              <w:rPr>
                <w:rFonts w:ascii="Times New Roman" w:hAnsi="Times New Roman"/>
                <w:i/>
              </w:rPr>
              <w:t xml:space="preserve"> og rollestyring etter kommunale behov.</w:t>
            </w:r>
          </w:p>
          <w:p w:rsidR="008F3B50" w:rsidRPr="008F3B50" w:rsidRDefault="008F3B50" w:rsidP="008F3B50">
            <w:pPr>
              <w:rPr>
                <w:rFonts w:ascii="Times New Roman" w:hAnsi="Times New Roman"/>
                <w:i/>
              </w:rPr>
            </w:pPr>
          </w:p>
          <w:p w:rsidR="008F3B50" w:rsidRPr="008F3B50" w:rsidRDefault="008F3B50" w:rsidP="008F3B50">
            <w:pPr>
              <w:rPr>
                <w:rFonts w:ascii="Times New Roman" w:hAnsi="Times New Roman"/>
                <w:i/>
              </w:rPr>
            </w:pPr>
            <w:r w:rsidRPr="008F3B50">
              <w:rPr>
                <w:rFonts w:ascii="Times New Roman" w:hAnsi="Times New Roman"/>
                <w:i/>
              </w:rPr>
              <w:t xml:space="preserve">Læringsportalen skal etableres og driftes i et forvaltningsregime som kommunal egen regi, eksempelvis </w:t>
            </w:r>
            <w:proofErr w:type="spellStart"/>
            <w:r w:rsidRPr="008F3B50">
              <w:rPr>
                <w:rFonts w:ascii="Times New Roman" w:hAnsi="Times New Roman"/>
                <w:i/>
              </w:rPr>
              <w:t>KommIT</w:t>
            </w:r>
            <w:proofErr w:type="spellEnd"/>
            <w:r w:rsidRPr="008F3B50">
              <w:rPr>
                <w:rFonts w:ascii="Times New Roman" w:hAnsi="Times New Roman"/>
                <w:i/>
              </w:rPr>
              <w:t>, med forretningsmodeller som gir like muligheter til bruk for alle kommunestørrelser, som prising etter folketall.</w:t>
            </w:r>
          </w:p>
          <w:p w:rsidR="008F3B50" w:rsidRPr="008F3B50" w:rsidRDefault="008F3B50" w:rsidP="008F3B50">
            <w:pPr>
              <w:rPr>
                <w:rFonts w:ascii="Times New Roman" w:hAnsi="Times New Roman"/>
                <w:i/>
              </w:rPr>
            </w:pPr>
            <w:r w:rsidRPr="008F3B50">
              <w:rPr>
                <w:rFonts w:ascii="Times New Roman" w:hAnsi="Times New Roman"/>
                <w:i/>
              </w:rPr>
              <w:t xml:space="preserve">Det skal etableres varige </w:t>
            </w:r>
            <w:proofErr w:type="spellStart"/>
            <w:r w:rsidRPr="008F3B50">
              <w:rPr>
                <w:rFonts w:ascii="Times New Roman" w:hAnsi="Times New Roman"/>
                <w:i/>
              </w:rPr>
              <w:t>communities</w:t>
            </w:r>
            <w:proofErr w:type="spellEnd"/>
            <w:r w:rsidRPr="008F3B50">
              <w:rPr>
                <w:rFonts w:ascii="Times New Roman" w:hAnsi="Times New Roman"/>
                <w:i/>
              </w:rPr>
              <w:t xml:space="preserve"> rundt læringsportalen som sikrer enkeltkommuner og </w:t>
            </w:r>
            <w:r w:rsidRPr="008F3B50">
              <w:rPr>
                <w:rFonts w:ascii="Times New Roman" w:hAnsi="Times New Roman"/>
                <w:i/>
              </w:rPr>
              <w:lastRenderedPageBreak/>
              <w:t>kommuneregioner medinnflytelse over bruk og videreutvikling.»</w:t>
            </w:r>
          </w:p>
          <w:p w:rsidR="008F3B50" w:rsidRPr="008F3B50" w:rsidRDefault="008F3B50" w:rsidP="008F3B50">
            <w:pPr>
              <w:ind w:left="360"/>
              <w:rPr>
                <w:rFonts w:ascii="Times New Roman" w:hAnsi="Times New Roman"/>
                <w:kern w:val="24"/>
                <w:szCs w:val="20"/>
              </w:rPr>
            </w:pPr>
          </w:p>
          <w:p w:rsidR="008F3B50" w:rsidRDefault="008F3B50" w:rsidP="004C6D7B">
            <w:pPr>
              <w:rPr>
                <w:rFonts w:ascii="Times New Roman" w:hAnsi="Times New Roman"/>
                <w:sz w:val="24"/>
                <w:szCs w:val="20"/>
                <w:lang w:eastAsia="en-US"/>
              </w:rPr>
            </w:pPr>
            <w:r>
              <w:rPr>
                <w:rFonts w:ascii="Times New Roman" w:hAnsi="Times New Roman"/>
                <w:sz w:val="24"/>
                <w:szCs w:val="20"/>
                <w:lang w:eastAsia="en-US"/>
              </w:rPr>
              <w:t xml:space="preserve">Se også vedlagte dokumenter: Mandat med anmodning til </w:t>
            </w:r>
            <w:proofErr w:type="spellStart"/>
            <w:r>
              <w:rPr>
                <w:rFonts w:ascii="Times New Roman" w:hAnsi="Times New Roman"/>
                <w:sz w:val="24"/>
                <w:szCs w:val="20"/>
                <w:lang w:eastAsia="en-US"/>
              </w:rPr>
              <w:t>KommIT</w:t>
            </w:r>
            <w:proofErr w:type="spellEnd"/>
            <w:r>
              <w:rPr>
                <w:rFonts w:ascii="Times New Roman" w:hAnsi="Times New Roman"/>
                <w:sz w:val="24"/>
                <w:szCs w:val="20"/>
                <w:lang w:eastAsia="en-US"/>
              </w:rPr>
              <w:t xml:space="preserve"> og flyer «4 spørsmål om prosjektet».</w:t>
            </w:r>
            <w:r>
              <w:rPr>
                <w:rFonts w:ascii="Times New Roman" w:hAnsi="Times New Roman"/>
                <w:sz w:val="24"/>
                <w:szCs w:val="20"/>
                <w:lang w:eastAsia="en-US"/>
              </w:rPr>
              <w:br/>
              <w:t>Grenland har hatt en svært vel</w:t>
            </w:r>
            <w:r w:rsidR="00293DCF">
              <w:rPr>
                <w:rFonts w:ascii="Times New Roman" w:hAnsi="Times New Roman"/>
                <w:sz w:val="24"/>
                <w:szCs w:val="20"/>
                <w:lang w:eastAsia="en-US"/>
              </w:rPr>
              <w:t>l</w:t>
            </w:r>
            <w:r>
              <w:rPr>
                <w:rFonts w:ascii="Times New Roman" w:hAnsi="Times New Roman"/>
                <w:sz w:val="24"/>
                <w:szCs w:val="20"/>
                <w:lang w:eastAsia="en-US"/>
              </w:rPr>
              <w:t xml:space="preserve">ykket pilot i helse- og velferd i Skien. </w:t>
            </w:r>
            <w:r w:rsidR="00293DCF">
              <w:rPr>
                <w:rFonts w:ascii="Times New Roman" w:hAnsi="Times New Roman"/>
                <w:sz w:val="24"/>
                <w:szCs w:val="20"/>
                <w:lang w:eastAsia="en-US"/>
              </w:rPr>
              <w:t xml:space="preserve">Har vist stort gevinstpotensialet og vekket interesse fra de øvrige deltakerne og </w:t>
            </w:r>
            <w:proofErr w:type="spellStart"/>
            <w:r w:rsidR="00293DCF">
              <w:rPr>
                <w:rFonts w:ascii="Times New Roman" w:hAnsi="Times New Roman"/>
                <w:sz w:val="24"/>
                <w:szCs w:val="20"/>
                <w:lang w:eastAsia="en-US"/>
              </w:rPr>
              <w:t>KommIT</w:t>
            </w:r>
            <w:proofErr w:type="spellEnd"/>
            <w:r w:rsidR="00293DCF">
              <w:rPr>
                <w:rFonts w:ascii="Times New Roman" w:hAnsi="Times New Roman"/>
                <w:sz w:val="24"/>
                <w:szCs w:val="20"/>
                <w:lang w:eastAsia="en-US"/>
              </w:rPr>
              <w:t>.</w:t>
            </w:r>
          </w:p>
          <w:p w:rsidR="00813EF3" w:rsidRDefault="008F3B50" w:rsidP="004C6D7B">
            <w:pPr>
              <w:rPr>
                <w:rFonts w:ascii="Times New Roman" w:hAnsi="Times New Roman"/>
                <w:sz w:val="24"/>
                <w:szCs w:val="20"/>
                <w:lang w:eastAsia="en-US"/>
              </w:rPr>
            </w:pPr>
            <w:r>
              <w:rPr>
                <w:rFonts w:ascii="Times New Roman" w:hAnsi="Times New Roman"/>
                <w:sz w:val="24"/>
                <w:szCs w:val="20"/>
                <w:lang w:eastAsia="en-US"/>
              </w:rPr>
              <w:t xml:space="preserve">Prosjektet vil bli </w:t>
            </w:r>
            <w:r w:rsidR="00293DCF">
              <w:rPr>
                <w:rFonts w:ascii="Times New Roman" w:hAnsi="Times New Roman"/>
                <w:sz w:val="24"/>
                <w:szCs w:val="20"/>
                <w:lang w:eastAsia="en-US"/>
              </w:rPr>
              <w:t>presentert nærmere på KS Telemarks strategikonferanse i Vrådal.</w:t>
            </w:r>
          </w:p>
          <w:p w:rsidR="00293DCF" w:rsidRDefault="00293DCF" w:rsidP="004C6D7B">
            <w:pPr>
              <w:rPr>
                <w:rFonts w:ascii="Times New Roman" w:hAnsi="Times New Roman"/>
                <w:sz w:val="24"/>
                <w:szCs w:val="20"/>
                <w:lang w:eastAsia="en-US"/>
              </w:rPr>
            </w:pPr>
          </w:p>
          <w:p w:rsidR="00293DCF" w:rsidRPr="00293DCF" w:rsidRDefault="00293DCF" w:rsidP="004C6D7B">
            <w:pPr>
              <w:rPr>
                <w:rFonts w:ascii="Times New Roman" w:hAnsi="Times New Roman"/>
                <w:b/>
                <w:sz w:val="24"/>
                <w:szCs w:val="20"/>
                <w:lang w:eastAsia="en-US"/>
              </w:rPr>
            </w:pPr>
            <w:r w:rsidRPr="00293DCF">
              <w:rPr>
                <w:rFonts w:ascii="Times New Roman" w:hAnsi="Times New Roman"/>
                <w:b/>
                <w:sz w:val="24"/>
                <w:szCs w:val="20"/>
                <w:lang w:eastAsia="en-US"/>
              </w:rPr>
              <w:t>Konklusjon:</w:t>
            </w:r>
          </w:p>
          <w:p w:rsidR="004C6D7B" w:rsidRDefault="00293DCF" w:rsidP="00EA3AE1">
            <w:pPr>
              <w:rPr>
                <w:rFonts w:ascii="Times New Roman" w:hAnsi="Times New Roman"/>
                <w:sz w:val="24"/>
                <w:szCs w:val="20"/>
                <w:lang w:eastAsia="en-US"/>
              </w:rPr>
            </w:pPr>
            <w:r>
              <w:rPr>
                <w:rFonts w:ascii="Times New Roman" w:hAnsi="Times New Roman"/>
                <w:sz w:val="24"/>
                <w:szCs w:val="20"/>
                <w:lang w:eastAsia="en-US"/>
              </w:rPr>
              <w:t>Tatt til orientering.</w:t>
            </w:r>
          </w:p>
          <w:p w:rsidR="00EA3AE1" w:rsidRPr="00F45AC1" w:rsidRDefault="00EA3AE1" w:rsidP="00EA3AE1">
            <w:pPr>
              <w:rPr>
                <w:b/>
              </w:rPr>
            </w:pPr>
          </w:p>
        </w:tc>
        <w:tc>
          <w:tcPr>
            <w:tcW w:w="3326" w:type="dxa"/>
            <w:tcBorders>
              <w:top w:val="single" w:sz="4" w:space="0" w:color="auto"/>
              <w:left w:val="single" w:sz="6" w:space="0" w:color="auto"/>
              <w:bottom w:val="single" w:sz="4" w:space="0" w:color="auto"/>
            </w:tcBorders>
          </w:tcPr>
          <w:p w:rsidR="00813EF3" w:rsidRDefault="00813EF3" w:rsidP="00686648">
            <w:pPr>
              <w:pStyle w:val="Dokumenttekst"/>
              <w:rPr>
                <w:bCs/>
              </w:rPr>
            </w:pPr>
          </w:p>
        </w:tc>
      </w:tr>
      <w:tr w:rsidR="00813EF3" w:rsidTr="004B5656">
        <w:tc>
          <w:tcPr>
            <w:tcW w:w="8435" w:type="dxa"/>
            <w:tcBorders>
              <w:top w:val="single" w:sz="4" w:space="0" w:color="auto"/>
              <w:bottom w:val="single" w:sz="4" w:space="0" w:color="auto"/>
            </w:tcBorders>
          </w:tcPr>
          <w:p w:rsidR="00293DCF" w:rsidRDefault="00293DCF" w:rsidP="00293DCF">
            <w:pPr>
              <w:pStyle w:val="Dokumenttekst"/>
              <w:rPr>
                <w:b/>
              </w:rPr>
            </w:pPr>
            <w:r w:rsidRPr="001C0CA5">
              <w:rPr>
                <w:b/>
              </w:rPr>
              <w:lastRenderedPageBreak/>
              <w:t xml:space="preserve">Sak </w:t>
            </w:r>
            <w:r>
              <w:rPr>
                <w:b/>
              </w:rPr>
              <w:t>8/14 Interkommunale samarbeid – budsjettrammer</w:t>
            </w:r>
          </w:p>
          <w:p w:rsidR="00293DCF" w:rsidRDefault="00293DCF" w:rsidP="00293DCF">
            <w:pPr>
              <w:pStyle w:val="Dokumenttekst"/>
            </w:pPr>
            <w:r>
              <w:t xml:space="preserve">Særskilt eksempel </w:t>
            </w:r>
            <w:proofErr w:type="spellStart"/>
            <w:r>
              <w:t>AiG</w:t>
            </w:r>
            <w:proofErr w:type="spellEnd"/>
            <w:r>
              <w:t xml:space="preserve"> – budsjettrammene – hvordan behandles dette av rådmannskollegiet?</w:t>
            </w:r>
          </w:p>
          <w:p w:rsidR="00813EF3" w:rsidRDefault="00813EF3" w:rsidP="00510227">
            <w:pPr>
              <w:pStyle w:val="Dokumenttekst"/>
            </w:pPr>
          </w:p>
          <w:p w:rsidR="00293DCF" w:rsidRDefault="00293DCF" w:rsidP="00510227">
            <w:pPr>
              <w:pStyle w:val="Dokumenttekst"/>
            </w:pPr>
            <w:r>
              <w:t>I forbindelse med utarbeidelsen og behandlingen av rapport vedr ny organisering og nye vedtekter for Grenlandssamarbeidet er daglig leder og rådmannskollegiet gitt mandat til å vurdere utarbeidelse av felles rapportering og budsjettrutiner for de interkommunale samarbeidene.</w:t>
            </w:r>
            <w:r>
              <w:br/>
              <w:t xml:space="preserve">Behovet og mulig utforming av slike rutiner og rapporteringer ble kort drøftet. </w:t>
            </w:r>
            <w:r>
              <w:br/>
            </w:r>
          </w:p>
          <w:p w:rsidR="00293DCF" w:rsidRPr="007A38AE" w:rsidRDefault="00293DCF" w:rsidP="00293DCF">
            <w:pPr>
              <w:pStyle w:val="Dokumenttekst"/>
            </w:pPr>
            <w:r w:rsidRPr="00293DCF">
              <w:rPr>
                <w:b/>
              </w:rPr>
              <w:t>Konklusjon:</w:t>
            </w:r>
            <w:r>
              <w:br/>
              <w:t>Det jobbes videre med dette så raskt som mulig.</w:t>
            </w:r>
            <w:r>
              <w:br/>
            </w:r>
          </w:p>
        </w:tc>
        <w:tc>
          <w:tcPr>
            <w:tcW w:w="3326" w:type="dxa"/>
            <w:tcBorders>
              <w:top w:val="single" w:sz="4" w:space="0" w:color="auto"/>
              <w:left w:val="single" w:sz="6" w:space="0" w:color="auto"/>
              <w:bottom w:val="single" w:sz="4" w:space="0" w:color="auto"/>
            </w:tcBorders>
          </w:tcPr>
          <w:p w:rsidR="00813EF3" w:rsidRDefault="00813EF3" w:rsidP="00686648">
            <w:pPr>
              <w:pStyle w:val="Dokumenttekst"/>
              <w:rPr>
                <w:bCs/>
              </w:rPr>
            </w:pPr>
          </w:p>
          <w:p w:rsidR="0022188F" w:rsidRDefault="0022188F" w:rsidP="00686648">
            <w:pPr>
              <w:pStyle w:val="Dokumenttekst"/>
              <w:rPr>
                <w:bCs/>
              </w:rPr>
            </w:pPr>
          </w:p>
          <w:p w:rsidR="0022188F" w:rsidRDefault="0022188F" w:rsidP="00686648">
            <w:pPr>
              <w:pStyle w:val="Dokumenttekst"/>
              <w:rPr>
                <w:bCs/>
              </w:rPr>
            </w:pPr>
          </w:p>
          <w:p w:rsidR="0022188F" w:rsidRDefault="0022188F" w:rsidP="00686648">
            <w:pPr>
              <w:pStyle w:val="Dokumenttekst"/>
              <w:rPr>
                <w:bCs/>
              </w:rPr>
            </w:pPr>
          </w:p>
          <w:p w:rsidR="0022188F" w:rsidRDefault="0022188F" w:rsidP="00686648">
            <w:pPr>
              <w:pStyle w:val="Dokumenttekst"/>
              <w:rPr>
                <w:bCs/>
              </w:rPr>
            </w:pPr>
          </w:p>
          <w:p w:rsidR="0022188F" w:rsidRDefault="0022188F" w:rsidP="00686648">
            <w:pPr>
              <w:pStyle w:val="Dokumenttekst"/>
              <w:rPr>
                <w:bCs/>
              </w:rPr>
            </w:pPr>
          </w:p>
          <w:p w:rsidR="0022188F" w:rsidRDefault="0022188F" w:rsidP="00686648">
            <w:pPr>
              <w:pStyle w:val="Dokumenttekst"/>
              <w:rPr>
                <w:bCs/>
              </w:rPr>
            </w:pPr>
          </w:p>
          <w:p w:rsidR="0022188F" w:rsidRDefault="0022188F" w:rsidP="00686648">
            <w:pPr>
              <w:pStyle w:val="Dokumenttekst"/>
              <w:rPr>
                <w:bCs/>
              </w:rPr>
            </w:pPr>
          </w:p>
          <w:p w:rsidR="0022188F" w:rsidRDefault="0022188F" w:rsidP="00686648">
            <w:pPr>
              <w:pStyle w:val="Dokumenttekst"/>
              <w:rPr>
                <w:bCs/>
              </w:rPr>
            </w:pPr>
          </w:p>
          <w:p w:rsidR="0022188F" w:rsidRDefault="0022188F" w:rsidP="00686648">
            <w:pPr>
              <w:pStyle w:val="Dokumenttekst"/>
              <w:rPr>
                <w:bCs/>
              </w:rPr>
            </w:pPr>
          </w:p>
          <w:p w:rsidR="0022188F" w:rsidRDefault="0022188F" w:rsidP="00686648">
            <w:pPr>
              <w:pStyle w:val="Dokumenttekst"/>
              <w:rPr>
                <w:bCs/>
              </w:rPr>
            </w:pPr>
          </w:p>
          <w:p w:rsidR="0022188F" w:rsidRDefault="0022188F" w:rsidP="00686648">
            <w:pPr>
              <w:pStyle w:val="Dokumenttekst"/>
              <w:rPr>
                <w:bCs/>
              </w:rPr>
            </w:pPr>
            <w:r>
              <w:rPr>
                <w:bCs/>
              </w:rPr>
              <w:t>Karianne</w:t>
            </w:r>
          </w:p>
        </w:tc>
      </w:tr>
      <w:tr w:rsidR="00813EF3" w:rsidTr="004B5656">
        <w:tc>
          <w:tcPr>
            <w:tcW w:w="8435" w:type="dxa"/>
            <w:tcBorders>
              <w:top w:val="single" w:sz="4" w:space="0" w:color="auto"/>
              <w:bottom w:val="single" w:sz="4" w:space="0" w:color="auto"/>
            </w:tcBorders>
          </w:tcPr>
          <w:p w:rsidR="0022188F" w:rsidRDefault="0022188F" w:rsidP="0022188F">
            <w:pPr>
              <w:pStyle w:val="Dokumenttekst"/>
              <w:rPr>
                <w:b/>
              </w:rPr>
            </w:pPr>
            <w:r w:rsidRPr="0082469C">
              <w:rPr>
                <w:b/>
              </w:rPr>
              <w:t xml:space="preserve">Sak </w:t>
            </w:r>
            <w:r>
              <w:rPr>
                <w:b/>
              </w:rPr>
              <w:t>9/14 Høringer mm</w:t>
            </w:r>
          </w:p>
          <w:p w:rsidR="0022188F" w:rsidRPr="0022188F" w:rsidRDefault="0022188F" w:rsidP="0022188F">
            <w:pPr>
              <w:pStyle w:val="Dokumenttekst"/>
              <w:numPr>
                <w:ilvl w:val="0"/>
                <w:numId w:val="20"/>
              </w:numPr>
              <w:rPr>
                <w:u w:val="single"/>
              </w:rPr>
            </w:pPr>
            <w:r w:rsidRPr="0022188F">
              <w:rPr>
                <w:u w:val="single"/>
              </w:rPr>
              <w:t>Intermodal havn – høring</w:t>
            </w:r>
          </w:p>
          <w:p w:rsidR="00813EF3" w:rsidRDefault="0022188F" w:rsidP="0088714F">
            <w:pPr>
              <w:pStyle w:val="Dokumenttekst"/>
              <w:rPr>
                <w:szCs w:val="24"/>
              </w:rPr>
            </w:pPr>
            <w:r>
              <w:rPr>
                <w:szCs w:val="24"/>
              </w:rPr>
              <w:t>Forslag om at Grenland Havn utarbeider sak for alle eierkommunene ble kort drøftet.</w:t>
            </w:r>
          </w:p>
          <w:p w:rsidR="0022188F" w:rsidRDefault="0022188F" w:rsidP="0088714F">
            <w:pPr>
              <w:pStyle w:val="Dokumenttekst"/>
              <w:rPr>
                <w:szCs w:val="24"/>
              </w:rPr>
            </w:pPr>
            <w:r>
              <w:rPr>
                <w:szCs w:val="24"/>
              </w:rPr>
              <w:t xml:space="preserve">Enighet om at de </w:t>
            </w:r>
            <w:proofErr w:type="spellStart"/>
            <w:r>
              <w:rPr>
                <w:szCs w:val="24"/>
              </w:rPr>
              <w:t>interkommuale</w:t>
            </w:r>
            <w:proofErr w:type="spellEnd"/>
            <w:r>
              <w:rPr>
                <w:szCs w:val="24"/>
              </w:rPr>
              <w:t xml:space="preserve"> selskapene bør få oppgavene med å samordne og utarbeidet høringsforslag på sine områder der dette er hensiktsmessig. </w:t>
            </w:r>
            <w:r>
              <w:rPr>
                <w:szCs w:val="24"/>
              </w:rPr>
              <w:br/>
              <w:t>Imidlertid er det i denne høringssaken gjort mye i den enkelte kommune og en av kommunene har startet den politiske behandlingen. Denne høringen behandles derfor av den enkelte kommune for seg.</w:t>
            </w:r>
          </w:p>
          <w:p w:rsidR="0022188F" w:rsidRDefault="0022188F" w:rsidP="0088714F">
            <w:pPr>
              <w:pStyle w:val="Dokumenttekst"/>
              <w:rPr>
                <w:szCs w:val="24"/>
              </w:rPr>
            </w:pPr>
          </w:p>
          <w:p w:rsidR="00813EF3" w:rsidRPr="0088714F" w:rsidRDefault="00813EF3" w:rsidP="0088714F">
            <w:pPr>
              <w:pStyle w:val="Dokumenttekst"/>
              <w:rPr>
                <w:b/>
                <w:szCs w:val="24"/>
              </w:rPr>
            </w:pPr>
            <w:r w:rsidRPr="0088714F">
              <w:rPr>
                <w:b/>
                <w:szCs w:val="24"/>
              </w:rPr>
              <w:t>Konklusjon:</w:t>
            </w:r>
          </w:p>
          <w:p w:rsidR="0022188F" w:rsidRDefault="0022188F" w:rsidP="0022188F">
            <w:pPr>
              <w:pStyle w:val="Dokumenttekst"/>
              <w:rPr>
                <w:szCs w:val="24"/>
              </w:rPr>
            </w:pPr>
            <w:r>
              <w:rPr>
                <w:szCs w:val="24"/>
              </w:rPr>
              <w:t>Denne høringen behandles av den enkelte kommune for seg.</w:t>
            </w:r>
          </w:p>
          <w:p w:rsidR="00813EF3" w:rsidRDefault="0022188F" w:rsidP="0022188F">
            <w:pPr>
              <w:pStyle w:val="Dokumenttekst"/>
              <w:rPr>
                <w:b/>
                <w:szCs w:val="24"/>
              </w:rPr>
            </w:pPr>
            <w:r>
              <w:rPr>
                <w:szCs w:val="24"/>
              </w:rPr>
              <w:t xml:space="preserve">Enighet om at de </w:t>
            </w:r>
            <w:proofErr w:type="spellStart"/>
            <w:r>
              <w:rPr>
                <w:szCs w:val="24"/>
              </w:rPr>
              <w:t>interkommuale</w:t>
            </w:r>
            <w:proofErr w:type="spellEnd"/>
            <w:r>
              <w:rPr>
                <w:szCs w:val="24"/>
              </w:rPr>
              <w:t xml:space="preserve"> selskapene fremover bør få oppgavene med å samordne og utarbeidet høringsforslag på sine områder der dette er hensiktsmessig.</w:t>
            </w:r>
          </w:p>
        </w:tc>
        <w:tc>
          <w:tcPr>
            <w:tcW w:w="3326" w:type="dxa"/>
            <w:tcBorders>
              <w:top w:val="single" w:sz="4" w:space="0" w:color="auto"/>
              <w:left w:val="single" w:sz="6" w:space="0" w:color="auto"/>
              <w:bottom w:val="single" w:sz="4" w:space="0" w:color="auto"/>
            </w:tcBorders>
          </w:tcPr>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686648">
            <w:pPr>
              <w:pStyle w:val="Dokumenttekst"/>
              <w:rPr>
                <w:bCs/>
              </w:rPr>
            </w:pPr>
          </w:p>
          <w:p w:rsidR="00813EF3" w:rsidRDefault="00813EF3" w:rsidP="0022188F">
            <w:pPr>
              <w:pStyle w:val="Dokumenttekst"/>
              <w:rPr>
                <w:bCs/>
              </w:rPr>
            </w:pPr>
          </w:p>
        </w:tc>
      </w:tr>
      <w:tr w:rsidR="00813EF3" w:rsidTr="004B5656">
        <w:tc>
          <w:tcPr>
            <w:tcW w:w="8435" w:type="dxa"/>
            <w:tcBorders>
              <w:top w:val="single" w:sz="4" w:space="0" w:color="auto"/>
              <w:bottom w:val="single" w:sz="4" w:space="0" w:color="auto"/>
            </w:tcBorders>
          </w:tcPr>
          <w:p w:rsidR="00EA3AE1" w:rsidRDefault="00813EF3" w:rsidP="000E1259">
            <w:pPr>
              <w:pStyle w:val="Dokumenttekst"/>
            </w:pPr>
            <w:r w:rsidRPr="00FE40BB">
              <w:rPr>
                <w:b/>
              </w:rPr>
              <w:t>Sak</w:t>
            </w:r>
            <w:r>
              <w:rPr>
                <w:b/>
              </w:rPr>
              <w:t xml:space="preserve"> </w:t>
            </w:r>
            <w:r w:rsidR="00EA3AE1">
              <w:rPr>
                <w:b/>
              </w:rPr>
              <w:t>10/14</w:t>
            </w:r>
            <w:r w:rsidRPr="00FE40BB">
              <w:rPr>
                <w:b/>
              </w:rPr>
              <w:t xml:space="preserve"> Eventuelt</w:t>
            </w:r>
            <w:r>
              <w:rPr>
                <w:b/>
              </w:rPr>
              <w:br/>
            </w:r>
            <w:r w:rsidR="00EA3AE1">
              <w:rPr>
                <w:b/>
              </w:rPr>
              <w:t xml:space="preserve">GKI styremøtene: </w:t>
            </w:r>
            <w:r w:rsidR="00EA3AE1">
              <w:t>Henvendelse fra arbeidstakerorganisasjonene om å ha en representant i styret for GKI. Henvendelsen kort drøftet.</w:t>
            </w:r>
          </w:p>
          <w:p w:rsidR="00EA3AE1" w:rsidRPr="00EA3AE1" w:rsidRDefault="00EA3AE1" w:rsidP="000E1259">
            <w:pPr>
              <w:pStyle w:val="Dokumenttekst"/>
            </w:pPr>
            <w:r>
              <w:t>Konklusjon: Organisasjonene tilbys en observatørplass i styret for GKI.</w:t>
            </w:r>
          </w:p>
          <w:p w:rsidR="00EA3AE1" w:rsidRDefault="00EA3AE1" w:rsidP="000E1259">
            <w:pPr>
              <w:pStyle w:val="Dokumenttekst"/>
              <w:rPr>
                <w:b/>
              </w:rPr>
            </w:pPr>
          </w:p>
          <w:p w:rsidR="00813EF3" w:rsidRDefault="00813EF3" w:rsidP="000E1259">
            <w:pPr>
              <w:pStyle w:val="Dokumenttekst"/>
              <w:rPr>
                <w:b/>
              </w:rPr>
            </w:pPr>
            <w:r>
              <w:rPr>
                <w:b/>
              </w:rPr>
              <w:t>Ingen</w:t>
            </w:r>
            <w:r w:rsidR="00EA3AE1">
              <w:rPr>
                <w:b/>
              </w:rPr>
              <w:t xml:space="preserve"> øvrige</w:t>
            </w:r>
            <w:r>
              <w:rPr>
                <w:b/>
              </w:rPr>
              <w:t xml:space="preserve"> saker.</w:t>
            </w:r>
          </w:p>
          <w:p w:rsidR="00813EF3" w:rsidRDefault="00813EF3" w:rsidP="000E1259">
            <w:pPr>
              <w:pStyle w:val="Dokumenttekst"/>
              <w:rPr>
                <w:b/>
              </w:rPr>
            </w:pPr>
          </w:p>
        </w:tc>
        <w:tc>
          <w:tcPr>
            <w:tcW w:w="3326" w:type="dxa"/>
            <w:tcBorders>
              <w:top w:val="single" w:sz="4" w:space="0" w:color="auto"/>
              <w:left w:val="single" w:sz="6" w:space="0" w:color="auto"/>
              <w:bottom w:val="single" w:sz="4" w:space="0" w:color="auto"/>
            </w:tcBorders>
          </w:tcPr>
          <w:p w:rsidR="00813EF3" w:rsidRDefault="00813EF3" w:rsidP="00686648">
            <w:pPr>
              <w:pStyle w:val="Dokumenttekst"/>
              <w:rPr>
                <w:bCs/>
              </w:rPr>
            </w:pPr>
          </w:p>
        </w:tc>
      </w:tr>
    </w:tbl>
    <w:p w:rsidR="0022188F" w:rsidRPr="00EA3AE1" w:rsidRDefault="00813EF3" w:rsidP="004B7F0B">
      <w:pPr>
        <w:rPr>
          <w:rFonts w:ascii="Arial" w:hAnsi="Arial" w:cs="Arial"/>
          <w:b/>
          <w:sz w:val="24"/>
          <w:szCs w:val="28"/>
        </w:rPr>
      </w:pPr>
      <w:r w:rsidRPr="00EA3AE1">
        <w:rPr>
          <w:rFonts w:ascii="Arial" w:hAnsi="Arial" w:cs="Arial"/>
          <w:b/>
          <w:sz w:val="24"/>
          <w:szCs w:val="28"/>
        </w:rPr>
        <w:lastRenderedPageBreak/>
        <w:t xml:space="preserve">Neste rådmannsmøte </w:t>
      </w:r>
      <w:r w:rsidR="0022188F" w:rsidRPr="00EA3AE1">
        <w:rPr>
          <w:rFonts w:ascii="Arial" w:hAnsi="Arial" w:cs="Arial"/>
          <w:b/>
          <w:sz w:val="24"/>
          <w:szCs w:val="28"/>
        </w:rPr>
        <w:t>tors</w:t>
      </w:r>
      <w:r w:rsidRPr="00EA3AE1">
        <w:rPr>
          <w:rFonts w:ascii="Arial" w:hAnsi="Arial" w:cs="Arial"/>
          <w:b/>
          <w:sz w:val="24"/>
          <w:szCs w:val="28"/>
        </w:rPr>
        <w:t xml:space="preserve">dag </w:t>
      </w:r>
      <w:r w:rsidR="0022188F" w:rsidRPr="00EA3AE1">
        <w:rPr>
          <w:rFonts w:ascii="Arial" w:hAnsi="Arial" w:cs="Arial"/>
          <w:b/>
          <w:sz w:val="24"/>
          <w:szCs w:val="28"/>
        </w:rPr>
        <w:t>20</w:t>
      </w:r>
      <w:r w:rsidRPr="00EA3AE1">
        <w:rPr>
          <w:rFonts w:ascii="Arial" w:hAnsi="Arial" w:cs="Arial"/>
          <w:b/>
          <w:sz w:val="24"/>
          <w:szCs w:val="28"/>
        </w:rPr>
        <w:t xml:space="preserve">. </w:t>
      </w:r>
      <w:r w:rsidR="0022188F" w:rsidRPr="00EA3AE1">
        <w:rPr>
          <w:rFonts w:ascii="Arial" w:hAnsi="Arial" w:cs="Arial"/>
          <w:b/>
          <w:sz w:val="24"/>
          <w:szCs w:val="28"/>
        </w:rPr>
        <w:t>mars</w:t>
      </w:r>
      <w:r w:rsidRPr="00EA3AE1">
        <w:rPr>
          <w:rFonts w:ascii="Arial" w:hAnsi="Arial" w:cs="Arial"/>
          <w:b/>
          <w:sz w:val="24"/>
          <w:szCs w:val="28"/>
        </w:rPr>
        <w:t xml:space="preserve"> </w:t>
      </w:r>
      <w:proofErr w:type="spellStart"/>
      <w:r w:rsidRPr="00EA3AE1">
        <w:rPr>
          <w:rFonts w:ascii="Arial" w:hAnsi="Arial" w:cs="Arial"/>
          <w:b/>
          <w:sz w:val="24"/>
          <w:szCs w:val="28"/>
        </w:rPr>
        <w:t>kl</w:t>
      </w:r>
      <w:proofErr w:type="spellEnd"/>
      <w:r w:rsidRPr="00EA3AE1">
        <w:rPr>
          <w:rFonts w:ascii="Arial" w:hAnsi="Arial" w:cs="Arial"/>
          <w:b/>
          <w:sz w:val="24"/>
          <w:szCs w:val="28"/>
        </w:rPr>
        <w:t xml:space="preserve"> 1</w:t>
      </w:r>
      <w:r w:rsidR="0022188F" w:rsidRPr="00EA3AE1">
        <w:rPr>
          <w:rFonts w:ascii="Arial" w:hAnsi="Arial" w:cs="Arial"/>
          <w:b/>
          <w:sz w:val="24"/>
          <w:szCs w:val="28"/>
        </w:rPr>
        <w:t>5</w:t>
      </w:r>
      <w:r w:rsidRPr="00EA3AE1">
        <w:rPr>
          <w:rFonts w:ascii="Arial" w:hAnsi="Arial" w:cs="Arial"/>
          <w:b/>
          <w:sz w:val="24"/>
          <w:szCs w:val="28"/>
        </w:rPr>
        <w:t xml:space="preserve"> – 1</w:t>
      </w:r>
      <w:r w:rsidR="0022188F" w:rsidRPr="00EA3AE1">
        <w:rPr>
          <w:rFonts w:ascii="Arial" w:hAnsi="Arial" w:cs="Arial"/>
          <w:b/>
          <w:sz w:val="24"/>
          <w:szCs w:val="28"/>
        </w:rPr>
        <w:t>8</w:t>
      </w:r>
      <w:r w:rsidRPr="00EA3AE1">
        <w:rPr>
          <w:rFonts w:ascii="Arial" w:hAnsi="Arial" w:cs="Arial"/>
          <w:b/>
          <w:sz w:val="24"/>
          <w:szCs w:val="28"/>
        </w:rPr>
        <w:t xml:space="preserve"> i </w:t>
      </w:r>
      <w:r w:rsidR="0022188F" w:rsidRPr="00EA3AE1">
        <w:rPr>
          <w:rFonts w:ascii="Arial" w:hAnsi="Arial" w:cs="Arial"/>
          <w:b/>
          <w:sz w:val="24"/>
          <w:szCs w:val="28"/>
        </w:rPr>
        <w:t>Porsgrunn (avsluttes med middag fra kl. 18.00)</w:t>
      </w:r>
    </w:p>
    <w:p w:rsidR="00813EF3" w:rsidRPr="00101E8A" w:rsidRDefault="00813EF3" w:rsidP="004B7F0B">
      <w:pPr>
        <w:rPr>
          <w:rFonts w:ascii="Arial" w:hAnsi="Arial" w:cs="Arial"/>
          <w:b/>
          <w:sz w:val="24"/>
          <w:szCs w:val="28"/>
        </w:rPr>
      </w:pPr>
      <w:r w:rsidRPr="00101E8A">
        <w:rPr>
          <w:rFonts w:ascii="Arial" w:hAnsi="Arial" w:cs="Arial"/>
          <w:b/>
          <w:sz w:val="24"/>
          <w:szCs w:val="28"/>
        </w:rPr>
        <w:t xml:space="preserve"> </w:t>
      </w:r>
    </w:p>
    <w:p w:rsidR="00813EF3" w:rsidRPr="007120A5" w:rsidRDefault="00813EF3" w:rsidP="003D1252">
      <w:pPr>
        <w:autoSpaceDE w:val="0"/>
        <w:autoSpaceDN w:val="0"/>
        <w:adjustRightInd w:val="0"/>
      </w:pPr>
      <w:r w:rsidRPr="00290114">
        <w:rPr>
          <w:rFonts w:ascii="Times New Roman" w:hAnsi="Times New Roman"/>
          <w:color w:val="000000"/>
          <w:sz w:val="24"/>
        </w:rPr>
        <w:t xml:space="preserve">Neste Grenlandsråd </w:t>
      </w:r>
      <w:r>
        <w:rPr>
          <w:rFonts w:ascii="Times New Roman" w:hAnsi="Times New Roman"/>
          <w:color w:val="000000"/>
          <w:sz w:val="24"/>
        </w:rPr>
        <w:t xml:space="preserve">er:  </w:t>
      </w:r>
      <w:r w:rsidR="00EA3AE1" w:rsidRPr="00EA3AE1">
        <w:rPr>
          <w:rFonts w:ascii="Times New Roman" w:hAnsi="Times New Roman"/>
          <w:b/>
          <w:color w:val="000000"/>
          <w:sz w:val="24"/>
        </w:rPr>
        <w:t xml:space="preserve">torsdag </w:t>
      </w:r>
      <w:r w:rsidRPr="00DA09B2">
        <w:rPr>
          <w:rFonts w:ascii="Times New Roman" w:hAnsi="Times New Roman"/>
          <w:b/>
          <w:color w:val="000000"/>
          <w:sz w:val="24"/>
        </w:rPr>
        <w:t>27. februar 2014</w:t>
      </w:r>
      <w:r>
        <w:rPr>
          <w:rFonts w:ascii="Times New Roman" w:hAnsi="Times New Roman"/>
          <w:color w:val="000000"/>
          <w:sz w:val="24"/>
        </w:rPr>
        <w:t xml:space="preserve"> </w:t>
      </w:r>
    </w:p>
    <w:sectPr w:rsidR="00813EF3" w:rsidRPr="007120A5" w:rsidSect="00AF1360">
      <w:headerReference w:type="default" r:id="rId9"/>
      <w:footerReference w:type="default" r:id="rId10"/>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8F" w:rsidRDefault="0022188F">
      <w:r>
        <w:separator/>
      </w:r>
    </w:p>
  </w:endnote>
  <w:endnote w:type="continuationSeparator" w:id="0">
    <w:p w:rsidR="0022188F" w:rsidRDefault="0022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8F" w:rsidRDefault="009F1A4A">
    <w:pPr>
      <w:pStyle w:val="Bunntekst"/>
    </w:pPr>
    <w:r>
      <w:rPr>
        <w:noProof/>
      </w:rPr>
      <w:drawing>
        <wp:anchor distT="0" distB="0" distL="114300" distR="114300" simplePos="0" relativeHeight="251658752" behindDoc="0" locked="0" layoutInCell="1" allowOverlap="1">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8F" w:rsidRDefault="0022188F">
      <w:r>
        <w:separator/>
      </w:r>
    </w:p>
  </w:footnote>
  <w:footnote w:type="continuationSeparator" w:id="0">
    <w:p w:rsidR="0022188F" w:rsidRDefault="0022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8F" w:rsidRDefault="009F1A4A">
    <w:pPr>
      <w:pStyle w:val="Topptekst"/>
    </w:pPr>
    <w:r>
      <w:rPr>
        <w:noProof/>
      </w:rPr>
      <w:drawing>
        <wp:anchor distT="0" distB="0" distL="114300" distR="114300" simplePos="0" relativeHeight="251657728" behindDoc="0" locked="0" layoutInCell="1" allowOverlap="1">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DAA"/>
    <w:multiLevelType w:val="hybridMultilevel"/>
    <w:tmpl w:val="CCB03522"/>
    <w:lvl w:ilvl="0" w:tplc="A162B07A">
      <w:start w:val="14"/>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nsid w:val="0D9D74AA"/>
    <w:multiLevelType w:val="hybridMultilevel"/>
    <w:tmpl w:val="FFE80E20"/>
    <w:lvl w:ilvl="0" w:tplc="83561E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E52025A"/>
    <w:multiLevelType w:val="hybridMultilevel"/>
    <w:tmpl w:val="D09467AC"/>
    <w:lvl w:ilvl="0" w:tplc="2FE607A6">
      <w:start w:val="1"/>
      <w:numFmt w:val="decimal"/>
      <w:lvlText w:val="%1)"/>
      <w:lvlJc w:val="left"/>
      <w:pPr>
        <w:tabs>
          <w:tab w:val="num" w:pos="397"/>
        </w:tabs>
        <w:ind w:left="397" w:hanging="397"/>
      </w:pPr>
      <w:rPr>
        <w:rFonts w:hint="default"/>
        <w:b/>
        <w:i w:val="0"/>
        <w:sz w:val="22"/>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0FC074A8"/>
    <w:multiLevelType w:val="hybridMultilevel"/>
    <w:tmpl w:val="A1EA13A4"/>
    <w:lvl w:ilvl="0" w:tplc="C8D42688">
      <w:start w:val="10"/>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4">
    <w:nsid w:val="156D1D6F"/>
    <w:multiLevelType w:val="hybridMultilevel"/>
    <w:tmpl w:val="3FC84F8C"/>
    <w:lvl w:ilvl="0" w:tplc="33D60DB8">
      <w:numFmt w:val="bullet"/>
      <w:lvlText w:val="-"/>
      <w:lvlJc w:val="left"/>
      <w:pPr>
        <w:tabs>
          <w:tab w:val="num" w:pos="720"/>
        </w:tabs>
        <w:ind w:left="720" w:hanging="360"/>
      </w:pPr>
      <w:rPr>
        <w:rFonts w:ascii="Times New Roman" w:eastAsia="Times New Roman" w:hAnsi="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18617D15"/>
    <w:multiLevelType w:val="hybridMultilevel"/>
    <w:tmpl w:val="C1E0274C"/>
    <w:lvl w:ilvl="0" w:tplc="33D60DB8">
      <w:numFmt w:val="bullet"/>
      <w:lvlText w:val="-"/>
      <w:lvlJc w:val="left"/>
      <w:pPr>
        <w:tabs>
          <w:tab w:val="num" w:pos="720"/>
        </w:tabs>
        <w:ind w:left="720" w:hanging="360"/>
      </w:pPr>
      <w:rPr>
        <w:rFonts w:ascii="Times New Roman" w:eastAsia="Times New Roman" w:hAnsi="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1B0005DD"/>
    <w:multiLevelType w:val="hybridMultilevel"/>
    <w:tmpl w:val="EE108EAA"/>
    <w:lvl w:ilvl="0" w:tplc="B6C64388">
      <w:start w:val="1"/>
      <w:numFmt w:val="decimal"/>
      <w:lvlText w:val="%1."/>
      <w:lvlJc w:val="left"/>
      <w:pPr>
        <w:ind w:left="720" w:hanging="360"/>
      </w:pPr>
      <w:rPr>
        <w:rFonts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7">
    <w:nsid w:val="23D607D8"/>
    <w:multiLevelType w:val="hybridMultilevel"/>
    <w:tmpl w:val="79EA8CC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nsid w:val="2FF92EAA"/>
    <w:multiLevelType w:val="hybridMultilevel"/>
    <w:tmpl w:val="2DAEF27A"/>
    <w:lvl w:ilvl="0" w:tplc="44FE1998">
      <w:start w:val="9"/>
      <w:numFmt w:val="bullet"/>
      <w:lvlText w:val="-"/>
      <w:lvlJc w:val="left"/>
      <w:pPr>
        <w:ind w:left="420" w:hanging="360"/>
      </w:pPr>
      <w:rPr>
        <w:rFonts w:ascii="Times New Roman" w:eastAsia="Times New Roman" w:hAnsi="Times New Roman" w:hint="default"/>
        <w:b/>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9">
    <w:nsid w:val="31A53C90"/>
    <w:multiLevelType w:val="hybridMultilevel"/>
    <w:tmpl w:val="3B94FB24"/>
    <w:lvl w:ilvl="0" w:tplc="33D60DB8">
      <w:numFmt w:val="bullet"/>
      <w:lvlText w:val="-"/>
      <w:lvlJc w:val="left"/>
      <w:pPr>
        <w:tabs>
          <w:tab w:val="num" w:pos="360"/>
        </w:tabs>
        <w:ind w:left="360" w:hanging="360"/>
      </w:pPr>
      <w:rPr>
        <w:rFonts w:ascii="Times New Roman" w:eastAsia="Times New Roman" w:hAnsi="Times New Roman" w:hint="default"/>
        <w:b/>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nsid w:val="37C70C67"/>
    <w:multiLevelType w:val="hybridMultilevel"/>
    <w:tmpl w:val="CEF08184"/>
    <w:lvl w:ilvl="0" w:tplc="71D68884">
      <w:start w:val="11"/>
      <w:numFmt w:val="bullet"/>
      <w:lvlText w:val="-"/>
      <w:lvlJc w:val="left"/>
      <w:pPr>
        <w:ind w:left="780" w:hanging="360"/>
      </w:pPr>
      <w:rPr>
        <w:rFonts w:ascii="Times New Roman" w:eastAsia="Times New Roman" w:hAnsi="Times New Roman" w:hint="default"/>
        <w:b/>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nsid w:val="43683663"/>
    <w:multiLevelType w:val="hybridMultilevel"/>
    <w:tmpl w:val="9B8E4430"/>
    <w:lvl w:ilvl="0" w:tplc="A0880C42">
      <w:numFmt w:val="bullet"/>
      <w:lvlText w:val="-"/>
      <w:lvlJc w:val="left"/>
      <w:pPr>
        <w:ind w:left="405" w:hanging="360"/>
      </w:pPr>
      <w:rPr>
        <w:rFonts w:ascii="Calibri" w:eastAsia="Times New Roman" w:hAnsi="Calibri" w:hint="default"/>
      </w:rPr>
    </w:lvl>
    <w:lvl w:ilvl="1" w:tplc="04140003">
      <w:start w:val="1"/>
      <w:numFmt w:val="bullet"/>
      <w:lvlText w:val="o"/>
      <w:lvlJc w:val="left"/>
      <w:pPr>
        <w:ind w:left="1125" w:hanging="360"/>
      </w:pPr>
      <w:rPr>
        <w:rFonts w:ascii="Courier New" w:hAnsi="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hint="default"/>
      </w:rPr>
    </w:lvl>
    <w:lvl w:ilvl="8" w:tplc="04140005">
      <w:start w:val="1"/>
      <w:numFmt w:val="bullet"/>
      <w:lvlText w:val=""/>
      <w:lvlJc w:val="left"/>
      <w:pPr>
        <w:ind w:left="6165" w:hanging="360"/>
      </w:pPr>
      <w:rPr>
        <w:rFonts w:ascii="Wingdings" w:hAnsi="Wingdings" w:hint="default"/>
      </w:rPr>
    </w:lvl>
  </w:abstractNum>
  <w:abstractNum w:abstractNumId="12">
    <w:nsid w:val="49F16ACA"/>
    <w:multiLevelType w:val="hybridMultilevel"/>
    <w:tmpl w:val="5F9098A8"/>
    <w:lvl w:ilvl="0" w:tplc="83561E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D6F6A80"/>
    <w:multiLevelType w:val="hybridMultilevel"/>
    <w:tmpl w:val="71F8AC88"/>
    <w:lvl w:ilvl="0" w:tplc="8A682832">
      <w:start w:val="13"/>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4">
    <w:nsid w:val="59F42B14"/>
    <w:multiLevelType w:val="hybridMultilevel"/>
    <w:tmpl w:val="B0926ACE"/>
    <w:lvl w:ilvl="0" w:tplc="55EA72AC">
      <w:numFmt w:val="bullet"/>
      <w:lvlText w:val="-"/>
      <w:lvlJc w:val="left"/>
      <w:pPr>
        <w:tabs>
          <w:tab w:val="num" w:pos="420"/>
        </w:tabs>
        <w:ind w:left="420" w:hanging="360"/>
      </w:pPr>
      <w:rPr>
        <w:rFonts w:ascii="Times New Roman" w:eastAsia="Times New Roman" w:hAnsi="Times New Roman" w:hint="default"/>
      </w:rPr>
    </w:lvl>
    <w:lvl w:ilvl="1" w:tplc="04140003" w:tentative="1">
      <w:start w:val="1"/>
      <w:numFmt w:val="bullet"/>
      <w:lvlText w:val="o"/>
      <w:lvlJc w:val="left"/>
      <w:pPr>
        <w:tabs>
          <w:tab w:val="num" w:pos="1140"/>
        </w:tabs>
        <w:ind w:left="1140" w:hanging="360"/>
      </w:pPr>
      <w:rPr>
        <w:rFonts w:ascii="Courier New" w:hAnsi="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5">
    <w:nsid w:val="617C2141"/>
    <w:multiLevelType w:val="hybridMultilevel"/>
    <w:tmpl w:val="E0BE9DB0"/>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6">
    <w:nsid w:val="61DA3F96"/>
    <w:multiLevelType w:val="hybridMultilevel"/>
    <w:tmpl w:val="A7C6F26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7">
    <w:nsid w:val="67696D1B"/>
    <w:multiLevelType w:val="hybridMultilevel"/>
    <w:tmpl w:val="E59E64C2"/>
    <w:lvl w:ilvl="0" w:tplc="DCF4F6C8">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FD63025"/>
    <w:multiLevelType w:val="hybridMultilevel"/>
    <w:tmpl w:val="C1AA3232"/>
    <w:lvl w:ilvl="0" w:tplc="416AFD58">
      <w:start w:val="1"/>
      <w:numFmt w:val="decimal"/>
      <w:lvlText w:val="%1."/>
      <w:lvlJc w:val="left"/>
      <w:pPr>
        <w:ind w:left="1080" w:hanging="360"/>
      </w:pPr>
      <w:rPr>
        <w:rFonts w:cs="Times New Roman" w:hint="default"/>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19">
    <w:nsid w:val="73445B4B"/>
    <w:multiLevelType w:val="hybridMultilevel"/>
    <w:tmpl w:val="3E408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5EF1419"/>
    <w:multiLevelType w:val="hybridMultilevel"/>
    <w:tmpl w:val="19645870"/>
    <w:lvl w:ilvl="0" w:tplc="E828DCB4">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A126107"/>
    <w:multiLevelType w:val="hybridMultilevel"/>
    <w:tmpl w:val="C6C60C6C"/>
    <w:lvl w:ilvl="0" w:tplc="0534DFE4">
      <w:numFmt w:val="bullet"/>
      <w:lvlText w:val="-"/>
      <w:lvlJc w:val="left"/>
      <w:pPr>
        <w:ind w:left="780" w:hanging="360"/>
      </w:pPr>
      <w:rPr>
        <w:rFonts w:ascii="Times New Roman" w:eastAsia="Times New Roman" w:hAnsi="Times New Roman" w:hint="default"/>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2">
    <w:nsid w:val="7C437386"/>
    <w:multiLevelType w:val="hybridMultilevel"/>
    <w:tmpl w:val="A7924088"/>
    <w:lvl w:ilvl="0" w:tplc="E828DCB4">
      <w:numFmt w:val="bullet"/>
      <w:lvlText w:val="-"/>
      <w:lvlJc w:val="left"/>
      <w:pPr>
        <w:ind w:left="360" w:hanging="360"/>
      </w:pPr>
      <w:rPr>
        <w:rFonts w:ascii="Times New Roman" w:eastAsia="Times New Roman" w:hAnsi="Times New Roman"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nsid w:val="7F746589"/>
    <w:multiLevelType w:val="hybridMultilevel"/>
    <w:tmpl w:val="A0264114"/>
    <w:lvl w:ilvl="0" w:tplc="223A77F6">
      <w:start w:val="16"/>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22"/>
  </w:num>
  <w:num w:numId="2">
    <w:abstractNumId w:val="7"/>
  </w:num>
  <w:num w:numId="3">
    <w:abstractNumId w:val="23"/>
  </w:num>
  <w:num w:numId="4">
    <w:abstractNumId w:val="10"/>
  </w:num>
  <w:num w:numId="5">
    <w:abstractNumId w:val="20"/>
  </w:num>
  <w:num w:numId="6">
    <w:abstractNumId w:val="16"/>
  </w:num>
  <w:num w:numId="7">
    <w:abstractNumId w:val="17"/>
  </w:num>
  <w:num w:numId="8">
    <w:abstractNumId w:val="12"/>
  </w:num>
  <w:num w:numId="9">
    <w:abstractNumId w:val="3"/>
  </w:num>
  <w:num w:numId="10">
    <w:abstractNumId w:val="11"/>
  </w:num>
  <w:num w:numId="11">
    <w:abstractNumId w:val="11"/>
  </w:num>
  <w:num w:numId="12">
    <w:abstractNumId w:val="19"/>
  </w:num>
  <w:num w:numId="13">
    <w:abstractNumId w:val="1"/>
  </w:num>
  <w:num w:numId="14">
    <w:abstractNumId w:val="5"/>
  </w:num>
  <w:num w:numId="15">
    <w:abstractNumId w:val="0"/>
  </w:num>
  <w:num w:numId="16">
    <w:abstractNumId w:val="9"/>
  </w:num>
  <w:num w:numId="17">
    <w:abstractNumId w:val="4"/>
  </w:num>
  <w:num w:numId="18">
    <w:abstractNumId w:val="8"/>
  </w:num>
  <w:num w:numId="19">
    <w:abstractNumId w:val="21"/>
  </w:num>
  <w:num w:numId="20">
    <w:abstractNumId w:val="13"/>
  </w:num>
  <w:num w:numId="21">
    <w:abstractNumId w:val="6"/>
  </w:num>
  <w:num w:numId="22">
    <w:abstractNumId w:val="15"/>
  </w:num>
  <w:num w:numId="23">
    <w:abstractNumId w:val="18"/>
  </w:num>
  <w:num w:numId="24">
    <w:abstractNumId w:val="14"/>
  </w:num>
  <w:num w:numId="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6"/>
    <w:rsid w:val="000029E6"/>
    <w:rsid w:val="00006F8C"/>
    <w:rsid w:val="000079CC"/>
    <w:rsid w:val="00007ED7"/>
    <w:rsid w:val="00010A4E"/>
    <w:rsid w:val="0001377F"/>
    <w:rsid w:val="00016F08"/>
    <w:rsid w:val="00025FCC"/>
    <w:rsid w:val="00034118"/>
    <w:rsid w:val="000378F4"/>
    <w:rsid w:val="00041794"/>
    <w:rsid w:val="000425F7"/>
    <w:rsid w:val="0004437A"/>
    <w:rsid w:val="00045F2A"/>
    <w:rsid w:val="00050F10"/>
    <w:rsid w:val="00051699"/>
    <w:rsid w:val="00054B0D"/>
    <w:rsid w:val="00054B61"/>
    <w:rsid w:val="00054FB0"/>
    <w:rsid w:val="00055A64"/>
    <w:rsid w:val="00060081"/>
    <w:rsid w:val="00063F7F"/>
    <w:rsid w:val="00064DE1"/>
    <w:rsid w:val="00065A75"/>
    <w:rsid w:val="000678C8"/>
    <w:rsid w:val="0007340B"/>
    <w:rsid w:val="000737E0"/>
    <w:rsid w:val="00075B4F"/>
    <w:rsid w:val="00076683"/>
    <w:rsid w:val="00076CB0"/>
    <w:rsid w:val="000824B9"/>
    <w:rsid w:val="00082E08"/>
    <w:rsid w:val="00082EE3"/>
    <w:rsid w:val="0008316B"/>
    <w:rsid w:val="000936EC"/>
    <w:rsid w:val="0009548A"/>
    <w:rsid w:val="000958C2"/>
    <w:rsid w:val="000A257F"/>
    <w:rsid w:val="000A292A"/>
    <w:rsid w:val="000A2BEB"/>
    <w:rsid w:val="000A3306"/>
    <w:rsid w:val="000A6532"/>
    <w:rsid w:val="000B1E80"/>
    <w:rsid w:val="000B23F6"/>
    <w:rsid w:val="000B6253"/>
    <w:rsid w:val="000B62C5"/>
    <w:rsid w:val="000C2D5F"/>
    <w:rsid w:val="000D1EC4"/>
    <w:rsid w:val="000D2B25"/>
    <w:rsid w:val="000D346E"/>
    <w:rsid w:val="000D756D"/>
    <w:rsid w:val="000D7A6A"/>
    <w:rsid w:val="000D7B77"/>
    <w:rsid w:val="000E1259"/>
    <w:rsid w:val="000E2746"/>
    <w:rsid w:val="000E46FB"/>
    <w:rsid w:val="000E72AF"/>
    <w:rsid w:val="000F130C"/>
    <w:rsid w:val="000F2EC8"/>
    <w:rsid w:val="000F3C57"/>
    <w:rsid w:val="000F541A"/>
    <w:rsid w:val="000F6EE0"/>
    <w:rsid w:val="000F7153"/>
    <w:rsid w:val="00100EDC"/>
    <w:rsid w:val="00101E8A"/>
    <w:rsid w:val="00103485"/>
    <w:rsid w:val="00105DE4"/>
    <w:rsid w:val="00111754"/>
    <w:rsid w:val="00115FA3"/>
    <w:rsid w:val="00117CF5"/>
    <w:rsid w:val="0012149A"/>
    <w:rsid w:val="00122880"/>
    <w:rsid w:val="00122EC8"/>
    <w:rsid w:val="00123DF0"/>
    <w:rsid w:val="00124A6C"/>
    <w:rsid w:val="00124F0E"/>
    <w:rsid w:val="001255E0"/>
    <w:rsid w:val="001258BF"/>
    <w:rsid w:val="001271DF"/>
    <w:rsid w:val="00127962"/>
    <w:rsid w:val="00130506"/>
    <w:rsid w:val="001362C1"/>
    <w:rsid w:val="00137BEE"/>
    <w:rsid w:val="00140598"/>
    <w:rsid w:val="001406B5"/>
    <w:rsid w:val="00143556"/>
    <w:rsid w:val="0014407E"/>
    <w:rsid w:val="00144ED8"/>
    <w:rsid w:val="00146942"/>
    <w:rsid w:val="00147819"/>
    <w:rsid w:val="001525D8"/>
    <w:rsid w:val="00160E87"/>
    <w:rsid w:val="001613BE"/>
    <w:rsid w:val="001622BA"/>
    <w:rsid w:val="0016705E"/>
    <w:rsid w:val="00167C0E"/>
    <w:rsid w:val="001710FD"/>
    <w:rsid w:val="0017160C"/>
    <w:rsid w:val="001718B6"/>
    <w:rsid w:val="001876CB"/>
    <w:rsid w:val="001877C3"/>
    <w:rsid w:val="00193BBC"/>
    <w:rsid w:val="00194641"/>
    <w:rsid w:val="00197174"/>
    <w:rsid w:val="00197A13"/>
    <w:rsid w:val="001A79B9"/>
    <w:rsid w:val="001B0611"/>
    <w:rsid w:val="001B0A0C"/>
    <w:rsid w:val="001B0E9D"/>
    <w:rsid w:val="001B2510"/>
    <w:rsid w:val="001B4426"/>
    <w:rsid w:val="001B7496"/>
    <w:rsid w:val="001B78B5"/>
    <w:rsid w:val="001C0CA5"/>
    <w:rsid w:val="001C18BC"/>
    <w:rsid w:val="001C4965"/>
    <w:rsid w:val="001C587E"/>
    <w:rsid w:val="001D19BC"/>
    <w:rsid w:val="001D43F1"/>
    <w:rsid w:val="001D6160"/>
    <w:rsid w:val="001D66F8"/>
    <w:rsid w:val="001D73E9"/>
    <w:rsid w:val="001E0F69"/>
    <w:rsid w:val="00203704"/>
    <w:rsid w:val="00203B80"/>
    <w:rsid w:val="0020769D"/>
    <w:rsid w:val="0021117C"/>
    <w:rsid w:val="00214AEA"/>
    <w:rsid w:val="00220F10"/>
    <w:rsid w:val="0022188F"/>
    <w:rsid w:val="002226A5"/>
    <w:rsid w:val="00223EF1"/>
    <w:rsid w:val="002311E1"/>
    <w:rsid w:val="00231309"/>
    <w:rsid w:val="00233C7A"/>
    <w:rsid w:val="00234ADC"/>
    <w:rsid w:val="00240A7E"/>
    <w:rsid w:val="00242F13"/>
    <w:rsid w:val="002458EC"/>
    <w:rsid w:val="00246A80"/>
    <w:rsid w:val="00250F21"/>
    <w:rsid w:val="00251192"/>
    <w:rsid w:val="00252B50"/>
    <w:rsid w:val="00256966"/>
    <w:rsid w:val="00262FB5"/>
    <w:rsid w:val="002661CE"/>
    <w:rsid w:val="00270B36"/>
    <w:rsid w:val="0027251C"/>
    <w:rsid w:val="00274CB1"/>
    <w:rsid w:val="0027533B"/>
    <w:rsid w:val="0027565A"/>
    <w:rsid w:val="002806FE"/>
    <w:rsid w:val="00281ED2"/>
    <w:rsid w:val="002822EE"/>
    <w:rsid w:val="0028589B"/>
    <w:rsid w:val="00290114"/>
    <w:rsid w:val="0029112F"/>
    <w:rsid w:val="00291646"/>
    <w:rsid w:val="00292F48"/>
    <w:rsid w:val="00293DCF"/>
    <w:rsid w:val="00295867"/>
    <w:rsid w:val="002A013C"/>
    <w:rsid w:val="002A16A4"/>
    <w:rsid w:val="002A3412"/>
    <w:rsid w:val="002A5397"/>
    <w:rsid w:val="002A7D30"/>
    <w:rsid w:val="002B0AFA"/>
    <w:rsid w:val="002B25C3"/>
    <w:rsid w:val="002B549B"/>
    <w:rsid w:val="002C0212"/>
    <w:rsid w:val="002C3684"/>
    <w:rsid w:val="002C393F"/>
    <w:rsid w:val="002C4EF4"/>
    <w:rsid w:val="002C6FFF"/>
    <w:rsid w:val="002D01AC"/>
    <w:rsid w:val="002D073A"/>
    <w:rsid w:val="002D23D5"/>
    <w:rsid w:val="002D2735"/>
    <w:rsid w:val="002D5199"/>
    <w:rsid w:val="002D7AFE"/>
    <w:rsid w:val="002E19B0"/>
    <w:rsid w:val="002F03B1"/>
    <w:rsid w:val="002F40C8"/>
    <w:rsid w:val="002F5CAE"/>
    <w:rsid w:val="002F5FE1"/>
    <w:rsid w:val="002F6690"/>
    <w:rsid w:val="0030235E"/>
    <w:rsid w:val="003026B1"/>
    <w:rsid w:val="003078B4"/>
    <w:rsid w:val="00312560"/>
    <w:rsid w:val="00315114"/>
    <w:rsid w:val="00315170"/>
    <w:rsid w:val="00317A5E"/>
    <w:rsid w:val="00320417"/>
    <w:rsid w:val="00320E8F"/>
    <w:rsid w:val="00321C05"/>
    <w:rsid w:val="00323018"/>
    <w:rsid w:val="003244BF"/>
    <w:rsid w:val="00327280"/>
    <w:rsid w:val="00332A0E"/>
    <w:rsid w:val="003332E3"/>
    <w:rsid w:val="0033435A"/>
    <w:rsid w:val="00334894"/>
    <w:rsid w:val="00336568"/>
    <w:rsid w:val="003403EA"/>
    <w:rsid w:val="00342F47"/>
    <w:rsid w:val="003516C8"/>
    <w:rsid w:val="00353BBB"/>
    <w:rsid w:val="0035556C"/>
    <w:rsid w:val="00355F17"/>
    <w:rsid w:val="00356B29"/>
    <w:rsid w:val="003608D5"/>
    <w:rsid w:val="00365208"/>
    <w:rsid w:val="003745EE"/>
    <w:rsid w:val="00375973"/>
    <w:rsid w:val="00375ED6"/>
    <w:rsid w:val="00377528"/>
    <w:rsid w:val="0038269A"/>
    <w:rsid w:val="00383A40"/>
    <w:rsid w:val="00384AB7"/>
    <w:rsid w:val="00387C08"/>
    <w:rsid w:val="00391395"/>
    <w:rsid w:val="00393338"/>
    <w:rsid w:val="003A1C88"/>
    <w:rsid w:val="003A2A7E"/>
    <w:rsid w:val="003A3698"/>
    <w:rsid w:val="003A4077"/>
    <w:rsid w:val="003A66DA"/>
    <w:rsid w:val="003B3E63"/>
    <w:rsid w:val="003B42A0"/>
    <w:rsid w:val="003B4B56"/>
    <w:rsid w:val="003B514B"/>
    <w:rsid w:val="003B52C0"/>
    <w:rsid w:val="003C1842"/>
    <w:rsid w:val="003C2BD7"/>
    <w:rsid w:val="003C311A"/>
    <w:rsid w:val="003D1252"/>
    <w:rsid w:val="003D3BB5"/>
    <w:rsid w:val="003D4626"/>
    <w:rsid w:val="003E3825"/>
    <w:rsid w:val="003E4BA0"/>
    <w:rsid w:val="003E7A9A"/>
    <w:rsid w:val="003F5102"/>
    <w:rsid w:val="003F5400"/>
    <w:rsid w:val="004019EB"/>
    <w:rsid w:val="00402F9C"/>
    <w:rsid w:val="00406900"/>
    <w:rsid w:val="00407591"/>
    <w:rsid w:val="00411149"/>
    <w:rsid w:val="00414189"/>
    <w:rsid w:val="00415176"/>
    <w:rsid w:val="004151B4"/>
    <w:rsid w:val="00416209"/>
    <w:rsid w:val="00420FEC"/>
    <w:rsid w:val="00422A19"/>
    <w:rsid w:val="00424F0D"/>
    <w:rsid w:val="00425BA0"/>
    <w:rsid w:val="004267F0"/>
    <w:rsid w:val="00432146"/>
    <w:rsid w:val="00432AC9"/>
    <w:rsid w:val="00433931"/>
    <w:rsid w:val="004343BB"/>
    <w:rsid w:val="0043583D"/>
    <w:rsid w:val="0043734B"/>
    <w:rsid w:val="00442F30"/>
    <w:rsid w:val="00455586"/>
    <w:rsid w:val="0045677D"/>
    <w:rsid w:val="00456C2A"/>
    <w:rsid w:val="004604B1"/>
    <w:rsid w:val="004637FB"/>
    <w:rsid w:val="004643B1"/>
    <w:rsid w:val="004658DB"/>
    <w:rsid w:val="00465D22"/>
    <w:rsid w:val="00465F31"/>
    <w:rsid w:val="00470622"/>
    <w:rsid w:val="00471871"/>
    <w:rsid w:val="00473A98"/>
    <w:rsid w:val="0048171C"/>
    <w:rsid w:val="004819D3"/>
    <w:rsid w:val="0048206B"/>
    <w:rsid w:val="0048333F"/>
    <w:rsid w:val="004945F6"/>
    <w:rsid w:val="00494814"/>
    <w:rsid w:val="0049533F"/>
    <w:rsid w:val="004957AD"/>
    <w:rsid w:val="00497BB9"/>
    <w:rsid w:val="004A01A0"/>
    <w:rsid w:val="004A140C"/>
    <w:rsid w:val="004B3BA0"/>
    <w:rsid w:val="004B5656"/>
    <w:rsid w:val="004B5FB2"/>
    <w:rsid w:val="004B6A1B"/>
    <w:rsid w:val="004B7F0B"/>
    <w:rsid w:val="004C39DD"/>
    <w:rsid w:val="004C48C0"/>
    <w:rsid w:val="004C524A"/>
    <w:rsid w:val="004C5317"/>
    <w:rsid w:val="004C6D7B"/>
    <w:rsid w:val="004D1827"/>
    <w:rsid w:val="004D19DC"/>
    <w:rsid w:val="004D29FC"/>
    <w:rsid w:val="004D3D28"/>
    <w:rsid w:val="004D550B"/>
    <w:rsid w:val="004E033B"/>
    <w:rsid w:val="004E1D78"/>
    <w:rsid w:val="004E2C68"/>
    <w:rsid w:val="004E40E8"/>
    <w:rsid w:val="004E5724"/>
    <w:rsid w:val="004E75E7"/>
    <w:rsid w:val="004F161F"/>
    <w:rsid w:val="004F1C9D"/>
    <w:rsid w:val="004F48B2"/>
    <w:rsid w:val="004F681E"/>
    <w:rsid w:val="00501185"/>
    <w:rsid w:val="00501D10"/>
    <w:rsid w:val="00503A12"/>
    <w:rsid w:val="00510227"/>
    <w:rsid w:val="0052056C"/>
    <w:rsid w:val="0052077B"/>
    <w:rsid w:val="00520C96"/>
    <w:rsid w:val="005238FD"/>
    <w:rsid w:val="005251A0"/>
    <w:rsid w:val="005266C7"/>
    <w:rsid w:val="00526FDF"/>
    <w:rsid w:val="00530D76"/>
    <w:rsid w:val="00530DEF"/>
    <w:rsid w:val="0053207F"/>
    <w:rsid w:val="00532323"/>
    <w:rsid w:val="00532692"/>
    <w:rsid w:val="00533C39"/>
    <w:rsid w:val="00535666"/>
    <w:rsid w:val="005360C1"/>
    <w:rsid w:val="00536B9B"/>
    <w:rsid w:val="0053772C"/>
    <w:rsid w:val="00541DB8"/>
    <w:rsid w:val="00543E90"/>
    <w:rsid w:val="00550985"/>
    <w:rsid w:val="005529FE"/>
    <w:rsid w:val="00552EFC"/>
    <w:rsid w:val="005564C9"/>
    <w:rsid w:val="0056248C"/>
    <w:rsid w:val="005628E3"/>
    <w:rsid w:val="00563822"/>
    <w:rsid w:val="00564730"/>
    <w:rsid w:val="0056641E"/>
    <w:rsid w:val="00566B4D"/>
    <w:rsid w:val="00567C6B"/>
    <w:rsid w:val="00571060"/>
    <w:rsid w:val="005713CF"/>
    <w:rsid w:val="005747FB"/>
    <w:rsid w:val="00576577"/>
    <w:rsid w:val="00577CAC"/>
    <w:rsid w:val="0058418C"/>
    <w:rsid w:val="00587019"/>
    <w:rsid w:val="00595594"/>
    <w:rsid w:val="00597E75"/>
    <w:rsid w:val="005A09C4"/>
    <w:rsid w:val="005A19DD"/>
    <w:rsid w:val="005A5636"/>
    <w:rsid w:val="005B0AC3"/>
    <w:rsid w:val="005B0E42"/>
    <w:rsid w:val="005B4D43"/>
    <w:rsid w:val="005C0A16"/>
    <w:rsid w:val="005D0AD3"/>
    <w:rsid w:val="005D4C6F"/>
    <w:rsid w:val="005D7EF0"/>
    <w:rsid w:val="005E1B09"/>
    <w:rsid w:val="005E6EB8"/>
    <w:rsid w:val="005E7A14"/>
    <w:rsid w:val="005F595C"/>
    <w:rsid w:val="005F5E27"/>
    <w:rsid w:val="005F6F93"/>
    <w:rsid w:val="006000EE"/>
    <w:rsid w:val="00600CDF"/>
    <w:rsid w:val="00601672"/>
    <w:rsid w:val="00602EB0"/>
    <w:rsid w:val="00611C2B"/>
    <w:rsid w:val="00612AFC"/>
    <w:rsid w:val="00613D92"/>
    <w:rsid w:val="00620FE1"/>
    <w:rsid w:val="00621605"/>
    <w:rsid w:val="0062224C"/>
    <w:rsid w:val="00623DD1"/>
    <w:rsid w:val="006305B7"/>
    <w:rsid w:val="00634B47"/>
    <w:rsid w:val="00637564"/>
    <w:rsid w:val="00642E45"/>
    <w:rsid w:val="0064305E"/>
    <w:rsid w:val="006455EA"/>
    <w:rsid w:val="00645A5A"/>
    <w:rsid w:val="00647B9B"/>
    <w:rsid w:val="006512C9"/>
    <w:rsid w:val="006513F1"/>
    <w:rsid w:val="0065434B"/>
    <w:rsid w:val="00662F2E"/>
    <w:rsid w:val="006653F8"/>
    <w:rsid w:val="00673234"/>
    <w:rsid w:val="006736E6"/>
    <w:rsid w:val="00677438"/>
    <w:rsid w:val="0068256D"/>
    <w:rsid w:val="00684CFB"/>
    <w:rsid w:val="00686648"/>
    <w:rsid w:val="00691454"/>
    <w:rsid w:val="006A0892"/>
    <w:rsid w:val="006A0D02"/>
    <w:rsid w:val="006A2A12"/>
    <w:rsid w:val="006A316B"/>
    <w:rsid w:val="006A45D7"/>
    <w:rsid w:val="006A46A9"/>
    <w:rsid w:val="006A4AFB"/>
    <w:rsid w:val="006A6FBA"/>
    <w:rsid w:val="006B0D0D"/>
    <w:rsid w:val="006B1234"/>
    <w:rsid w:val="006B1C46"/>
    <w:rsid w:val="006B2CE6"/>
    <w:rsid w:val="006B31A6"/>
    <w:rsid w:val="006B376C"/>
    <w:rsid w:val="006B44D7"/>
    <w:rsid w:val="006B56CF"/>
    <w:rsid w:val="006B7C5C"/>
    <w:rsid w:val="006C20FF"/>
    <w:rsid w:val="006C2C63"/>
    <w:rsid w:val="006C5507"/>
    <w:rsid w:val="006C6EEA"/>
    <w:rsid w:val="006D3543"/>
    <w:rsid w:val="006D38E7"/>
    <w:rsid w:val="006D3A2B"/>
    <w:rsid w:val="006D6AAE"/>
    <w:rsid w:val="006E0399"/>
    <w:rsid w:val="006E15B9"/>
    <w:rsid w:val="006E5015"/>
    <w:rsid w:val="006F1C5B"/>
    <w:rsid w:val="006F4FB6"/>
    <w:rsid w:val="00701F57"/>
    <w:rsid w:val="00710212"/>
    <w:rsid w:val="0071196A"/>
    <w:rsid w:val="007120A5"/>
    <w:rsid w:val="007133DB"/>
    <w:rsid w:val="007178BC"/>
    <w:rsid w:val="00720B8B"/>
    <w:rsid w:val="007211D6"/>
    <w:rsid w:val="00721CF3"/>
    <w:rsid w:val="00722CBA"/>
    <w:rsid w:val="00723399"/>
    <w:rsid w:val="00724068"/>
    <w:rsid w:val="0072751B"/>
    <w:rsid w:val="007332CA"/>
    <w:rsid w:val="007342DF"/>
    <w:rsid w:val="007353E8"/>
    <w:rsid w:val="00736E3B"/>
    <w:rsid w:val="00741DE3"/>
    <w:rsid w:val="007436EC"/>
    <w:rsid w:val="0074654E"/>
    <w:rsid w:val="00750D54"/>
    <w:rsid w:val="00751C54"/>
    <w:rsid w:val="0075405B"/>
    <w:rsid w:val="00755699"/>
    <w:rsid w:val="0075572D"/>
    <w:rsid w:val="007564F6"/>
    <w:rsid w:val="00761E8E"/>
    <w:rsid w:val="0076357C"/>
    <w:rsid w:val="0076452A"/>
    <w:rsid w:val="00770AB8"/>
    <w:rsid w:val="00773E02"/>
    <w:rsid w:val="00775C4C"/>
    <w:rsid w:val="007807A3"/>
    <w:rsid w:val="00781C86"/>
    <w:rsid w:val="00783AE1"/>
    <w:rsid w:val="0078711A"/>
    <w:rsid w:val="00790E7D"/>
    <w:rsid w:val="00791256"/>
    <w:rsid w:val="007928EA"/>
    <w:rsid w:val="007936B3"/>
    <w:rsid w:val="0079370F"/>
    <w:rsid w:val="0079650C"/>
    <w:rsid w:val="007972AC"/>
    <w:rsid w:val="007A04B4"/>
    <w:rsid w:val="007A2C29"/>
    <w:rsid w:val="007A38AE"/>
    <w:rsid w:val="007A779A"/>
    <w:rsid w:val="007A7EB0"/>
    <w:rsid w:val="007B0F3B"/>
    <w:rsid w:val="007B152A"/>
    <w:rsid w:val="007B1929"/>
    <w:rsid w:val="007B21A8"/>
    <w:rsid w:val="007B4C52"/>
    <w:rsid w:val="007B7B51"/>
    <w:rsid w:val="007C2D52"/>
    <w:rsid w:val="007C71BC"/>
    <w:rsid w:val="007C7210"/>
    <w:rsid w:val="007D281B"/>
    <w:rsid w:val="007D3788"/>
    <w:rsid w:val="007D7368"/>
    <w:rsid w:val="007E0EE3"/>
    <w:rsid w:val="007E31E8"/>
    <w:rsid w:val="007E6ACE"/>
    <w:rsid w:val="007E731F"/>
    <w:rsid w:val="007F280A"/>
    <w:rsid w:val="007F3278"/>
    <w:rsid w:val="007F7902"/>
    <w:rsid w:val="00800EF2"/>
    <w:rsid w:val="008025C2"/>
    <w:rsid w:val="00804B8D"/>
    <w:rsid w:val="00806262"/>
    <w:rsid w:val="00807741"/>
    <w:rsid w:val="00811AB5"/>
    <w:rsid w:val="00813EF3"/>
    <w:rsid w:val="008154C2"/>
    <w:rsid w:val="00815A25"/>
    <w:rsid w:val="00817F96"/>
    <w:rsid w:val="008339E9"/>
    <w:rsid w:val="00834985"/>
    <w:rsid w:val="008421FB"/>
    <w:rsid w:val="00844F56"/>
    <w:rsid w:val="00845C6D"/>
    <w:rsid w:val="00850116"/>
    <w:rsid w:val="0085254A"/>
    <w:rsid w:val="008554ED"/>
    <w:rsid w:val="00856D62"/>
    <w:rsid w:val="00857D4F"/>
    <w:rsid w:val="00860698"/>
    <w:rsid w:val="00860D58"/>
    <w:rsid w:val="0086261E"/>
    <w:rsid w:val="00865BBC"/>
    <w:rsid w:val="008737E6"/>
    <w:rsid w:val="00876DD4"/>
    <w:rsid w:val="00882205"/>
    <w:rsid w:val="00882D39"/>
    <w:rsid w:val="00882F95"/>
    <w:rsid w:val="00883865"/>
    <w:rsid w:val="008868D0"/>
    <w:rsid w:val="0088714F"/>
    <w:rsid w:val="00887CA6"/>
    <w:rsid w:val="00890B13"/>
    <w:rsid w:val="0089185A"/>
    <w:rsid w:val="0089280E"/>
    <w:rsid w:val="008930FA"/>
    <w:rsid w:val="00893B56"/>
    <w:rsid w:val="00893F9A"/>
    <w:rsid w:val="008950E9"/>
    <w:rsid w:val="008A1889"/>
    <w:rsid w:val="008A31E4"/>
    <w:rsid w:val="008A437D"/>
    <w:rsid w:val="008A7C91"/>
    <w:rsid w:val="008B0E10"/>
    <w:rsid w:val="008B1D05"/>
    <w:rsid w:val="008B2614"/>
    <w:rsid w:val="008B3863"/>
    <w:rsid w:val="008B3981"/>
    <w:rsid w:val="008B4CBD"/>
    <w:rsid w:val="008C21F5"/>
    <w:rsid w:val="008C5AF0"/>
    <w:rsid w:val="008D0EE9"/>
    <w:rsid w:val="008D1DD5"/>
    <w:rsid w:val="008D27C3"/>
    <w:rsid w:val="008D57B0"/>
    <w:rsid w:val="008D608F"/>
    <w:rsid w:val="008E27B4"/>
    <w:rsid w:val="008E350E"/>
    <w:rsid w:val="008F111B"/>
    <w:rsid w:val="008F1882"/>
    <w:rsid w:val="008F3B50"/>
    <w:rsid w:val="0090654A"/>
    <w:rsid w:val="00906A2C"/>
    <w:rsid w:val="0091186C"/>
    <w:rsid w:val="00911B2F"/>
    <w:rsid w:val="00911FC2"/>
    <w:rsid w:val="00912111"/>
    <w:rsid w:val="00917045"/>
    <w:rsid w:val="00917B9A"/>
    <w:rsid w:val="00917EE1"/>
    <w:rsid w:val="00921CE0"/>
    <w:rsid w:val="009224BA"/>
    <w:rsid w:val="009235E0"/>
    <w:rsid w:val="009241C3"/>
    <w:rsid w:val="0092523F"/>
    <w:rsid w:val="009257BB"/>
    <w:rsid w:val="0092651B"/>
    <w:rsid w:val="009300D1"/>
    <w:rsid w:val="0093155D"/>
    <w:rsid w:val="00931B6C"/>
    <w:rsid w:val="009356B1"/>
    <w:rsid w:val="00937646"/>
    <w:rsid w:val="00940C55"/>
    <w:rsid w:val="009435F1"/>
    <w:rsid w:val="00943C17"/>
    <w:rsid w:val="00944D56"/>
    <w:rsid w:val="00946DAD"/>
    <w:rsid w:val="009502E6"/>
    <w:rsid w:val="00953C8E"/>
    <w:rsid w:val="00957332"/>
    <w:rsid w:val="009606A5"/>
    <w:rsid w:val="00962DFD"/>
    <w:rsid w:val="00963E62"/>
    <w:rsid w:val="00967DF6"/>
    <w:rsid w:val="00980FB0"/>
    <w:rsid w:val="0098178F"/>
    <w:rsid w:val="00983632"/>
    <w:rsid w:val="009910E7"/>
    <w:rsid w:val="00992C6C"/>
    <w:rsid w:val="009A3E05"/>
    <w:rsid w:val="009A4463"/>
    <w:rsid w:val="009A6E51"/>
    <w:rsid w:val="009A74C0"/>
    <w:rsid w:val="009A7654"/>
    <w:rsid w:val="009B4183"/>
    <w:rsid w:val="009C14ED"/>
    <w:rsid w:val="009C2919"/>
    <w:rsid w:val="009C3735"/>
    <w:rsid w:val="009C7B94"/>
    <w:rsid w:val="009C7CE9"/>
    <w:rsid w:val="009D2780"/>
    <w:rsid w:val="009E1044"/>
    <w:rsid w:val="009E13C1"/>
    <w:rsid w:val="009E27F6"/>
    <w:rsid w:val="009E29AF"/>
    <w:rsid w:val="009E3806"/>
    <w:rsid w:val="009E6976"/>
    <w:rsid w:val="009F1A4A"/>
    <w:rsid w:val="009F3B97"/>
    <w:rsid w:val="00A01078"/>
    <w:rsid w:val="00A01D4F"/>
    <w:rsid w:val="00A01FDA"/>
    <w:rsid w:val="00A11135"/>
    <w:rsid w:val="00A12856"/>
    <w:rsid w:val="00A17661"/>
    <w:rsid w:val="00A21E33"/>
    <w:rsid w:val="00A23FF2"/>
    <w:rsid w:val="00A24F6A"/>
    <w:rsid w:val="00A31B0A"/>
    <w:rsid w:val="00A32444"/>
    <w:rsid w:val="00A32576"/>
    <w:rsid w:val="00A33CC5"/>
    <w:rsid w:val="00A368A6"/>
    <w:rsid w:val="00A40AEB"/>
    <w:rsid w:val="00A42CF2"/>
    <w:rsid w:val="00A43FB2"/>
    <w:rsid w:val="00A579D9"/>
    <w:rsid w:val="00A628A2"/>
    <w:rsid w:val="00A659C2"/>
    <w:rsid w:val="00A70F30"/>
    <w:rsid w:val="00A73CA7"/>
    <w:rsid w:val="00A751B4"/>
    <w:rsid w:val="00A75726"/>
    <w:rsid w:val="00A75A48"/>
    <w:rsid w:val="00A80695"/>
    <w:rsid w:val="00A84C52"/>
    <w:rsid w:val="00A90E6C"/>
    <w:rsid w:val="00A93963"/>
    <w:rsid w:val="00A94947"/>
    <w:rsid w:val="00A9528D"/>
    <w:rsid w:val="00A963CB"/>
    <w:rsid w:val="00A971C8"/>
    <w:rsid w:val="00AA0F26"/>
    <w:rsid w:val="00AA294C"/>
    <w:rsid w:val="00AA636F"/>
    <w:rsid w:val="00AA6EDA"/>
    <w:rsid w:val="00AA7DCB"/>
    <w:rsid w:val="00AB670A"/>
    <w:rsid w:val="00AC194F"/>
    <w:rsid w:val="00AD0A8A"/>
    <w:rsid w:val="00AD1FFD"/>
    <w:rsid w:val="00AD31B5"/>
    <w:rsid w:val="00AD3AFA"/>
    <w:rsid w:val="00AD7FC7"/>
    <w:rsid w:val="00AE2B94"/>
    <w:rsid w:val="00AE3540"/>
    <w:rsid w:val="00AE4F40"/>
    <w:rsid w:val="00AE591D"/>
    <w:rsid w:val="00AF1360"/>
    <w:rsid w:val="00AF2A1B"/>
    <w:rsid w:val="00AF3E5B"/>
    <w:rsid w:val="00B045C4"/>
    <w:rsid w:val="00B0485B"/>
    <w:rsid w:val="00B06242"/>
    <w:rsid w:val="00B07E35"/>
    <w:rsid w:val="00B1070E"/>
    <w:rsid w:val="00B1215F"/>
    <w:rsid w:val="00B215B2"/>
    <w:rsid w:val="00B242C6"/>
    <w:rsid w:val="00B24940"/>
    <w:rsid w:val="00B25A2E"/>
    <w:rsid w:val="00B30B6B"/>
    <w:rsid w:val="00B367C4"/>
    <w:rsid w:val="00B37B78"/>
    <w:rsid w:val="00B446B0"/>
    <w:rsid w:val="00B45C18"/>
    <w:rsid w:val="00B473B1"/>
    <w:rsid w:val="00B51AD2"/>
    <w:rsid w:val="00B53A79"/>
    <w:rsid w:val="00B556E6"/>
    <w:rsid w:val="00B5601B"/>
    <w:rsid w:val="00B56942"/>
    <w:rsid w:val="00B61137"/>
    <w:rsid w:val="00B640F7"/>
    <w:rsid w:val="00B700CE"/>
    <w:rsid w:val="00B70619"/>
    <w:rsid w:val="00B77072"/>
    <w:rsid w:val="00B86632"/>
    <w:rsid w:val="00B878FD"/>
    <w:rsid w:val="00B916C8"/>
    <w:rsid w:val="00B93E1C"/>
    <w:rsid w:val="00B94E88"/>
    <w:rsid w:val="00B9779E"/>
    <w:rsid w:val="00BA06EE"/>
    <w:rsid w:val="00BA0D9D"/>
    <w:rsid w:val="00BA1018"/>
    <w:rsid w:val="00BA2990"/>
    <w:rsid w:val="00BA42F5"/>
    <w:rsid w:val="00BA620A"/>
    <w:rsid w:val="00BA6572"/>
    <w:rsid w:val="00BB0B37"/>
    <w:rsid w:val="00BB1467"/>
    <w:rsid w:val="00BB51D7"/>
    <w:rsid w:val="00BB79D3"/>
    <w:rsid w:val="00BD0189"/>
    <w:rsid w:val="00BD4129"/>
    <w:rsid w:val="00BD43B3"/>
    <w:rsid w:val="00BD5982"/>
    <w:rsid w:val="00BD67F3"/>
    <w:rsid w:val="00BE0C1D"/>
    <w:rsid w:val="00BE6542"/>
    <w:rsid w:val="00BE7746"/>
    <w:rsid w:val="00BF4735"/>
    <w:rsid w:val="00BF526F"/>
    <w:rsid w:val="00BF7663"/>
    <w:rsid w:val="00C02729"/>
    <w:rsid w:val="00C037B2"/>
    <w:rsid w:val="00C05ECB"/>
    <w:rsid w:val="00C11BE8"/>
    <w:rsid w:val="00C127DB"/>
    <w:rsid w:val="00C13896"/>
    <w:rsid w:val="00C2352B"/>
    <w:rsid w:val="00C23611"/>
    <w:rsid w:val="00C24608"/>
    <w:rsid w:val="00C252AE"/>
    <w:rsid w:val="00C31042"/>
    <w:rsid w:val="00C32125"/>
    <w:rsid w:val="00C3214B"/>
    <w:rsid w:val="00C3618E"/>
    <w:rsid w:val="00C36641"/>
    <w:rsid w:val="00C40159"/>
    <w:rsid w:val="00C4131E"/>
    <w:rsid w:val="00C4526B"/>
    <w:rsid w:val="00C4569C"/>
    <w:rsid w:val="00C53C3C"/>
    <w:rsid w:val="00C55901"/>
    <w:rsid w:val="00C56C6F"/>
    <w:rsid w:val="00C57AB7"/>
    <w:rsid w:val="00C63158"/>
    <w:rsid w:val="00C641F3"/>
    <w:rsid w:val="00C6635F"/>
    <w:rsid w:val="00C710A7"/>
    <w:rsid w:val="00C7220C"/>
    <w:rsid w:val="00C72330"/>
    <w:rsid w:val="00C75645"/>
    <w:rsid w:val="00C8299A"/>
    <w:rsid w:val="00C90053"/>
    <w:rsid w:val="00C926C4"/>
    <w:rsid w:val="00C93C76"/>
    <w:rsid w:val="00CA091F"/>
    <w:rsid w:val="00CA1CED"/>
    <w:rsid w:val="00CA3FC9"/>
    <w:rsid w:val="00CA6B0C"/>
    <w:rsid w:val="00CA7965"/>
    <w:rsid w:val="00CB3655"/>
    <w:rsid w:val="00CB419A"/>
    <w:rsid w:val="00CB6F92"/>
    <w:rsid w:val="00CC0162"/>
    <w:rsid w:val="00CC2A7B"/>
    <w:rsid w:val="00CC3AA7"/>
    <w:rsid w:val="00CD05B1"/>
    <w:rsid w:val="00CD07FB"/>
    <w:rsid w:val="00CD67E7"/>
    <w:rsid w:val="00CD6A7B"/>
    <w:rsid w:val="00CE17D7"/>
    <w:rsid w:val="00CE5CBF"/>
    <w:rsid w:val="00CF072B"/>
    <w:rsid w:val="00CF2AB7"/>
    <w:rsid w:val="00CF33D3"/>
    <w:rsid w:val="00D0217B"/>
    <w:rsid w:val="00D021B6"/>
    <w:rsid w:val="00D02552"/>
    <w:rsid w:val="00D0484B"/>
    <w:rsid w:val="00D048DF"/>
    <w:rsid w:val="00D07FF6"/>
    <w:rsid w:val="00D16285"/>
    <w:rsid w:val="00D16884"/>
    <w:rsid w:val="00D204BE"/>
    <w:rsid w:val="00D218BF"/>
    <w:rsid w:val="00D25D01"/>
    <w:rsid w:val="00D30490"/>
    <w:rsid w:val="00D3422C"/>
    <w:rsid w:val="00D430E7"/>
    <w:rsid w:val="00D44D5F"/>
    <w:rsid w:val="00D47BCD"/>
    <w:rsid w:val="00D47F7A"/>
    <w:rsid w:val="00D511C4"/>
    <w:rsid w:val="00D5153E"/>
    <w:rsid w:val="00D54E58"/>
    <w:rsid w:val="00D55CB6"/>
    <w:rsid w:val="00D60254"/>
    <w:rsid w:val="00D62644"/>
    <w:rsid w:val="00D62D92"/>
    <w:rsid w:val="00D64462"/>
    <w:rsid w:val="00D64FBA"/>
    <w:rsid w:val="00D66606"/>
    <w:rsid w:val="00D6683C"/>
    <w:rsid w:val="00D70E5C"/>
    <w:rsid w:val="00D83E93"/>
    <w:rsid w:val="00D90753"/>
    <w:rsid w:val="00D93539"/>
    <w:rsid w:val="00D940D5"/>
    <w:rsid w:val="00DA09B2"/>
    <w:rsid w:val="00DA0BC8"/>
    <w:rsid w:val="00DA4858"/>
    <w:rsid w:val="00DA4E2A"/>
    <w:rsid w:val="00DA6756"/>
    <w:rsid w:val="00DB070D"/>
    <w:rsid w:val="00DB12A0"/>
    <w:rsid w:val="00DC20D0"/>
    <w:rsid w:val="00DC2EAC"/>
    <w:rsid w:val="00DC7D50"/>
    <w:rsid w:val="00DC7EA9"/>
    <w:rsid w:val="00DD09F3"/>
    <w:rsid w:val="00DD3D2D"/>
    <w:rsid w:val="00DD5D4D"/>
    <w:rsid w:val="00DD5F83"/>
    <w:rsid w:val="00DD6680"/>
    <w:rsid w:val="00DD6FC0"/>
    <w:rsid w:val="00DE2F03"/>
    <w:rsid w:val="00DE40F7"/>
    <w:rsid w:val="00DE4C6C"/>
    <w:rsid w:val="00DF01DB"/>
    <w:rsid w:val="00DF029D"/>
    <w:rsid w:val="00DF098F"/>
    <w:rsid w:val="00DF5F48"/>
    <w:rsid w:val="00DF7C1C"/>
    <w:rsid w:val="00E025AF"/>
    <w:rsid w:val="00E02BC1"/>
    <w:rsid w:val="00E032F8"/>
    <w:rsid w:val="00E03983"/>
    <w:rsid w:val="00E03B28"/>
    <w:rsid w:val="00E05481"/>
    <w:rsid w:val="00E06128"/>
    <w:rsid w:val="00E106CB"/>
    <w:rsid w:val="00E11056"/>
    <w:rsid w:val="00E135E1"/>
    <w:rsid w:val="00E1451C"/>
    <w:rsid w:val="00E145A5"/>
    <w:rsid w:val="00E14912"/>
    <w:rsid w:val="00E14B5C"/>
    <w:rsid w:val="00E23698"/>
    <w:rsid w:val="00E25BDC"/>
    <w:rsid w:val="00E26A65"/>
    <w:rsid w:val="00E26F50"/>
    <w:rsid w:val="00E32EB7"/>
    <w:rsid w:val="00E37A75"/>
    <w:rsid w:val="00E37E3E"/>
    <w:rsid w:val="00E41DDA"/>
    <w:rsid w:val="00E4348E"/>
    <w:rsid w:val="00E446D0"/>
    <w:rsid w:val="00E44E9F"/>
    <w:rsid w:val="00E4507D"/>
    <w:rsid w:val="00E45DAE"/>
    <w:rsid w:val="00E46660"/>
    <w:rsid w:val="00E53616"/>
    <w:rsid w:val="00E53C95"/>
    <w:rsid w:val="00E563E6"/>
    <w:rsid w:val="00E5687C"/>
    <w:rsid w:val="00E5744E"/>
    <w:rsid w:val="00E577EB"/>
    <w:rsid w:val="00E604DD"/>
    <w:rsid w:val="00E6147B"/>
    <w:rsid w:val="00E61F1A"/>
    <w:rsid w:val="00E63865"/>
    <w:rsid w:val="00E6442D"/>
    <w:rsid w:val="00E64C05"/>
    <w:rsid w:val="00E6531C"/>
    <w:rsid w:val="00E6734B"/>
    <w:rsid w:val="00E7017B"/>
    <w:rsid w:val="00E7019E"/>
    <w:rsid w:val="00E70609"/>
    <w:rsid w:val="00E70D75"/>
    <w:rsid w:val="00E75A63"/>
    <w:rsid w:val="00E76ED0"/>
    <w:rsid w:val="00E9007E"/>
    <w:rsid w:val="00E90C7D"/>
    <w:rsid w:val="00E91B75"/>
    <w:rsid w:val="00E926E3"/>
    <w:rsid w:val="00E92C3A"/>
    <w:rsid w:val="00E93088"/>
    <w:rsid w:val="00E9713B"/>
    <w:rsid w:val="00E97FC5"/>
    <w:rsid w:val="00EA254E"/>
    <w:rsid w:val="00EA2E09"/>
    <w:rsid w:val="00EA3AE1"/>
    <w:rsid w:val="00EA793C"/>
    <w:rsid w:val="00EB2502"/>
    <w:rsid w:val="00EB3DA3"/>
    <w:rsid w:val="00EB7948"/>
    <w:rsid w:val="00EB7E6C"/>
    <w:rsid w:val="00EC10F9"/>
    <w:rsid w:val="00EC197A"/>
    <w:rsid w:val="00EC36E0"/>
    <w:rsid w:val="00EC70E1"/>
    <w:rsid w:val="00EC7CE3"/>
    <w:rsid w:val="00ED0D98"/>
    <w:rsid w:val="00ED109E"/>
    <w:rsid w:val="00ED1E9B"/>
    <w:rsid w:val="00ED2ACE"/>
    <w:rsid w:val="00ED4ED8"/>
    <w:rsid w:val="00ED5B93"/>
    <w:rsid w:val="00EE04A8"/>
    <w:rsid w:val="00EE0BB4"/>
    <w:rsid w:val="00EE0E9F"/>
    <w:rsid w:val="00EE16BF"/>
    <w:rsid w:val="00EE4B11"/>
    <w:rsid w:val="00EF0B62"/>
    <w:rsid w:val="00EF3EC8"/>
    <w:rsid w:val="00EF4FA7"/>
    <w:rsid w:val="00EF5576"/>
    <w:rsid w:val="00EF56CD"/>
    <w:rsid w:val="00F004EE"/>
    <w:rsid w:val="00F05043"/>
    <w:rsid w:val="00F0537E"/>
    <w:rsid w:val="00F077D3"/>
    <w:rsid w:val="00F10897"/>
    <w:rsid w:val="00F138D3"/>
    <w:rsid w:val="00F17FDD"/>
    <w:rsid w:val="00F2134B"/>
    <w:rsid w:val="00F24A82"/>
    <w:rsid w:val="00F2664B"/>
    <w:rsid w:val="00F2723E"/>
    <w:rsid w:val="00F279E3"/>
    <w:rsid w:val="00F30C47"/>
    <w:rsid w:val="00F327F8"/>
    <w:rsid w:val="00F34F87"/>
    <w:rsid w:val="00F36A08"/>
    <w:rsid w:val="00F40511"/>
    <w:rsid w:val="00F42639"/>
    <w:rsid w:val="00F45A23"/>
    <w:rsid w:val="00F45AC1"/>
    <w:rsid w:val="00F5088E"/>
    <w:rsid w:val="00F5209F"/>
    <w:rsid w:val="00F63FC5"/>
    <w:rsid w:val="00F66F29"/>
    <w:rsid w:val="00F67C87"/>
    <w:rsid w:val="00F72E0C"/>
    <w:rsid w:val="00F73059"/>
    <w:rsid w:val="00F73F1E"/>
    <w:rsid w:val="00F76203"/>
    <w:rsid w:val="00F80132"/>
    <w:rsid w:val="00F81674"/>
    <w:rsid w:val="00F83020"/>
    <w:rsid w:val="00F91A4C"/>
    <w:rsid w:val="00F93223"/>
    <w:rsid w:val="00F97507"/>
    <w:rsid w:val="00FA215B"/>
    <w:rsid w:val="00FA4FFC"/>
    <w:rsid w:val="00FB0733"/>
    <w:rsid w:val="00FC1719"/>
    <w:rsid w:val="00FC3631"/>
    <w:rsid w:val="00FD0592"/>
    <w:rsid w:val="00FD0C9A"/>
    <w:rsid w:val="00FD0CEE"/>
    <w:rsid w:val="00FD1595"/>
    <w:rsid w:val="00FD198E"/>
    <w:rsid w:val="00FD3052"/>
    <w:rsid w:val="00FD5246"/>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99"/>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99"/>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nlandssamarbeidet.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1\sohimf\LOCALS~1\Temp\4\H.notes.data\~85169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~8516914</Template>
  <TotalTime>15</TotalTime>
  <Pages>6</Pages>
  <Words>1497</Words>
  <Characters>9341</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sohimf</dc:creator>
  <cp:lastModifiedBy>Karianne Resare</cp:lastModifiedBy>
  <cp:revision>3</cp:revision>
  <cp:lastPrinted>2011-10-05T12:27:00Z</cp:lastPrinted>
  <dcterms:created xsi:type="dcterms:W3CDTF">2014-02-24T14:03:00Z</dcterms:created>
  <dcterms:modified xsi:type="dcterms:W3CDTF">2014-02-26T12:24:00Z</dcterms:modified>
</cp:coreProperties>
</file>