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F3" w:rsidRDefault="000C4D3C">
      <w:pPr>
        <w:ind w:left="-142" w:right="-427"/>
        <w:rPr>
          <w:rFonts w:ascii="Times New Roman" w:hAnsi="Times New Roman"/>
          <w:b/>
          <w:sz w:val="36"/>
        </w:rPr>
      </w:pPr>
      <w:r>
        <w:rPr>
          <w:rFonts w:ascii="Times New Roman" w:hAnsi="Times New Roman"/>
          <w:b/>
          <w:color w:val="FF0000"/>
          <w:sz w:val="24"/>
        </w:rPr>
        <w:t xml:space="preserve"> </w:t>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color w:val="FF0000"/>
          <w:sz w:val="24"/>
        </w:rPr>
        <w:tab/>
      </w:r>
      <w:r w:rsidR="00813EF3">
        <w:rPr>
          <w:rFonts w:ascii="Times New Roman" w:hAnsi="Times New Roman"/>
          <w:b/>
          <w:sz w:val="36"/>
        </w:rPr>
        <w:t>REFERAT</w:t>
      </w:r>
    </w:p>
    <w:p w:rsidR="00813EF3" w:rsidRDefault="00813EF3">
      <w:pPr>
        <w:ind w:left="-142" w:right="-427"/>
        <w:rPr>
          <w:rFonts w:ascii="Times New Roman" w:hAnsi="Times New Roman"/>
          <w:b/>
          <w:color w:val="FF0000"/>
          <w:sz w:val="24"/>
        </w:rPr>
      </w:pPr>
    </w:p>
    <w:tbl>
      <w:tblPr>
        <w:tblW w:w="10691" w:type="dxa"/>
        <w:tblLayout w:type="fixed"/>
        <w:tblCellMar>
          <w:left w:w="70" w:type="dxa"/>
          <w:right w:w="70" w:type="dxa"/>
        </w:tblCellMar>
        <w:tblLook w:val="0000" w:firstRow="0" w:lastRow="0" w:firstColumn="0" w:lastColumn="0" w:noHBand="0" w:noVBand="0"/>
      </w:tblPr>
      <w:tblGrid>
        <w:gridCol w:w="1418"/>
        <w:gridCol w:w="9273"/>
      </w:tblGrid>
      <w:tr w:rsidR="00813EF3" w:rsidRPr="00806DA3">
        <w:tc>
          <w:tcPr>
            <w:tcW w:w="10691" w:type="dxa"/>
            <w:gridSpan w:val="2"/>
            <w:tcBorders>
              <w:top w:val="single" w:sz="4" w:space="0" w:color="auto"/>
              <w:left w:val="single" w:sz="4" w:space="0" w:color="auto"/>
              <w:bottom w:val="single" w:sz="4" w:space="0" w:color="auto"/>
              <w:right w:val="single" w:sz="4" w:space="0" w:color="auto"/>
            </w:tcBorders>
          </w:tcPr>
          <w:p w:rsidR="00813EF3" w:rsidRPr="00806DA3" w:rsidRDefault="00813EF3" w:rsidP="003C74A2">
            <w:pPr>
              <w:pStyle w:val="Overskrift"/>
              <w:spacing w:before="0" w:after="0"/>
              <w:rPr>
                <w:rFonts w:ascii="Humnst777 Blk BT" w:hAnsi="Humnst777 Blk BT"/>
                <w:noProof/>
                <w:spacing w:val="6"/>
                <w:sz w:val="32"/>
                <w:szCs w:val="32"/>
              </w:rPr>
            </w:pPr>
            <w:r w:rsidRPr="00806DA3">
              <w:rPr>
                <w:noProof/>
                <w:spacing w:val="6"/>
                <w:sz w:val="32"/>
                <w:szCs w:val="32"/>
              </w:rPr>
              <w:t xml:space="preserve">Referat fra møte i rådmannskollegiet </w:t>
            </w:r>
            <w:r w:rsidR="003C74A2">
              <w:rPr>
                <w:noProof/>
                <w:spacing w:val="6"/>
                <w:sz w:val="32"/>
              </w:rPr>
              <w:t>14</w:t>
            </w:r>
            <w:r w:rsidR="00D325EC">
              <w:rPr>
                <w:noProof/>
                <w:spacing w:val="6"/>
                <w:sz w:val="32"/>
              </w:rPr>
              <w:t xml:space="preserve">. </w:t>
            </w:r>
            <w:r w:rsidR="003C74A2">
              <w:rPr>
                <w:noProof/>
                <w:spacing w:val="6"/>
                <w:sz w:val="32"/>
              </w:rPr>
              <w:t>januar</w:t>
            </w:r>
            <w:r w:rsidRPr="00806DA3">
              <w:rPr>
                <w:noProof/>
                <w:spacing w:val="6"/>
                <w:sz w:val="32"/>
              </w:rPr>
              <w:t xml:space="preserve"> 201</w:t>
            </w:r>
            <w:r w:rsidR="003C74A2">
              <w:rPr>
                <w:noProof/>
                <w:spacing w:val="6"/>
                <w:sz w:val="32"/>
              </w:rPr>
              <w:t>5</w:t>
            </w:r>
          </w:p>
        </w:tc>
      </w:tr>
      <w:tr w:rsidR="00813EF3" w:rsidTr="00943D19">
        <w:trPr>
          <w:trHeight w:val="336"/>
        </w:trPr>
        <w:tc>
          <w:tcPr>
            <w:tcW w:w="10691" w:type="dxa"/>
            <w:gridSpan w:val="2"/>
            <w:tcBorders>
              <w:top w:val="single" w:sz="4" w:space="0" w:color="auto"/>
            </w:tcBorders>
          </w:tcPr>
          <w:p w:rsidR="00813EF3" w:rsidRDefault="00813EF3">
            <w:pPr>
              <w:pStyle w:val="Overskrift"/>
              <w:spacing w:before="0" w:after="0"/>
              <w:rPr>
                <w:sz w:val="24"/>
              </w:rPr>
            </w:pPr>
          </w:p>
        </w:tc>
      </w:tr>
      <w:tr w:rsidR="00813EF3" w:rsidTr="00DC458E">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Sted:</w:t>
            </w:r>
          </w:p>
        </w:tc>
        <w:tc>
          <w:tcPr>
            <w:tcW w:w="9273" w:type="dxa"/>
            <w:tcBorders>
              <w:top w:val="single" w:sz="4" w:space="0" w:color="auto"/>
              <w:left w:val="single" w:sz="4" w:space="0" w:color="auto"/>
              <w:bottom w:val="single" w:sz="4" w:space="0" w:color="auto"/>
              <w:right w:val="single" w:sz="4" w:space="0" w:color="auto"/>
            </w:tcBorders>
          </w:tcPr>
          <w:p w:rsidR="00813EF3" w:rsidRDefault="00C1111C">
            <w:pPr>
              <w:pStyle w:val="Dokumenttekst"/>
            </w:pPr>
            <w:r>
              <w:t>Rådhusstua, Skien rådhus</w:t>
            </w:r>
          </w:p>
        </w:tc>
      </w:tr>
      <w:tr w:rsidR="00813EF3" w:rsidTr="00DC458E">
        <w:tblPrEx>
          <w:tblCellMar>
            <w:left w:w="71" w:type="dxa"/>
            <w:right w:w="71" w:type="dxa"/>
          </w:tblCellMar>
        </w:tblPrEx>
        <w:trPr>
          <w:cantSplit/>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Møteleder:</w:t>
            </w:r>
          </w:p>
        </w:tc>
        <w:tc>
          <w:tcPr>
            <w:tcW w:w="9273" w:type="dxa"/>
            <w:tcBorders>
              <w:top w:val="single" w:sz="4" w:space="0" w:color="auto"/>
              <w:left w:val="single" w:sz="4" w:space="0" w:color="auto"/>
              <w:bottom w:val="single" w:sz="4" w:space="0" w:color="auto"/>
              <w:right w:val="single" w:sz="4" w:space="0" w:color="auto"/>
            </w:tcBorders>
          </w:tcPr>
          <w:p w:rsidR="00813EF3" w:rsidRDefault="003C74A2">
            <w:pPr>
              <w:pStyle w:val="Dokumenttekst"/>
            </w:pPr>
            <w:r>
              <w:t>Ole Magnus Stensrud</w:t>
            </w:r>
          </w:p>
        </w:tc>
      </w:tr>
      <w:tr w:rsidR="00813EF3" w:rsidTr="00DC458E">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Referent</w:t>
            </w:r>
          </w:p>
        </w:tc>
        <w:tc>
          <w:tcPr>
            <w:tcW w:w="9273" w:type="dxa"/>
            <w:tcBorders>
              <w:top w:val="single" w:sz="4" w:space="0" w:color="auto"/>
              <w:left w:val="single" w:sz="4" w:space="0" w:color="auto"/>
              <w:bottom w:val="single" w:sz="4" w:space="0" w:color="auto"/>
              <w:right w:val="single" w:sz="4" w:space="0" w:color="auto"/>
            </w:tcBorders>
          </w:tcPr>
          <w:p w:rsidR="00813EF3" w:rsidRDefault="00813EF3" w:rsidP="00103485">
            <w:pPr>
              <w:pStyle w:val="Dokumenttekst"/>
            </w:pPr>
            <w:r>
              <w:t>Karianne Resare</w:t>
            </w:r>
          </w:p>
        </w:tc>
      </w:tr>
      <w:tr w:rsidR="00813EF3" w:rsidRPr="007B7B51" w:rsidTr="00DC458E">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bookmarkStart w:id="0" w:name="TilStede_T" w:colFirst="0" w:colLast="0"/>
            <w:bookmarkStart w:id="1" w:name="TilStede" w:colFirst="1" w:colLast="1"/>
            <w:r>
              <w:rPr>
                <w:b/>
              </w:rPr>
              <w:t>Til stede:</w:t>
            </w:r>
          </w:p>
        </w:tc>
        <w:tc>
          <w:tcPr>
            <w:tcW w:w="9273" w:type="dxa"/>
            <w:tcBorders>
              <w:top w:val="single" w:sz="4" w:space="0" w:color="auto"/>
              <w:left w:val="single" w:sz="4" w:space="0" w:color="auto"/>
              <w:bottom w:val="single" w:sz="4" w:space="0" w:color="auto"/>
              <w:right w:val="single" w:sz="4" w:space="0" w:color="auto"/>
            </w:tcBorders>
          </w:tcPr>
          <w:p w:rsidR="003C74A2" w:rsidRDefault="00813EF3" w:rsidP="00761E8E">
            <w:pPr>
              <w:pStyle w:val="Dokumenttekst"/>
              <w:rPr>
                <w:lang w:val="en-GB"/>
              </w:rPr>
            </w:pPr>
            <w:r w:rsidRPr="00C1111C">
              <w:rPr>
                <w:lang w:val="en-US"/>
              </w:rPr>
              <w:t xml:space="preserve">Tore Marthinsen, Per </w:t>
            </w:r>
            <w:proofErr w:type="spellStart"/>
            <w:r w:rsidRPr="00C1111C">
              <w:rPr>
                <w:lang w:val="en-US"/>
              </w:rPr>
              <w:t>Wold</w:t>
            </w:r>
            <w:proofErr w:type="spellEnd"/>
            <w:r w:rsidRPr="00741151">
              <w:rPr>
                <w:lang w:val="en-US"/>
              </w:rPr>
              <w:t xml:space="preserve">, </w:t>
            </w:r>
            <w:r w:rsidR="003C74A2">
              <w:rPr>
                <w:lang w:val="en-US"/>
              </w:rPr>
              <w:t>Bjørn Hagen</w:t>
            </w:r>
            <w:r w:rsidRPr="0024255A">
              <w:rPr>
                <w:lang w:val="en-US"/>
              </w:rPr>
              <w:t xml:space="preserve">, </w:t>
            </w:r>
            <w:r w:rsidR="00943D19" w:rsidRPr="0024255A">
              <w:rPr>
                <w:lang w:val="en-US"/>
              </w:rPr>
              <w:t>Ja</w:t>
            </w:r>
            <w:r w:rsidR="00943D19">
              <w:rPr>
                <w:lang w:val="en-GB"/>
              </w:rPr>
              <w:t xml:space="preserve">n </w:t>
            </w:r>
            <w:proofErr w:type="spellStart"/>
            <w:r w:rsidR="00943D19">
              <w:rPr>
                <w:lang w:val="en-GB"/>
              </w:rPr>
              <w:t>Sæthr</w:t>
            </w:r>
            <w:r w:rsidR="00A906A7">
              <w:rPr>
                <w:lang w:val="en-GB"/>
              </w:rPr>
              <w:t>e</w:t>
            </w:r>
            <w:proofErr w:type="spellEnd"/>
            <w:r w:rsidRPr="00761E8E">
              <w:rPr>
                <w:lang w:val="en-GB"/>
              </w:rPr>
              <w:t xml:space="preserve"> , </w:t>
            </w:r>
            <w:r w:rsidR="003C74A2" w:rsidRPr="00761E8E">
              <w:rPr>
                <w:lang w:val="en-GB"/>
              </w:rPr>
              <w:t xml:space="preserve">Jørn Christian </w:t>
            </w:r>
            <w:proofErr w:type="spellStart"/>
            <w:r w:rsidR="003C74A2" w:rsidRPr="00761E8E">
              <w:rPr>
                <w:lang w:val="en-GB"/>
              </w:rPr>
              <w:t>Schøth</w:t>
            </w:r>
            <w:proofErr w:type="spellEnd"/>
            <w:r w:rsidR="003C74A2" w:rsidRPr="00761E8E">
              <w:rPr>
                <w:lang w:val="en-GB"/>
              </w:rPr>
              <w:t xml:space="preserve"> Knudsen</w:t>
            </w:r>
            <w:r w:rsidR="003C74A2">
              <w:rPr>
                <w:lang w:val="en-GB"/>
              </w:rPr>
              <w:t>,</w:t>
            </w:r>
          </w:p>
          <w:p w:rsidR="00813EF3" w:rsidRPr="007B7B51" w:rsidRDefault="00C1111C" w:rsidP="00103485">
            <w:pPr>
              <w:pStyle w:val="Dokumenttekst"/>
            </w:pPr>
            <w:r w:rsidRPr="003C74A2">
              <w:t>Ole Magnus Stensrud</w:t>
            </w:r>
            <w:r w:rsidR="003C74A2" w:rsidRPr="003C74A2">
              <w:t xml:space="preserve">, </w:t>
            </w:r>
            <w:r w:rsidR="00813EF3" w:rsidRPr="007B7B51">
              <w:t>Karianne Resare</w:t>
            </w:r>
          </w:p>
          <w:p w:rsidR="003C74A2" w:rsidRDefault="003C74A2" w:rsidP="00124A6C">
            <w:pPr>
              <w:pStyle w:val="Dokumenttekst"/>
            </w:pPr>
            <w:r>
              <w:t xml:space="preserve">Morten Næss og </w:t>
            </w:r>
            <w:r w:rsidR="00F038D9">
              <w:t>prosessveileder hos fylkesmannen Per Dehli, møtte under sak 4/15.</w:t>
            </w:r>
          </w:p>
          <w:p w:rsidR="00F038D9" w:rsidRDefault="00F038D9" w:rsidP="00124A6C">
            <w:pPr>
              <w:pStyle w:val="Dokumenttekst"/>
            </w:pPr>
            <w:r>
              <w:t xml:space="preserve">Jorunn Fure og Siv </w:t>
            </w:r>
            <w:proofErr w:type="spellStart"/>
            <w:r>
              <w:t>Dyrkolbotn</w:t>
            </w:r>
            <w:proofErr w:type="spellEnd"/>
            <w:r>
              <w:t xml:space="preserve"> fra Telemark Museum, Bjørn G. Andersen fra Nome kommune og Sindre Flø fra Bø kommune møtte under sak 5/15.</w:t>
            </w:r>
          </w:p>
          <w:p w:rsidR="00F038D9" w:rsidRPr="007B7B51" w:rsidRDefault="00F038D9" w:rsidP="00124A6C">
            <w:pPr>
              <w:pStyle w:val="Dokumenttekst"/>
            </w:pPr>
          </w:p>
        </w:tc>
      </w:tr>
      <w:tr w:rsidR="00813EF3" w:rsidRPr="009C14ED" w:rsidTr="00DC458E">
        <w:tblPrEx>
          <w:tblCellMar>
            <w:left w:w="71" w:type="dxa"/>
            <w:right w:w="71" w:type="dxa"/>
          </w:tblCellMar>
        </w:tblPrEx>
        <w:trPr>
          <w:trHeight w:val="45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Forfall:</w:t>
            </w:r>
          </w:p>
        </w:tc>
        <w:tc>
          <w:tcPr>
            <w:tcW w:w="9273" w:type="dxa"/>
            <w:tcBorders>
              <w:top w:val="single" w:sz="4" w:space="0" w:color="auto"/>
              <w:left w:val="single" w:sz="4" w:space="0" w:color="auto"/>
              <w:bottom w:val="single" w:sz="4" w:space="0" w:color="auto"/>
              <w:right w:val="single" w:sz="4" w:space="0" w:color="auto"/>
            </w:tcBorders>
          </w:tcPr>
          <w:p w:rsidR="00813EF3" w:rsidRPr="00597E75" w:rsidRDefault="00813EF3" w:rsidP="00F72E0C">
            <w:pPr>
              <w:pStyle w:val="Dokumenttekst"/>
            </w:pPr>
          </w:p>
        </w:tc>
      </w:tr>
      <w:tr w:rsidR="00813EF3" w:rsidTr="00DC458E">
        <w:tblPrEx>
          <w:tblCellMar>
            <w:left w:w="71" w:type="dxa"/>
            <w:right w:w="71" w:type="dxa"/>
          </w:tblCellMar>
        </w:tblPrEx>
        <w:trPr>
          <w:trHeight w:val="70"/>
        </w:trPr>
        <w:tc>
          <w:tcPr>
            <w:tcW w:w="1418" w:type="dxa"/>
            <w:tcBorders>
              <w:top w:val="single" w:sz="4" w:space="0" w:color="auto"/>
              <w:left w:val="single" w:sz="4" w:space="0" w:color="auto"/>
              <w:bottom w:val="single" w:sz="4" w:space="0" w:color="auto"/>
              <w:right w:val="single" w:sz="4" w:space="0" w:color="auto"/>
            </w:tcBorders>
          </w:tcPr>
          <w:p w:rsidR="00813EF3" w:rsidRDefault="00813EF3" w:rsidP="00DC458E">
            <w:pPr>
              <w:pStyle w:val="Dokumenttekst"/>
              <w:rPr>
                <w:b/>
              </w:rPr>
            </w:pPr>
            <w:r>
              <w:rPr>
                <w:b/>
              </w:rPr>
              <w:t>Kopi til:</w:t>
            </w:r>
          </w:p>
        </w:tc>
        <w:tc>
          <w:tcPr>
            <w:tcW w:w="9273" w:type="dxa"/>
            <w:tcBorders>
              <w:top w:val="single" w:sz="4" w:space="0" w:color="auto"/>
              <w:left w:val="single" w:sz="4" w:space="0" w:color="auto"/>
              <w:bottom w:val="single" w:sz="4" w:space="0" w:color="auto"/>
              <w:right w:val="single" w:sz="4" w:space="0" w:color="auto"/>
            </w:tcBorders>
          </w:tcPr>
          <w:p w:rsidR="00813EF3" w:rsidRDefault="007F662B" w:rsidP="00103485">
            <w:pPr>
              <w:pStyle w:val="Dokumenttekst"/>
            </w:pPr>
            <w:hyperlink r:id="rId9" w:history="1">
              <w:r w:rsidR="00813EF3" w:rsidRPr="006A0D02">
                <w:rPr>
                  <w:rStyle w:val="Hyperkobling"/>
                </w:rPr>
                <w:t>www.grenlandssamarbeidet.no</w:t>
              </w:r>
            </w:hyperlink>
          </w:p>
        </w:tc>
      </w:tr>
      <w:bookmarkEnd w:id="0"/>
      <w:bookmarkEnd w:id="1"/>
    </w:tbl>
    <w:p w:rsidR="00813EF3" w:rsidRDefault="00813EF3" w:rsidP="00103485">
      <w:pPr>
        <w:ind w:right="-427"/>
        <w:jc w:val="center"/>
        <w:rPr>
          <w:rFonts w:ascii="Times New Roman" w:hAnsi="Times New Roman"/>
          <w:b/>
          <w:color w:val="FF0000"/>
          <w:sz w:val="24"/>
        </w:rPr>
      </w:pPr>
    </w:p>
    <w:tbl>
      <w:tblPr>
        <w:tblW w:w="11832" w:type="dxa"/>
        <w:tblInd w:w="-71" w:type="dxa"/>
        <w:tblLayout w:type="fixed"/>
        <w:tblCellMar>
          <w:left w:w="71" w:type="dxa"/>
          <w:right w:w="71" w:type="dxa"/>
        </w:tblCellMar>
        <w:tblLook w:val="0000" w:firstRow="0" w:lastRow="0" w:firstColumn="0" w:lastColumn="0" w:noHBand="0" w:noVBand="0"/>
      </w:tblPr>
      <w:tblGrid>
        <w:gridCol w:w="8506"/>
        <w:gridCol w:w="3326"/>
      </w:tblGrid>
      <w:tr w:rsidR="00813EF3" w:rsidTr="008440A6">
        <w:trPr>
          <w:tblHeader/>
        </w:trPr>
        <w:tc>
          <w:tcPr>
            <w:tcW w:w="8506" w:type="dxa"/>
            <w:tcBorders>
              <w:bottom w:val="single" w:sz="6" w:space="0" w:color="auto"/>
            </w:tcBorders>
          </w:tcPr>
          <w:p w:rsidR="00813EF3" w:rsidRDefault="00813EF3" w:rsidP="00103485">
            <w:pPr>
              <w:pStyle w:val="Dokumenttekst"/>
              <w:tabs>
                <w:tab w:val="left" w:pos="426"/>
              </w:tabs>
              <w:jc w:val="center"/>
              <w:rPr>
                <w:szCs w:val="24"/>
              </w:rPr>
            </w:pPr>
          </w:p>
          <w:p w:rsidR="003D56CF" w:rsidRPr="006A316B" w:rsidRDefault="003D56CF" w:rsidP="00103485">
            <w:pPr>
              <w:pStyle w:val="Dokumenttekst"/>
              <w:tabs>
                <w:tab w:val="left" w:pos="426"/>
              </w:tabs>
              <w:jc w:val="center"/>
              <w:rPr>
                <w:szCs w:val="24"/>
              </w:rPr>
            </w:pPr>
          </w:p>
        </w:tc>
        <w:tc>
          <w:tcPr>
            <w:tcW w:w="3326" w:type="dxa"/>
            <w:tcBorders>
              <w:left w:val="single" w:sz="6" w:space="0" w:color="auto"/>
              <w:bottom w:val="single" w:sz="6" w:space="0" w:color="auto"/>
            </w:tcBorders>
          </w:tcPr>
          <w:p w:rsidR="00813EF3" w:rsidRDefault="00813EF3" w:rsidP="00103485">
            <w:pPr>
              <w:pStyle w:val="Dokumenttekst"/>
              <w:spacing w:before="60" w:after="60"/>
              <w:jc w:val="center"/>
            </w:pPr>
            <w:r>
              <w:t>Ansvar / frist</w:t>
            </w:r>
          </w:p>
        </w:tc>
      </w:tr>
      <w:tr w:rsidR="00813EF3" w:rsidTr="008440A6">
        <w:tc>
          <w:tcPr>
            <w:tcW w:w="8506" w:type="dxa"/>
            <w:tcBorders>
              <w:bottom w:val="single" w:sz="4" w:space="0" w:color="auto"/>
            </w:tcBorders>
            <w:vAlign w:val="center"/>
          </w:tcPr>
          <w:p w:rsidR="00C1111C" w:rsidRDefault="00C1111C" w:rsidP="00C4131E">
            <w:pPr>
              <w:autoSpaceDE w:val="0"/>
              <w:autoSpaceDN w:val="0"/>
              <w:adjustRightInd w:val="0"/>
              <w:rPr>
                <w:rFonts w:ascii="Times New Roman" w:hAnsi="Times New Roman"/>
                <w:b/>
                <w:sz w:val="24"/>
              </w:rPr>
            </w:pPr>
            <w:bookmarkStart w:id="2" w:name="Brødteksten"/>
            <w:bookmarkEnd w:id="2"/>
            <w:r w:rsidRPr="00C1111C">
              <w:rPr>
                <w:rFonts w:ascii="Times New Roman" w:hAnsi="Times New Roman"/>
                <w:b/>
                <w:sz w:val="24"/>
              </w:rPr>
              <w:t xml:space="preserve">Sak </w:t>
            </w:r>
            <w:r w:rsidR="00F038D9">
              <w:rPr>
                <w:rFonts w:ascii="Times New Roman" w:hAnsi="Times New Roman"/>
                <w:b/>
                <w:sz w:val="24"/>
              </w:rPr>
              <w:t>1/15</w:t>
            </w:r>
            <w:r w:rsidRPr="00C1111C">
              <w:rPr>
                <w:rFonts w:ascii="Times New Roman" w:hAnsi="Times New Roman"/>
                <w:b/>
                <w:sz w:val="24"/>
              </w:rPr>
              <w:t xml:space="preserve"> Referat fra rådmannsmøtet </w:t>
            </w:r>
            <w:r w:rsidR="00F038D9">
              <w:rPr>
                <w:rFonts w:ascii="Times New Roman" w:hAnsi="Times New Roman"/>
                <w:b/>
                <w:sz w:val="24"/>
              </w:rPr>
              <w:t>12.11</w:t>
            </w:r>
            <w:r w:rsidRPr="00C1111C">
              <w:rPr>
                <w:rFonts w:ascii="Times New Roman" w:hAnsi="Times New Roman"/>
                <w:b/>
                <w:sz w:val="24"/>
              </w:rPr>
              <w:t>.2014</w:t>
            </w:r>
          </w:p>
          <w:p w:rsidR="00C1111C" w:rsidRDefault="00C1111C" w:rsidP="00C4131E">
            <w:pPr>
              <w:autoSpaceDE w:val="0"/>
              <w:autoSpaceDN w:val="0"/>
              <w:adjustRightInd w:val="0"/>
              <w:rPr>
                <w:rFonts w:ascii="Times New Roman" w:hAnsi="Times New Roman"/>
                <w:b/>
                <w:sz w:val="24"/>
              </w:rPr>
            </w:pPr>
          </w:p>
          <w:p w:rsidR="00775E7B" w:rsidRDefault="00775E7B" w:rsidP="00C4131E">
            <w:pPr>
              <w:autoSpaceDE w:val="0"/>
              <w:autoSpaceDN w:val="0"/>
              <w:adjustRightInd w:val="0"/>
              <w:rPr>
                <w:rFonts w:ascii="Times New Roman" w:hAnsi="Times New Roman"/>
                <w:sz w:val="24"/>
              </w:rPr>
            </w:pPr>
            <w:r w:rsidRPr="00775E7B">
              <w:rPr>
                <w:rFonts w:ascii="Times New Roman" w:hAnsi="Times New Roman"/>
                <w:sz w:val="24"/>
              </w:rPr>
              <w:t>Ingen særskilte kommentarer til referatet.</w:t>
            </w:r>
          </w:p>
          <w:p w:rsidR="00775E7B" w:rsidRDefault="00775E7B" w:rsidP="00C4131E">
            <w:pPr>
              <w:autoSpaceDE w:val="0"/>
              <w:autoSpaceDN w:val="0"/>
              <w:adjustRightInd w:val="0"/>
              <w:rPr>
                <w:rFonts w:ascii="Times New Roman" w:hAnsi="Times New Roman"/>
                <w:sz w:val="24"/>
              </w:rPr>
            </w:pPr>
          </w:p>
          <w:p w:rsidR="00775E7B" w:rsidRDefault="00775E7B" w:rsidP="00C4131E">
            <w:pPr>
              <w:autoSpaceDE w:val="0"/>
              <w:autoSpaceDN w:val="0"/>
              <w:adjustRightInd w:val="0"/>
              <w:rPr>
                <w:rFonts w:ascii="Times New Roman" w:hAnsi="Times New Roman"/>
                <w:sz w:val="24"/>
              </w:rPr>
            </w:pPr>
            <w:r>
              <w:rPr>
                <w:rFonts w:ascii="Times New Roman" w:hAnsi="Times New Roman"/>
                <w:sz w:val="24"/>
              </w:rPr>
              <w:t>Kort spørsmål om status for statistikkprosjektet:</w:t>
            </w:r>
          </w:p>
          <w:p w:rsidR="00775E7B" w:rsidRPr="00775E7B" w:rsidRDefault="00775E7B" w:rsidP="00C4131E">
            <w:pPr>
              <w:autoSpaceDE w:val="0"/>
              <w:autoSpaceDN w:val="0"/>
              <w:adjustRightInd w:val="0"/>
              <w:rPr>
                <w:rFonts w:ascii="Times New Roman" w:hAnsi="Times New Roman"/>
                <w:sz w:val="24"/>
              </w:rPr>
            </w:pPr>
            <w:r>
              <w:rPr>
                <w:rFonts w:ascii="Times New Roman" w:hAnsi="Times New Roman"/>
                <w:sz w:val="24"/>
              </w:rPr>
              <w:t xml:space="preserve">Karianne orienterte kort om at prosjektet følger oppsatt tidsplan. Første versjon av Grenlandsbarometeret er nå klar fra prosjektgruppen og sendes nå ut til kommuneadministrasjonen for kommentarer. Dette </w:t>
            </w:r>
            <w:proofErr w:type="spellStart"/>
            <w:r>
              <w:rPr>
                <w:rFonts w:ascii="Times New Roman" w:hAnsi="Times New Roman"/>
                <w:sz w:val="24"/>
              </w:rPr>
              <w:t>ihht</w:t>
            </w:r>
            <w:proofErr w:type="spellEnd"/>
            <w:r>
              <w:rPr>
                <w:rFonts w:ascii="Times New Roman" w:hAnsi="Times New Roman"/>
                <w:sz w:val="24"/>
              </w:rPr>
              <w:t xml:space="preserve"> avgjørelse i styringsgruppen. Frist for kommentarer fra kommunene er satt til 6. mars.</w:t>
            </w:r>
          </w:p>
          <w:p w:rsidR="00775E7B" w:rsidRDefault="00775E7B" w:rsidP="00C4131E">
            <w:pPr>
              <w:autoSpaceDE w:val="0"/>
              <w:autoSpaceDN w:val="0"/>
              <w:adjustRightInd w:val="0"/>
              <w:rPr>
                <w:rFonts w:ascii="Times New Roman" w:hAnsi="Times New Roman"/>
                <w:b/>
                <w:sz w:val="24"/>
              </w:rPr>
            </w:pPr>
          </w:p>
          <w:p w:rsidR="00813EF3" w:rsidRPr="00C4131E" w:rsidRDefault="00813EF3" w:rsidP="00C4131E">
            <w:pPr>
              <w:autoSpaceDE w:val="0"/>
              <w:autoSpaceDN w:val="0"/>
              <w:adjustRightInd w:val="0"/>
              <w:rPr>
                <w:rFonts w:ascii="Times New Roman" w:hAnsi="Times New Roman"/>
                <w:b/>
                <w:sz w:val="24"/>
              </w:rPr>
            </w:pPr>
            <w:r w:rsidRPr="00C4131E">
              <w:rPr>
                <w:rFonts w:ascii="Times New Roman" w:hAnsi="Times New Roman"/>
                <w:b/>
                <w:sz w:val="24"/>
              </w:rPr>
              <w:t>Konklusjon:</w:t>
            </w:r>
          </w:p>
          <w:p w:rsidR="00813EF3" w:rsidRDefault="00775E7B" w:rsidP="00C4131E">
            <w:pPr>
              <w:autoSpaceDE w:val="0"/>
              <w:autoSpaceDN w:val="0"/>
              <w:adjustRightInd w:val="0"/>
              <w:rPr>
                <w:rFonts w:ascii="Times New Roman" w:hAnsi="Times New Roman"/>
                <w:sz w:val="24"/>
              </w:rPr>
            </w:pPr>
            <w:r>
              <w:rPr>
                <w:rFonts w:ascii="Times New Roman" w:hAnsi="Times New Roman"/>
                <w:sz w:val="24"/>
              </w:rPr>
              <w:t>Referatet g</w:t>
            </w:r>
            <w:r w:rsidR="00813EF3">
              <w:rPr>
                <w:rFonts w:ascii="Times New Roman" w:hAnsi="Times New Roman"/>
                <w:sz w:val="24"/>
              </w:rPr>
              <w:t xml:space="preserve">odkjent. </w:t>
            </w:r>
          </w:p>
          <w:p w:rsidR="00813EF3" w:rsidRPr="00FE7091" w:rsidRDefault="00813EF3" w:rsidP="00C4131E">
            <w:pPr>
              <w:autoSpaceDE w:val="0"/>
              <w:autoSpaceDN w:val="0"/>
              <w:adjustRightInd w:val="0"/>
              <w:rPr>
                <w:rFonts w:ascii="Times New Roman" w:hAnsi="Times New Roman"/>
                <w:sz w:val="24"/>
              </w:rPr>
            </w:pPr>
          </w:p>
        </w:tc>
        <w:tc>
          <w:tcPr>
            <w:tcW w:w="3326" w:type="dxa"/>
            <w:tcBorders>
              <w:left w:val="single" w:sz="6" w:space="0" w:color="auto"/>
              <w:bottom w:val="single" w:sz="4" w:space="0" w:color="auto"/>
            </w:tcBorders>
          </w:tcPr>
          <w:p w:rsidR="00813EF3" w:rsidRDefault="00813EF3">
            <w:pPr>
              <w:pStyle w:val="Dokumenttekst"/>
            </w:pPr>
          </w:p>
        </w:tc>
      </w:tr>
      <w:tr w:rsidR="00813EF3" w:rsidTr="008440A6">
        <w:tc>
          <w:tcPr>
            <w:tcW w:w="8506" w:type="dxa"/>
            <w:tcBorders>
              <w:top w:val="single" w:sz="4" w:space="0" w:color="auto"/>
              <w:bottom w:val="single" w:sz="4" w:space="0" w:color="auto"/>
            </w:tcBorders>
          </w:tcPr>
          <w:p w:rsidR="00775E7B" w:rsidRPr="00C059AE" w:rsidRDefault="00775E7B" w:rsidP="00775E7B">
            <w:pPr>
              <w:pStyle w:val="Dokumenttekst"/>
              <w:rPr>
                <w:b/>
                <w:szCs w:val="24"/>
              </w:rPr>
            </w:pPr>
            <w:r w:rsidRPr="00C059AE">
              <w:rPr>
                <w:b/>
                <w:szCs w:val="24"/>
              </w:rPr>
              <w:t xml:space="preserve">Sak </w:t>
            </w:r>
            <w:r>
              <w:rPr>
                <w:b/>
                <w:szCs w:val="24"/>
              </w:rPr>
              <w:t>2/15</w:t>
            </w:r>
            <w:r w:rsidRPr="00C059AE">
              <w:rPr>
                <w:b/>
                <w:szCs w:val="24"/>
              </w:rPr>
              <w:t xml:space="preserve"> Handlingsplan 2015</w:t>
            </w:r>
            <w:r>
              <w:rPr>
                <w:b/>
                <w:szCs w:val="24"/>
              </w:rPr>
              <w:t xml:space="preserve"> </w:t>
            </w:r>
            <w:r w:rsidRPr="00C059AE">
              <w:rPr>
                <w:b/>
                <w:szCs w:val="24"/>
              </w:rPr>
              <w:t xml:space="preserve">for Grenlandssamarbeidet </w:t>
            </w:r>
          </w:p>
          <w:p w:rsidR="00775E7B" w:rsidRDefault="00775E7B" w:rsidP="00775E7B">
            <w:pPr>
              <w:pStyle w:val="Rentekst"/>
              <w:rPr>
                <w:rFonts w:ascii="Times New Roman" w:hAnsi="Times New Roman"/>
                <w:sz w:val="24"/>
                <w:szCs w:val="24"/>
              </w:rPr>
            </w:pPr>
            <w:r>
              <w:rPr>
                <w:rFonts w:ascii="Times New Roman" w:hAnsi="Times New Roman"/>
                <w:sz w:val="24"/>
                <w:szCs w:val="24"/>
              </w:rPr>
              <w:t>Utkast</w:t>
            </w:r>
            <w:r w:rsidRPr="00C059AE">
              <w:rPr>
                <w:rFonts w:ascii="Times New Roman" w:hAnsi="Times New Roman"/>
                <w:sz w:val="24"/>
                <w:szCs w:val="24"/>
              </w:rPr>
              <w:t xml:space="preserve"> til handlingsplan for samarbeidet for </w:t>
            </w:r>
            <w:r>
              <w:rPr>
                <w:rFonts w:ascii="Times New Roman" w:hAnsi="Times New Roman"/>
                <w:sz w:val="24"/>
                <w:szCs w:val="24"/>
              </w:rPr>
              <w:t>2015 var sendt ut på i forkant av møtet med frist for kommentarer den 23. jan. 15</w:t>
            </w:r>
            <w:r w:rsidRPr="00C059AE">
              <w:rPr>
                <w:rFonts w:ascii="Times New Roman" w:hAnsi="Times New Roman"/>
                <w:sz w:val="24"/>
                <w:szCs w:val="24"/>
              </w:rPr>
              <w:t>.</w:t>
            </w:r>
          </w:p>
          <w:p w:rsidR="00775E7B" w:rsidRDefault="00775E7B" w:rsidP="00775E7B">
            <w:pPr>
              <w:pStyle w:val="Rentekst"/>
              <w:rPr>
                <w:rFonts w:ascii="Times New Roman" w:hAnsi="Times New Roman"/>
                <w:sz w:val="24"/>
                <w:szCs w:val="24"/>
              </w:rPr>
            </w:pPr>
          </w:p>
          <w:p w:rsidR="00775E7B" w:rsidRDefault="00775E7B" w:rsidP="00775E7B">
            <w:pPr>
              <w:pStyle w:val="Rentekst"/>
              <w:rPr>
                <w:rFonts w:ascii="Times New Roman" w:hAnsi="Times New Roman"/>
                <w:sz w:val="24"/>
                <w:szCs w:val="24"/>
              </w:rPr>
            </w:pPr>
            <w:r>
              <w:rPr>
                <w:rFonts w:ascii="Times New Roman" w:hAnsi="Times New Roman"/>
                <w:sz w:val="24"/>
                <w:szCs w:val="24"/>
              </w:rPr>
              <w:t>Karianne kommenterte raskt utkastet</w:t>
            </w:r>
            <w:r>
              <w:rPr>
                <w:rFonts w:ascii="Times New Roman" w:hAnsi="Times New Roman"/>
                <w:sz w:val="24"/>
                <w:szCs w:val="24"/>
              </w:rPr>
              <w:br/>
              <w:t>Følgende prosjektet omtales som pågående og nye i handlingsplanen:</w:t>
            </w:r>
          </w:p>
          <w:p w:rsidR="00775E7B" w:rsidRDefault="00775E7B" w:rsidP="00775E7B">
            <w:pPr>
              <w:pStyle w:val="Rentekst"/>
              <w:numPr>
                <w:ilvl w:val="0"/>
                <w:numId w:val="30"/>
              </w:numPr>
              <w:rPr>
                <w:rFonts w:ascii="Times New Roman" w:hAnsi="Times New Roman"/>
                <w:sz w:val="24"/>
                <w:szCs w:val="24"/>
              </w:rPr>
            </w:pPr>
            <w:r>
              <w:rPr>
                <w:rFonts w:ascii="Times New Roman" w:hAnsi="Times New Roman"/>
                <w:sz w:val="24"/>
                <w:szCs w:val="24"/>
              </w:rPr>
              <w:t>Statistikksamarbeid og grenlandsbarometer.</w:t>
            </w:r>
          </w:p>
          <w:p w:rsidR="00775E7B" w:rsidRDefault="00775E7B" w:rsidP="00775E7B">
            <w:pPr>
              <w:pStyle w:val="Rentekst"/>
              <w:numPr>
                <w:ilvl w:val="0"/>
                <w:numId w:val="30"/>
              </w:numPr>
              <w:rPr>
                <w:rFonts w:ascii="Times New Roman" w:hAnsi="Times New Roman"/>
                <w:sz w:val="24"/>
                <w:szCs w:val="24"/>
              </w:rPr>
            </w:pPr>
            <w:r>
              <w:rPr>
                <w:rFonts w:ascii="Times New Roman" w:hAnsi="Times New Roman"/>
                <w:sz w:val="24"/>
                <w:szCs w:val="24"/>
              </w:rPr>
              <w:t>Mer vekst i Grenland – utvikling i by og omland.</w:t>
            </w:r>
            <w:r w:rsidR="004B25E2">
              <w:rPr>
                <w:rFonts w:ascii="Times New Roman" w:hAnsi="Times New Roman"/>
                <w:sz w:val="24"/>
                <w:szCs w:val="24"/>
              </w:rPr>
              <w:t xml:space="preserve"> Delprosjekt 1 og 2.</w:t>
            </w:r>
          </w:p>
          <w:p w:rsidR="00775E7B" w:rsidRDefault="00775E7B" w:rsidP="00775E7B">
            <w:pPr>
              <w:pStyle w:val="Rentekst"/>
              <w:numPr>
                <w:ilvl w:val="0"/>
                <w:numId w:val="30"/>
              </w:numPr>
              <w:rPr>
                <w:rFonts w:ascii="Times New Roman" w:hAnsi="Times New Roman"/>
                <w:sz w:val="24"/>
                <w:szCs w:val="24"/>
              </w:rPr>
            </w:pPr>
            <w:r>
              <w:rPr>
                <w:rFonts w:ascii="Times New Roman" w:hAnsi="Times New Roman"/>
                <w:sz w:val="24"/>
                <w:szCs w:val="24"/>
              </w:rPr>
              <w:t xml:space="preserve">Felles satsing på barn og unge i Grenland – </w:t>
            </w:r>
            <w:proofErr w:type="spellStart"/>
            <w:r>
              <w:rPr>
                <w:rFonts w:ascii="Times New Roman" w:hAnsi="Times New Roman"/>
                <w:sz w:val="24"/>
                <w:szCs w:val="24"/>
              </w:rPr>
              <w:t>Talenter</w:t>
            </w:r>
            <w:proofErr w:type="spellEnd"/>
            <w:r>
              <w:rPr>
                <w:rFonts w:ascii="Times New Roman" w:hAnsi="Times New Roman"/>
                <w:sz w:val="24"/>
                <w:szCs w:val="24"/>
              </w:rPr>
              <w:t xml:space="preserve"> for framtida.</w:t>
            </w:r>
          </w:p>
          <w:p w:rsidR="00775E7B" w:rsidRDefault="00775E7B" w:rsidP="00775E7B">
            <w:pPr>
              <w:pStyle w:val="Rentekst"/>
              <w:numPr>
                <w:ilvl w:val="0"/>
                <w:numId w:val="30"/>
              </w:numPr>
              <w:rPr>
                <w:rFonts w:ascii="Times New Roman" w:hAnsi="Times New Roman"/>
                <w:sz w:val="24"/>
                <w:szCs w:val="24"/>
              </w:rPr>
            </w:pPr>
            <w:r>
              <w:rPr>
                <w:rFonts w:ascii="Times New Roman" w:hAnsi="Times New Roman"/>
                <w:sz w:val="24"/>
                <w:szCs w:val="24"/>
              </w:rPr>
              <w:t>Kommunereform i Grenland.</w:t>
            </w:r>
          </w:p>
          <w:p w:rsidR="00775E7B" w:rsidRDefault="00775E7B" w:rsidP="00775E7B">
            <w:pPr>
              <w:pStyle w:val="Rentekst"/>
              <w:numPr>
                <w:ilvl w:val="0"/>
                <w:numId w:val="30"/>
              </w:numPr>
              <w:rPr>
                <w:rFonts w:ascii="Times New Roman" w:hAnsi="Times New Roman"/>
                <w:sz w:val="24"/>
                <w:szCs w:val="24"/>
              </w:rPr>
            </w:pPr>
            <w:r>
              <w:rPr>
                <w:rFonts w:ascii="Times New Roman" w:hAnsi="Times New Roman"/>
                <w:sz w:val="24"/>
                <w:szCs w:val="24"/>
              </w:rPr>
              <w:t>Rullering av Strategisk næringsplan for Grenland.</w:t>
            </w:r>
          </w:p>
          <w:p w:rsidR="00775E7B" w:rsidRDefault="00775E7B" w:rsidP="00775E7B">
            <w:pPr>
              <w:pStyle w:val="Rentekst"/>
              <w:numPr>
                <w:ilvl w:val="0"/>
                <w:numId w:val="30"/>
              </w:numPr>
              <w:rPr>
                <w:rFonts w:ascii="Times New Roman" w:hAnsi="Times New Roman"/>
                <w:sz w:val="24"/>
                <w:szCs w:val="24"/>
              </w:rPr>
            </w:pPr>
            <w:r>
              <w:rPr>
                <w:rFonts w:ascii="Times New Roman" w:hAnsi="Times New Roman"/>
                <w:sz w:val="24"/>
                <w:szCs w:val="24"/>
              </w:rPr>
              <w:lastRenderedPageBreak/>
              <w:t>Felles e-læring i Grenlandssamarbeidet.</w:t>
            </w:r>
          </w:p>
          <w:p w:rsidR="004B25E2" w:rsidRPr="00C059AE" w:rsidRDefault="004B25E2" w:rsidP="00775E7B">
            <w:pPr>
              <w:pStyle w:val="Rentekst"/>
              <w:rPr>
                <w:rFonts w:ascii="Times New Roman" w:hAnsi="Times New Roman"/>
                <w:sz w:val="24"/>
                <w:szCs w:val="24"/>
              </w:rPr>
            </w:pPr>
            <w:r>
              <w:rPr>
                <w:rFonts w:ascii="Times New Roman" w:hAnsi="Times New Roman"/>
                <w:sz w:val="24"/>
                <w:szCs w:val="24"/>
              </w:rPr>
              <w:t xml:space="preserve">Teksten under prosjekt «Mer vekst i Grenland – delprosjekt1» og «Strategisk næringsplan for Grenland 2016-2019» er foreløpige. Disse vil kunne bli noe endret etter styremøte i </w:t>
            </w:r>
            <w:proofErr w:type="spellStart"/>
            <w:r>
              <w:rPr>
                <w:rFonts w:ascii="Times New Roman" w:hAnsi="Times New Roman"/>
                <w:sz w:val="24"/>
                <w:szCs w:val="24"/>
              </w:rPr>
              <w:t>ViG</w:t>
            </w:r>
            <w:proofErr w:type="spellEnd"/>
            <w:r>
              <w:rPr>
                <w:rFonts w:ascii="Times New Roman" w:hAnsi="Times New Roman"/>
                <w:sz w:val="24"/>
                <w:szCs w:val="24"/>
              </w:rPr>
              <w:t xml:space="preserve"> IKS den 23. januar.</w:t>
            </w:r>
          </w:p>
          <w:p w:rsidR="00775E7B" w:rsidRDefault="00775E7B" w:rsidP="00775E7B">
            <w:pPr>
              <w:pStyle w:val="Rentekst"/>
              <w:rPr>
                <w:b/>
                <w:szCs w:val="24"/>
              </w:rPr>
            </w:pPr>
          </w:p>
          <w:p w:rsidR="00775E7B" w:rsidRPr="002A7F49" w:rsidRDefault="00775E7B" w:rsidP="00775E7B">
            <w:pPr>
              <w:pStyle w:val="Rentekst"/>
              <w:rPr>
                <w:rFonts w:ascii="Times New Roman" w:hAnsi="Times New Roman"/>
                <w:b/>
                <w:bCs/>
                <w:sz w:val="24"/>
                <w:szCs w:val="24"/>
              </w:rPr>
            </w:pPr>
            <w:r w:rsidRPr="002A7F49">
              <w:rPr>
                <w:rFonts w:ascii="Times New Roman" w:hAnsi="Times New Roman"/>
                <w:b/>
                <w:bCs/>
                <w:sz w:val="24"/>
                <w:szCs w:val="24"/>
              </w:rPr>
              <w:t>Konklusjon:</w:t>
            </w:r>
          </w:p>
          <w:p w:rsidR="004B25E2" w:rsidRDefault="00775E7B" w:rsidP="004B25E2">
            <w:pPr>
              <w:pStyle w:val="Rentekst"/>
              <w:rPr>
                <w:rFonts w:ascii="Times New Roman" w:hAnsi="Times New Roman"/>
                <w:bCs/>
                <w:sz w:val="24"/>
                <w:szCs w:val="24"/>
              </w:rPr>
            </w:pPr>
            <w:r>
              <w:rPr>
                <w:rFonts w:ascii="Times New Roman" w:hAnsi="Times New Roman"/>
                <w:bCs/>
                <w:sz w:val="24"/>
                <w:szCs w:val="24"/>
              </w:rPr>
              <w:t xml:space="preserve">Rådmennenes godkjente </w:t>
            </w:r>
            <w:r w:rsidR="004B25E2">
              <w:rPr>
                <w:rFonts w:ascii="Times New Roman" w:hAnsi="Times New Roman"/>
                <w:bCs/>
                <w:sz w:val="24"/>
                <w:szCs w:val="24"/>
              </w:rPr>
              <w:t>utkast til</w:t>
            </w:r>
            <w:r>
              <w:rPr>
                <w:rFonts w:ascii="Times New Roman" w:hAnsi="Times New Roman"/>
                <w:bCs/>
                <w:sz w:val="24"/>
                <w:szCs w:val="24"/>
              </w:rPr>
              <w:t xml:space="preserve"> handlingsplan for Grenlandssamarbeidet for 2015</w:t>
            </w:r>
            <w:r w:rsidR="004B25E2">
              <w:rPr>
                <w:rFonts w:ascii="Times New Roman" w:hAnsi="Times New Roman"/>
                <w:bCs/>
                <w:sz w:val="24"/>
                <w:szCs w:val="24"/>
              </w:rPr>
              <w:t xml:space="preserve"> med følgende kommentarer og tillegg:</w:t>
            </w:r>
          </w:p>
          <w:p w:rsidR="004B25E2" w:rsidRDefault="004B25E2" w:rsidP="004B25E2">
            <w:pPr>
              <w:pStyle w:val="Rentekst"/>
              <w:rPr>
                <w:rFonts w:ascii="Times New Roman" w:hAnsi="Times New Roman"/>
                <w:bCs/>
                <w:sz w:val="24"/>
                <w:szCs w:val="24"/>
              </w:rPr>
            </w:pPr>
          </w:p>
          <w:p w:rsidR="004B25E2" w:rsidRDefault="004B25E2" w:rsidP="004B25E2">
            <w:pPr>
              <w:pStyle w:val="Rentekst"/>
              <w:numPr>
                <w:ilvl w:val="0"/>
                <w:numId w:val="30"/>
              </w:numPr>
              <w:rPr>
                <w:rFonts w:ascii="Times New Roman" w:hAnsi="Times New Roman"/>
                <w:bCs/>
                <w:sz w:val="24"/>
                <w:szCs w:val="24"/>
              </w:rPr>
            </w:pPr>
            <w:r>
              <w:rPr>
                <w:rFonts w:ascii="Times New Roman" w:hAnsi="Times New Roman"/>
                <w:bCs/>
                <w:sz w:val="24"/>
                <w:szCs w:val="24"/>
              </w:rPr>
              <w:t xml:space="preserve">Omtalen av forholdet til Vekst i Grenland IKS oppdateres, </w:t>
            </w:r>
            <w:proofErr w:type="spellStart"/>
            <w:r>
              <w:rPr>
                <w:rFonts w:ascii="Times New Roman" w:hAnsi="Times New Roman"/>
                <w:bCs/>
                <w:sz w:val="24"/>
                <w:szCs w:val="24"/>
              </w:rPr>
              <w:t>jf</w:t>
            </w:r>
            <w:proofErr w:type="spellEnd"/>
            <w:r>
              <w:rPr>
                <w:rFonts w:ascii="Times New Roman" w:hAnsi="Times New Roman"/>
                <w:bCs/>
                <w:sz w:val="24"/>
                <w:szCs w:val="24"/>
              </w:rPr>
              <w:t xml:space="preserve"> utkastets side 4.</w:t>
            </w:r>
          </w:p>
          <w:p w:rsidR="004B25E2" w:rsidRDefault="004B25E2" w:rsidP="004B25E2">
            <w:pPr>
              <w:pStyle w:val="Rentekst"/>
              <w:numPr>
                <w:ilvl w:val="0"/>
                <w:numId w:val="30"/>
              </w:numPr>
              <w:rPr>
                <w:rFonts w:ascii="Times New Roman" w:hAnsi="Times New Roman"/>
                <w:bCs/>
                <w:sz w:val="24"/>
                <w:szCs w:val="24"/>
              </w:rPr>
            </w:pPr>
            <w:r>
              <w:rPr>
                <w:rFonts w:ascii="Times New Roman" w:hAnsi="Times New Roman"/>
                <w:bCs/>
                <w:sz w:val="24"/>
                <w:szCs w:val="24"/>
              </w:rPr>
              <w:t>Utredningen vedr bra</w:t>
            </w:r>
            <w:r w:rsidR="004E2A58">
              <w:rPr>
                <w:rFonts w:ascii="Times New Roman" w:hAnsi="Times New Roman"/>
                <w:bCs/>
                <w:sz w:val="24"/>
                <w:szCs w:val="24"/>
              </w:rPr>
              <w:t>nnsamarbeid/Grenland brannvesen tas med i handlingsplanen.</w:t>
            </w:r>
          </w:p>
          <w:p w:rsidR="004E2A58" w:rsidRDefault="004E2A58" w:rsidP="004B25E2">
            <w:pPr>
              <w:pStyle w:val="Rentekst"/>
              <w:numPr>
                <w:ilvl w:val="0"/>
                <w:numId w:val="30"/>
              </w:numPr>
              <w:rPr>
                <w:rFonts w:ascii="Times New Roman" w:hAnsi="Times New Roman"/>
                <w:bCs/>
                <w:sz w:val="24"/>
                <w:szCs w:val="24"/>
              </w:rPr>
            </w:pPr>
            <w:r>
              <w:rPr>
                <w:rFonts w:ascii="Times New Roman" w:hAnsi="Times New Roman"/>
                <w:bCs/>
                <w:sz w:val="24"/>
                <w:szCs w:val="24"/>
              </w:rPr>
              <w:t>Det lages et vedlegg til handlingsplanen som viser alle samarbeidene mellom grenlandskommunene som er i drift (organisert etter kommuneloven eller som IKS og AS)</w:t>
            </w:r>
          </w:p>
          <w:p w:rsidR="004B25E2" w:rsidRDefault="004B25E2" w:rsidP="004B25E2">
            <w:pPr>
              <w:pStyle w:val="Rentekst"/>
              <w:rPr>
                <w:rFonts w:ascii="Times New Roman" w:hAnsi="Times New Roman"/>
                <w:bCs/>
                <w:sz w:val="24"/>
                <w:szCs w:val="24"/>
              </w:rPr>
            </w:pPr>
          </w:p>
          <w:p w:rsidR="00C1111C" w:rsidRDefault="00C1111C" w:rsidP="008025C2">
            <w:pPr>
              <w:pStyle w:val="Dokumenttekst"/>
              <w:rPr>
                <w:b/>
                <w:color w:val="000000"/>
                <w:szCs w:val="24"/>
              </w:rPr>
            </w:pPr>
          </w:p>
          <w:p w:rsidR="00813EF3" w:rsidRPr="00C6635F" w:rsidRDefault="00813EF3" w:rsidP="004E2A58">
            <w:pPr>
              <w:rPr>
                <w:bCs/>
              </w:rPr>
            </w:pPr>
          </w:p>
        </w:tc>
        <w:tc>
          <w:tcPr>
            <w:tcW w:w="3326" w:type="dxa"/>
            <w:tcBorders>
              <w:top w:val="single" w:sz="4" w:space="0" w:color="auto"/>
              <w:left w:val="single" w:sz="6" w:space="0" w:color="auto"/>
              <w:bottom w:val="single" w:sz="4" w:space="0" w:color="auto"/>
            </w:tcBorders>
          </w:tcPr>
          <w:p w:rsidR="00813EF3" w:rsidRDefault="00813EF3">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22188F" w:rsidRDefault="0022188F">
            <w:pPr>
              <w:pStyle w:val="Dokumenttekst"/>
              <w:rPr>
                <w:bCs/>
              </w:rPr>
            </w:pPr>
          </w:p>
          <w:p w:rsidR="00AE3540" w:rsidRDefault="00AE3540">
            <w:pPr>
              <w:pStyle w:val="Dokumenttekst"/>
              <w:rPr>
                <w:bCs/>
              </w:rPr>
            </w:pPr>
          </w:p>
          <w:p w:rsidR="0022188F" w:rsidRPr="00CA6B0C" w:rsidRDefault="0022188F" w:rsidP="00943D19">
            <w:pPr>
              <w:pStyle w:val="Dokumenttekst"/>
              <w:rPr>
                <w:bCs/>
              </w:rPr>
            </w:pPr>
          </w:p>
        </w:tc>
      </w:tr>
      <w:tr w:rsidR="004E2A58" w:rsidTr="008440A6">
        <w:tc>
          <w:tcPr>
            <w:tcW w:w="8506" w:type="dxa"/>
            <w:tcBorders>
              <w:top w:val="single" w:sz="4" w:space="0" w:color="auto"/>
              <w:bottom w:val="single" w:sz="4" w:space="0" w:color="auto"/>
            </w:tcBorders>
          </w:tcPr>
          <w:p w:rsidR="004E2A58" w:rsidRDefault="004E2A58" w:rsidP="00775E7B">
            <w:pPr>
              <w:pStyle w:val="Dokumenttekst"/>
              <w:rPr>
                <w:b/>
                <w:szCs w:val="24"/>
              </w:rPr>
            </w:pPr>
            <w:r>
              <w:rPr>
                <w:b/>
                <w:szCs w:val="24"/>
              </w:rPr>
              <w:lastRenderedPageBreak/>
              <w:t>Sak 3/15 «Mer vekst i Grenland» - delprosjekt 2 Næringsarealer</w:t>
            </w:r>
          </w:p>
          <w:p w:rsidR="004E2A58" w:rsidRDefault="004E2A58" w:rsidP="00775E7B">
            <w:pPr>
              <w:pStyle w:val="Dokumenttekst"/>
              <w:rPr>
                <w:szCs w:val="24"/>
              </w:rPr>
            </w:pPr>
            <w:r w:rsidRPr="004E2A58">
              <w:rPr>
                <w:szCs w:val="24"/>
              </w:rPr>
              <w:t>Justert prosjektplan</w:t>
            </w:r>
            <w:r>
              <w:rPr>
                <w:szCs w:val="24"/>
              </w:rPr>
              <w:t xml:space="preserve"> var oversendt i forkant av møtet for godkjenning av styringsgruppen.</w:t>
            </w:r>
          </w:p>
          <w:p w:rsidR="004E2A58" w:rsidRPr="0073387C" w:rsidRDefault="0073387C" w:rsidP="004E2A58">
            <w:pPr>
              <w:spacing w:after="200" w:line="276" w:lineRule="auto"/>
              <w:rPr>
                <w:rFonts w:ascii="Times New Roman" w:eastAsia="Calibri" w:hAnsi="Times New Roman"/>
                <w:sz w:val="24"/>
                <w:lang w:eastAsia="en-US"/>
              </w:rPr>
            </w:pPr>
            <w:r w:rsidRPr="0073387C">
              <w:rPr>
                <w:rFonts w:ascii="Times New Roman" w:eastAsia="Calibri" w:hAnsi="Times New Roman"/>
                <w:sz w:val="24"/>
                <w:lang w:eastAsia="en-US"/>
              </w:rPr>
              <w:t>Saksframlegg med følgende innhold var sendt over i forkant:</w:t>
            </w:r>
          </w:p>
          <w:p w:rsidR="004E2A58" w:rsidRPr="004E2A58" w:rsidRDefault="004E2A58" w:rsidP="004E2A58">
            <w:pPr>
              <w:spacing w:after="200" w:line="276" w:lineRule="auto"/>
              <w:rPr>
                <w:rFonts w:ascii="Times New Roman" w:eastAsia="Calibri" w:hAnsi="Times New Roman"/>
                <w:sz w:val="24"/>
                <w:lang w:eastAsia="en-US"/>
              </w:rPr>
            </w:pPr>
            <w:r w:rsidRPr="004E2A58">
              <w:rPr>
                <w:rFonts w:ascii="Times New Roman" w:eastAsia="Calibri" w:hAnsi="Times New Roman"/>
                <w:sz w:val="24"/>
                <w:lang w:eastAsia="en-US"/>
              </w:rPr>
              <w:t xml:space="preserve">Styringsgruppa godkjente den 2. oktober 2014 prosjektplan for «Kartlegging og strategi for næringsarealer i Grenland». Kartleggingsarbeidet er nå godt i gang, men prosjektgruppa ser at forankringsarbeid med næringsliv og kommuner tar tid. Nåværende fremdriftsplan legger opp til at kartleggingen skal være ferdig i februar og at utkast til strategi skal være ferdig allerede i april, slik denne kan vedtas før sommerferien. </w:t>
            </w:r>
          </w:p>
          <w:p w:rsidR="004E2A58" w:rsidRPr="004E2A58" w:rsidRDefault="004E2A58" w:rsidP="004E2A58">
            <w:pPr>
              <w:spacing w:after="200" w:line="276" w:lineRule="auto"/>
              <w:rPr>
                <w:rFonts w:ascii="Times New Roman" w:eastAsia="Calibri" w:hAnsi="Times New Roman"/>
                <w:sz w:val="24"/>
                <w:lang w:eastAsia="en-US"/>
              </w:rPr>
            </w:pPr>
            <w:r w:rsidRPr="004E2A58">
              <w:rPr>
                <w:rFonts w:ascii="Times New Roman" w:eastAsia="Calibri" w:hAnsi="Times New Roman"/>
                <w:sz w:val="24"/>
                <w:lang w:eastAsia="en-US"/>
              </w:rPr>
              <w:t xml:space="preserve">Prosjektgruppa ser det som en fordel om man har tid til en grundigere prosess rundt strategi, sammen med næringslivet, før de politiske prosessene starter for fullt. Med nåværende fremdriftsplan vil disse prosessene måtte foregå samtidig i løpet av </w:t>
            </w:r>
            <w:proofErr w:type="gramStart"/>
            <w:r w:rsidRPr="004E2A58">
              <w:rPr>
                <w:rFonts w:ascii="Times New Roman" w:eastAsia="Calibri" w:hAnsi="Times New Roman"/>
                <w:sz w:val="24"/>
                <w:lang w:eastAsia="en-US"/>
              </w:rPr>
              <w:t>en</w:t>
            </w:r>
            <w:proofErr w:type="gramEnd"/>
            <w:r w:rsidRPr="004E2A58">
              <w:rPr>
                <w:rFonts w:ascii="Times New Roman" w:eastAsia="Calibri" w:hAnsi="Times New Roman"/>
                <w:sz w:val="24"/>
                <w:lang w:eastAsia="en-US"/>
              </w:rPr>
              <w:t xml:space="preserve"> relativt kort periode. </w:t>
            </w:r>
          </w:p>
          <w:p w:rsidR="004E2A58" w:rsidRPr="004E2A58" w:rsidRDefault="004E2A58" w:rsidP="004E2A58">
            <w:pPr>
              <w:spacing w:after="200" w:line="276" w:lineRule="auto"/>
              <w:rPr>
                <w:rFonts w:ascii="Times New Roman" w:eastAsia="Calibri" w:hAnsi="Times New Roman"/>
                <w:sz w:val="24"/>
                <w:lang w:eastAsia="en-US"/>
              </w:rPr>
            </w:pPr>
            <w:r w:rsidRPr="004E2A58">
              <w:rPr>
                <w:rFonts w:ascii="Times New Roman" w:eastAsia="Calibri" w:hAnsi="Times New Roman"/>
                <w:sz w:val="24"/>
                <w:lang w:eastAsia="en-US"/>
              </w:rPr>
              <w:t>Prosjektgruppa anbefaler følgende reviderte fremdriftsplan:</w:t>
            </w:r>
          </w:p>
          <w:tbl>
            <w:tblPr>
              <w:tblpPr w:leftFromText="141" w:rightFromText="141" w:vertAnchor="text" w:horzAnchor="margin" w:tblpY="239"/>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3218"/>
              <w:gridCol w:w="4784"/>
            </w:tblGrid>
            <w:tr w:rsidR="004E2A58" w:rsidRPr="004E2A58" w:rsidTr="0073387C">
              <w:trPr>
                <w:trHeight w:hRule="exact" w:val="312"/>
              </w:trPr>
              <w:tc>
                <w:tcPr>
                  <w:tcW w:w="1285"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b/>
                      <w:lang w:eastAsia="en-US"/>
                    </w:rPr>
                  </w:pPr>
                  <w:r w:rsidRPr="004E2A58">
                    <w:rPr>
                      <w:rFonts w:ascii="Times New Roman" w:eastAsia="Calibri" w:hAnsi="Times New Roman"/>
                      <w:b/>
                      <w:lang w:eastAsia="en-US"/>
                    </w:rPr>
                    <w:t>Måned</w:t>
                  </w:r>
                </w:p>
              </w:tc>
              <w:tc>
                <w:tcPr>
                  <w:tcW w:w="3218"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b/>
                      <w:lang w:eastAsia="en-US"/>
                    </w:rPr>
                  </w:pPr>
                  <w:r w:rsidRPr="004E2A58">
                    <w:rPr>
                      <w:rFonts w:ascii="Times New Roman" w:eastAsia="Calibri" w:hAnsi="Times New Roman"/>
                      <w:b/>
                      <w:lang w:eastAsia="en-US"/>
                    </w:rPr>
                    <w:t>Aktivitet</w:t>
                  </w:r>
                </w:p>
              </w:tc>
              <w:tc>
                <w:tcPr>
                  <w:tcW w:w="4784" w:type="dxa"/>
                </w:tcPr>
                <w:p w:rsidR="004E2A58" w:rsidRPr="004E2A58" w:rsidRDefault="004E2A58" w:rsidP="004E2A58">
                  <w:pPr>
                    <w:tabs>
                      <w:tab w:val="left" w:pos="6225"/>
                    </w:tabs>
                    <w:spacing w:after="200" w:line="276" w:lineRule="auto"/>
                    <w:rPr>
                      <w:rFonts w:ascii="Times New Roman" w:eastAsia="Calibri" w:hAnsi="Times New Roman"/>
                      <w:b/>
                      <w:lang w:eastAsia="en-US"/>
                    </w:rPr>
                  </w:pPr>
                  <w:r w:rsidRPr="004E2A58">
                    <w:rPr>
                      <w:rFonts w:ascii="Times New Roman" w:eastAsia="Calibri" w:hAnsi="Times New Roman"/>
                      <w:b/>
                      <w:lang w:eastAsia="en-US"/>
                    </w:rPr>
                    <w:t>Milepæler</w:t>
                  </w:r>
                </w:p>
              </w:tc>
            </w:tr>
            <w:tr w:rsidR="004E2A58" w:rsidRPr="004E2A58" w:rsidTr="0073387C">
              <w:trPr>
                <w:trHeight w:hRule="exact" w:val="312"/>
              </w:trPr>
              <w:tc>
                <w:tcPr>
                  <w:tcW w:w="1285"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Januar</w:t>
                  </w:r>
                </w:p>
              </w:tc>
              <w:tc>
                <w:tcPr>
                  <w:tcW w:w="3218"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 xml:space="preserve">Kartlegging </w:t>
                  </w:r>
                </w:p>
                <w:p w:rsidR="004E2A58" w:rsidRPr="004E2A58" w:rsidRDefault="004E2A58" w:rsidP="004E2A58">
                  <w:pPr>
                    <w:tabs>
                      <w:tab w:val="left" w:pos="6225"/>
                    </w:tabs>
                    <w:spacing w:after="200" w:line="276" w:lineRule="auto"/>
                    <w:rPr>
                      <w:rFonts w:ascii="Times New Roman" w:eastAsia="Calibri" w:hAnsi="Times New Roman"/>
                      <w:lang w:eastAsia="en-US"/>
                    </w:rPr>
                  </w:pPr>
                </w:p>
              </w:tc>
              <w:tc>
                <w:tcPr>
                  <w:tcW w:w="4784" w:type="dxa"/>
                </w:tcPr>
                <w:p w:rsidR="004E2A58" w:rsidRPr="004E2A58" w:rsidRDefault="004E2A58" w:rsidP="004E2A58">
                  <w:pPr>
                    <w:tabs>
                      <w:tab w:val="left" w:pos="6225"/>
                    </w:tabs>
                    <w:spacing w:after="200" w:line="276" w:lineRule="auto"/>
                    <w:rPr>
                      <w:rFonts w:ascii="Times New Roman" w:eastAsia="Calibri" w:hAnsi="Times New Roman"/>
                      <w:b/>
                      <w:lang w:eastAsia="en-US"/>
                    </w:rPr>
                  </w:pPr>
                  <w:r w:rsidRPr="004E2A58">
                    <w:rPr>
                      <w:rFonts w:ascii="Times New Roman" w:eastAsia="Calibri" w:hAnsi="Times New Roman"/>
                      <w:lang w:eastAsia="en-US"/>
                    </w:rPr>
                    <w:t>Møter med næringsforeninger og kommuner</w:t>
                  </w:r>
                </w:p>
              </w:tc>
            </w:tr>
            <w:tr w:rsidR="004E2A58" w:rsidRPr="004E2A58" w:rsidTr="0073387C">
              <w:trPr>
                <w:trHeight w:hRule="exact" w:val="312"/>
              </w:trPr>
              <w:tc>
                <w:tcPr>
                  <w:tcW w:w="1285"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Februar</w:t>
                  </w:r>
                </w:p>
              </w:tc>
              <w:tc>
                <w:tcPr>
                  <w:tcW w:w="3218"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Kvalitetssikre kartlegging</w:t>
                  </w:r>
                </w:p>
              </w:tc>
              <w:tc>
                <w:tcPr>
                  <w:tcW w:w="4784" w:type="dxa"/>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Møter med næringsforeninger og kommuner</w:t>
                  </w:r>
                </w:p>
              </w:tc>
            </w:tr>
            <w:tr w:rsidR="004E2A58" w:rsidRPr="004E2A58" w:rsidTr="0073387C">
              <w:trPr>
                <w:trHeight w:hRule="exact" w:val="312"/>
              </w:trPr>
              <w:tc>
                <w:tcPr>
                  <w:tcW w:w="1285"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Mars</w:t>
                  </w:r>
                </w:p>
              </w:tc>
              <w:tc>
                <w:tcPr>
                  <w:tcW w:w="3218"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Utarbeide strategi</w:t>
                  </w:r>
                </w:p>
              </w:tc>
              <w:tc>
                <w:tcPr>
                  <w:tcW w:w="4784" w:type="dxa"/>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 xml:space="preserve">Seminar- politikere og næringsliv </w:t>
                  </w:r>
                </w:p>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(presentere kartlegging og få innspill)</w:t>
                  </w:r>
                </w:p>
              </w:tc>
            </w:tr>
            <w:tr w:rsidR="004E2A58" w:rsidRPr="004E2A58" w:rsidTr="0073387C">
              <w:trPr>
                <w:trHeight w:hRule="exact" w:val="312"/>
              </w:trPr>
              <w:tc>
                <w:tcPr>
                  <w:tcW w:w="1285"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April</w:t>
                  </w:r>
                </w:p>
              </w:tc>
              <w:tc>
                <w:tcPr>
                  <w:tcW w:w="3218"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 xml:space="preserve">Utarbeide strategi </w:t>
                  </w:r>
                </w:p>
              </w:tc>
              <w:tc>
                <w:tcPr>
                  <w:tcW w:w="4784" w:type="dxa"/>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Møter med næringsforeninger og kommuner</w:t>
                  </w:r>
                </w:p>
                <w:p w:rsidR="004E2A58" w:rsidRPr="004E2A58" w:rsidRDefault="004E2A58" w:rsidP="004E2A58">
                  <w:pPr>
                    <w:tabs>
                      <w:tab w:val="left" w:pos="6225"/>
                    </w:tabs>
                    <w:spacing w:after="200" w:line="276" w:lineRule="auto"/>
                    <w:rPr>
                      <w:rFonts w:ascii="Times New Roman" w:eastAsia="Calibri" w:hAnsi="Times New Roman"/>
                      <w:b/>
                      <w:lang w:eastAsia="en-US"/>
                    </w:rPr>
                  </w:pPr>
                </w:p>
              </w:tc>
            </w:tr>
            <w:tr w:rsidR="004E2A58" w:rsidRPr="004E2A58" w:rsidTr="0073387C">
              <w:trPr>
                <w:trHeight w:hRule="exact" w:val="312"/>
              </w:trPr>
              <w:tc>
                <w:tcPr>
                  <w:tcW w:w="1285"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lastRenderedPageBreak/>
                    <w:t>Mai</w:t>
                  </w:r>
                </w:p>
              </w:tc>
              <w:tc>
                <w:tcPr>
                  <w:tcW w:w="3218"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Utarbeide/forankre strategi</w:t>
                  </w:r>
                </w:p>
              </w:tc>
              <w:tc>
                <w:tcPr>
                  <w:tcW w:w="4784" w:type="dxa"/>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Seminar med næringslivet</w:t>
                  </w:r>
                </w:p>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b/>
                      <w:lang w:eastAsia="en-US"/>
                    </w:rPr>
                    <w:t xml:space="preserve"> </w:t>
                  </w:r>
                  <w:r w:rsidRPr="004E2A58">
                    <w:rPr>
                      <w:rFonts w:ascii="Times New Roman" w:eastAsia="Calibri" w:hAnsi="Times New Roman"/>
                      <w:lang w:eastAsia="en-US"/>
                    </w:rPr>
                    <w:t>(presentere forslag til strategi og få innspill)</w:t>
                  </w:r>
                </w:p>
              </w:tc>
            </w:tr>
            <w:tr w:rsidR="004E2A58" w:rsidRPr="004E2A58" w:rsidTr="0073387C">
              <w:trPr>
                <w:trHeight w:hRule="exact" w:val="312"/>
              </w:trPr>
              <w:tc>
                <w:tcPr>
                  <w:tcW w:w="1285"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Juni</w:t>
                  </w:r>
                </w:p>
              </w:tc>
              <w:tc>
                <w:tcPr>
                  <w:tcW w:w="3218"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Bearbeide strategi</w:t>
                  </w:r>
                </w:p>
              </w:tc>
              <w:tc>
                <w:tcPr>
                  <w:tcW w:w="4784" w:type="dxa"/>
                </w:tcPr>
                <w:p w:rsidR="004E2A58" w:rsidRPr="004E2A58" w:rsidRDefault="004E2A58" w:rsidP="004E2A58">
                  <w:pPr>
                    <w:tabs>
                      <w:tab w:val="left" w:pos="6225"/>
                    </w:tabs>
                    <w:spacing w:after="200" w:line="276" w:lineRule="auto"/>
                    <w:rPr>
                      <w:rFonts w:ascii="Times New Roman" w:eastAsia="Calibri" w:hAnsi="Times New Roman"/>
                      <w:lang w:eastAsia="en-US"/>
                    </w:rPr>
                  </w:pPr>
                </w:p>
              </w:tc>
            </w:tr>
            <w:tr w:rsidR="004E2A58" w:rsidRPr="004E2A58" w:rsidTr="0073387C">
              <w:trPr>
                <w:trHeight w:hRule="exact" w:val="312"/>
              </w:trPr>
              <w:tc>
                <w:tcPr>
                  <w:tcW w:w="1285"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Juli-aug.</w:t>
                  </w:r>
                </w:p>
              </w:tc>
              <w:tc>
                <w:tcPr>
                  <w:tcW w:w="3218"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Ferie</w:t>
                  </w:r>
                </w:p>
              </w:tc>
              <w:tc>
                <w:tcPr>
                  <w:tcW w:w="4784" w:type="dxa"/>
                </w:tcPr>
                <w:p w:rsidR="004E2A58" w:rsidRPr="004E2A58" w:rsidRDefault="004E2A58" w:rsidP="004E2A58">
                  <w:pPr>
                    <w:tabs>
                      <w:tab w:val="left" w:pos="6225"/>
                    </w:tabs>
                    <w:spacing w:after="200" w:line="276" w:lineRule="auto"/>
                    <w:rPr>
                      <w:rFonts w:ascii="Times New Roman" w:eastAsia="Calibri" w:hAnsi="Times New Roman"/>
                      <w:lang w:eastAsia="en-US"/>
                    </w:rPr>
                  </w:pPr>
                </w:p>
              </w:tc>
            </w:tr>
            <w:tr w:rsidR="004E2A58" w:rsidRPr="004E2A58" w:rsidTr="0073387C">
              <w:trPr>
                <w:trHeight w:hRule="exact" w:val="312"/>
              </w:trPr>
              <w:tc>
                <w:tcPr>
                  <w:tcW w:w="1285"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Sept.</w:t>
                  </w:r>
                </w:p>
              </w:tc>
              <w:tc>
                <w:tcPr>
                  <w:tcW w:w="3218"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Valg</w:t>
                  </w:r>
                </w:p>
              </w:tc>
              <w:tc>
                <w:tcPr>
                  <w:tcW w:w="4784" w:type="dxa"/>
                </w:tcPr>
                <w:p w:rsidR="004E2A58" w:rsidRPr="004E2A58" w:rsidRDefault="004E2A58" w:rsidP="004E2A58">
                  <w:pPr>
                    <w:tabs>
                      <w:tab w:val="left" w:pos="6225"/>
                    </w:tabs>
                    <w:spacing w:after="200" w:line="276" w:lineRule="auto"/>
                    <w:rPr>
                      <w:rFonts w:ascii="Times New Roman" w:eastAsia="Calibri" w:hAnsi="Times New Roman"/>
                      <w:lang w:eastAsia="en-US"/>
                    </w:rPr>
                  </w:pPr>
                </w:p>
              </w:tc>
            </w:tr>
            <w:tr w:rsidR="004E2A58" w:rsidRPr="004E2A58" w:rsidTr="0073387C">
              <w:trPr>
                <w:trHeight w:hRule="exact" w:val="312"/>
              </w:trPr>
              <w:tc>
                <w:tcPr>
                  <w:tcW w:w="1285"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Okt.</w:t>
                  </w:r>
                </w:p>
              </w:tc>
              <w:tc>
                <w:tcPr>
                  <w:tcW w:w="3218"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Politisk behandling</w:t>
                  </w:r>
                </w:p>
              </w:tc>
              <w:tc>
                <w:tcPr>
                  <w:tcW w:w="4784" w:type="dxa"/>
                </w:tcPr>
                <w:p w:rsidR="004E2A58" w:rsidRPr="004E2A58" w:rsidRDefault="004E2A58" w:rsidP="004E2A58">
                  <w:pPr>
                    <w:tabs>
                      <w:tab w:val="left" w:pos="6225"/>
                    </w:tabs>
                    <w:spacing w:after="200" w:line="276" w:lineRule="auto"/>
                    <w:rPr>
                      <w:rFonts w:ascii="Times New Roman" w:eastAsia="Calibri" w:hAnsi="Times New Roman"/>
                      <w:lang w:eastAsia="en-US"/>
                    </w:rPr>
                  </w:pPr>
                </w:p>
              </w:tc>
            </w:tr>
            <w:tr w:rsidR="004E2A58" w:rsidRPr="004E2A58" w:rsidTr="0073387C">
              <w:trPr>
                <w:trHeight w:hRule="exact" w:val="312"/>
              </w:trPr>
              <w:tc>
                <w:tcPr>
                  <w:tcW w:w="1285"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Nov</w:t>
                  </w:r>
                </w:p>
              </w:tc>
              <w:tc>
                <w:tcPr>
                  <w:tcW w:w="3218" w:type="dxa"/>
                  <w:shd w:val="clear" w:color="auto" w:fill="auto"/>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Politisk behandling</w:t>
                  </w:r>
                </w:p>
              </w:tc>
              <w:tc>
                <w:tcPr>
                  <w:tcW w:w="4784" w:type="dxa"/>
                </w:tcPr>
                <w:p w:rsidR="004E2A58" w:rsidRPr="004E2A58" w:rsidRDefault="004E2A58" w:rsidP="004E2A58">
                  <w:pPr>
                    <w:tabs>
                      <w:tab w:val="left" w:pos="6225"/>
                    </w:tabs>
                    <w:spacing w:after="200" w:line="276" w:lineRule="auto"/>
                    <w:rPr>
                      <w:rFonts w:ascii="Times New Roman" w:eastAsia="Calibri" w:hAnsi="Times New Roman"/>
                      <w:lang w:eastAsia="en-US"/>
                    </w:rPr>
                  </w:pPr>
                  <w:r w:rsidRPr="004E2A58">
                    <w:rPr>
                      <w:rFonts w:ascii="Times New Roman" w:eastAsia="Calibri" w:hAnsi="Times New Roman"/>
                      <w:lang w:eastAsia="en-US"/>
                    </w:rPr>
                    <w:t>Vedtak i kommuner og fylkeskommune</w:t>
                  </w:r>
                </w:p>
              </w:tc>
            </w:tr>
          </w:tbl>
          <w:p w:rsidR="004E2A58" w:rsidRPr="004E2A58" w:rsidRDefault="004E2A58" w:rsidP="004E2A58">
            <w:pPr>
              <w:spacing w:after="200" w:line="276" w:lineRule="auto"/>
              <w:rPr>
                <w:rFonts w:ascii="Times New Roman" w:eastAsia="Calibri" w:hAnsi="Times New Roman"/>
                <w:b/>
                <w:sz w:val="24"/>
                <w:lang w:eastAsia="en-US"/>
              </w:rPr>
            </w:pPr>
          </w:p>
          <w:p w:rsidR="004E2A58" w:rsidRPr="004E2A58" w:rsidRDefault="004E2A58" w:rsidP="004E2A58">
            <w:pPr>
              <w:spacing w:after="200" w:line="276" w:lineRule="auto"/>
              <w:rPr>
                <w:rFonts w:ascii="Times New Roman" w:eastAsia="Calibri" w:hAnsi="Times New Roman"/>
                <w:sz w:val="24"/>
                <w:lang w:eastAsia="en-US"/>
              </w:rPr>
            </w:pPr>
            <w:r w:rsidRPr="004E2A58">
              <w:rPr>
                <w:rFonts w:ascii="Times New Roman" w:eastAsia="Calibri" w:hAnsi="Times New Roman"/>
                <w:sz w:val="24"/>
                <w:lang w:eastAsia="en-US"/>
              </w:rPr>
              <w:t xml:space="preserve">Budsjettet forutsetter et tilskudd fra KMD på 800.000.  KMD forutsetter at alle tilskuddsmidler møtes med en tilsvarende egenandel, gjerne som egeninnsats. I opprinnelig budsjett var ikke egeninnsatsen synliggjort som egen budsjettpost. I forslag til revidert budsjett er det opprettet en egen linje 5 for å synliggjøre egeninnsatsen hos kommunene. I tillegg inngår linje 2, GIS-analyser, som egeninnsats. </w:t>
            </w:r>
          </w:p>
          <w:p w:rsidR="004E2A58" w:rsidRPr="004E2A58" w:rsidRDefault="004E2A58" w:rsidP="004E2A58">
            <w:pPr>
              <w:spacing w:after="200" w:line="276" w:lineRule="auto"/>
              <w:rPr>
                <w:rFonts w:ascii="Times New Roman" w:eastAsia="Calibri" w:hAnsi="Times New Roman"/>
                <w:sz w:val="24"/>
                <w:lang w:eastAsia="en-US"/>
              </w:rPr>
            </w:pPr>
            <w:r w:rsidRPr="004E2A58">
              <w:rPr>
                <w:rFonts w:ascii="Times New Roman" w:eastAsia="Calibri" w:hAnsi="Times New Roman"/>
                <w:sz w:val="24"/>
                <w:lang w:eastAsia="en-US"/>
              </w:rPr>
              <w:t xml:space="preserve">For å synliggjøre egeninnsatsen er totalbudsjettet doblet. I budsjettet er det også justert for faktisk forbruk i 2014. Konsulentbudsjettet er økt med 200.000 som følge av lenger prosjektperiode. </w:t>
            </w:r>
          </w:p>
          <w:p w:rsidR="004E2A58" w:rsidRPr="004E2A58" w:rsidRDefault="004E2A58" w:rsidP="004E2A58">
            <w:pPr>
              <w:spacing w:after="200" w:line="276" w:lineRule="auto"/>
              <w:rPr>
                <w:rFonts w:ascii="Times New Roman" w:eastAsia="Calibri" w:hAnsi="Times New Roman"/>
                <w:b/>
                <w:bCs/>
                <w:sz w:val="24"/>
                <w:lang w:eastAsia="en-US"/>
              </w:rPr>
            </w:pPr>
            <w:r w:rsidRPr="004E2A58">
              <w:rPr>
                <w:rFonts w:ascii="Times New Roman" w:eastAsia="Calibri" w:hAnsi="Times New Roman"/>
                <w:sz w:val="24"/>
                <w:lang w:eastAsia="en-US"/>
              </w:rPr>
              <w:t>Revidert budsjett innebærer ingen ending av tilskuddsmidler, og ingen endrede økonomiske forpliktelser fra kommunene. Det har hele tiden vært en forutsetning at kommunene bidrar med egeninnsats tilsvarende støttebeløpet. Det nye er at dette er at egeninnsatsen er synliggjort i budsjettet. Totalsummen ligger fast.</w:t>
            </w:r>
          </w:p>
          <w:tbl>
            <w:tblPr>
              <w:tblW w:w="4730" w:type="pct"/>
              <w:tblLayout w:type="fixed"/>
              <w:tblCellMar>
                <w:left w:w="0" w:type="dxa"/>
                <w:right w:w="0" w:type="dxa"/>
              </w:tblCellMar>
              <w:tblLook w:val="04A0" w:firstRow="1" w:lastRow="0" w:firstColumn="1" w:lastColumn="0" w:noHBand="0" w:noVBand="1"/>
            </w:tblPr>
            <w:tblGrid>
              <w:gridCol w:w="299"/>
              <w:gridCol w:w="1322"/>
              <w:gridCol w:w="991"/>
              <w:gridCol w:w="1137"/>
              <w:gridCol w:w="565"/>
              <w:gridCol w:w="1135"/>
              <w:gridCol w:w="160"/>
              <w:gridCol w:w="1133"/>
              <w:gridCol w:w="1151"/>
            </w:tblGrid>
            <w:tr w:rsidR="009D6A68" w:rsidRPr="004E2A58" w:rsidTr="009D6A68">
              <w:trPr>
                <w:trHeight w:hRule="exact" w:val="312"/>
              </w:trPr>
              <w:tc>
                <w:tcPr>
                  <w:tcW w:w="189" w:type="pct"/>
                  <w:tcBorders>
                    <w:top w:val="single" w:sz="8" w:space="0" w:color="auto"/>
                    <w:left w:val="single" w:sz="8" w:space="0" w:color="auto"/>
                    <w:bottom w:val="single" w:sz="8" w:space="0" w:color="auto"/>
                    <w:right w:val="nil"/>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eastAsia="en-US"/>
                    </w:rPr>
                  </w:pPr>
                  <w:r w:rsidRPr="004E2A58">
                    <w:rPr>
                      <w:rFonts w:ascii="Times New Roman" w:eastAsia="Calibri" w:hAnsi="Times New Roman"/>
                      <w:color w:val="000000"/>
                      <w:lang w:eastAsia="en-US"/>
                    </w:rPr>
                    <w:t> </w:t>
                  </w:r>
                </w:p>
              </w:tc>
              <w:tc>
                <w:tcPr>
                  <w:tcW w:w="837" w:type="pct"/>
                  <w:tcBorders>
                    <w:top w:val="single" w:sz="8" w:space="0" w:color="auto"/>
                    <w:left w:val="single" w:sz="8" w:space="0" w:color="auto"/>
                    <w:bottom w:val="single" w:sz="8" w:space="0" w:color="auto"/>
                    <w:right w:val="nil"/>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eastAsia="en-US"/>
                    </w:rPr>
                  </w:pPr>
                  <w:r w:rsidRPr="004E2A58">
                    <w:rPr>
                      <w:rFonts w:ascii="Times New Roman" w:eastAsia="Calibri" w:hAnsi="Times New Roman"/>
                      <w:color w:val="000000"/>
                      <w:lang w:eastAsia="en-US"/>
                    </w:rPr>
                    <w:t>Budsjett</w:t>
                  </w:r>
                </w:p>
              </w:tc>
              <w:tc>
                <w:tcPr>
                  <w:tcW w:w="628" w:type="pct"/>
                  <w:tcBorders>
                    <w:top w:val="single" w:sz="8" w:space="0" w:color="auto"/>
                    <w:left w:val="nil"/>
                    <w:bottom w:val="single" w:sz="8" w:space="0" w:color="auto"/>
                    <w:right w:val="nil"/>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eastAsia="en-US"/>
                    </w:rPr>
                  </w:pPr>
                  <w:r w:rsidRPr="004E2A58">
                    <w:rPr>
                      <w:rFonts w:ascii="Times New Roman" w:eastAsia="Calibri" w:hAnsi="Times New Roman"/>
                      <w:color w:val="000000"/>
                      <w:lang w:eastAsia="en-US"/>
                    </w:rPr>
                    <w:t> </w:t>
                  </w:r>
                </w:p>
              </w:tc>
              <w:tc>
                <w:tcPr>
                  <w:tcW w:w="720" w:type="pct"/>
                  <w:tcBorders>
                    <w:top w:val="single" w:sz="8" w:space="0" w:color="auto"/>
                    <w:left w:val="nil"/>
                    <w:bottom w:val="single" w:sz="8" w:space="0" w:color="auto"/>
                    <w:right w:val="nil"/>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eastAsia="en-US"/>
                    </w:rPr>
                  </w:pPr>
                  <w:r w:rsidRPr="004E2A58">
                    <w:rPr>
                      <w:rFonts w:ascii="Times New Roman" w:eastAsia="Calibri" w:hAnsi="Times New Roman"/>
                      <w:color w:val="000000"/>
                      <w:lang w:eastAsia="en-US"/>
                    </w:rPr>
                    <w:t> </w:t>
                  </w:r>
                </w:p>
              </w:tc>
              <w:tc>
                <w:tcPr>
                  <w:tcW w:w="358" w:type="pct"/>
                  <w:tcBorders>
                    <w:top w:val="single" w:sz="8" w:space="0" w:color="auto"/>
                    <w:left w:val="nil"/>
                    <w:bottom w:val="single" w:sz="8" w:space="0" w:color="auto"/>
                    <w:right w:val="nil"/>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eastAsia="en-US"/>
                    </w:rPr>
                  </w:pPr>
                  <w:r w:rsidRPr="004E2A58">
                    <w:rPr>
                      <w:rFonts w:ascii="Times New Roman" w:eastAsia="Calibri" w:hAnsi="Times New Roman"/>
                      <w:color w:val="000000"/>
                      <w:lang w:eastAsia="en-US"/>
                    </w:rPr>
                    <w:t> </w:t>
                  </w:r>
                </w:p>
              </w:tc>
              <w:tc>
                <w:tcPr>
                  <w:tcW w:w="719" w:type="pct"/>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eastAsia="en-US"/>
                    </w:rPr>
                  </w:pPr>
                  <w:r w:rsidRPr="004E2A58">
                    <w:rPr>
                      <w:rFonts w:ascii="Times New Roman" w:eastAsia="Calibri" w:hAnsi="Times New Roman"/>
                      <w:color w:val="000000"/>
                      <w:lang w:eastAsia="en-US"/>
                    </w:rPr>
                    <w:t> </w:t>
                  </w:r>
                </w:p>
              </w:tc>
              <w:tc>
                <w:tcPr>
                  <w:tcW w:w="101" w:type="pct"/>
                  <w:tcBorders>
                    <w:top w:val="single" w:sz="8" w:space="0" w:color="auto"/>
                    <w:left w:val="nil"/>
                    <w:bottom w:val="single" w:sz="8" w:space="0" w:color="auto"/>
                    <w:right w:val="single" w:sz="8" w:space="0" w:color="auto"/>
                  </w:tcBorders>
                  <w:shd w:val="clear" w:color="auto" w:fill="DBE5F1"/>
                  <w:tcMar>
                    <w:top w:w="0" w:type="dxa"/>
                    <w:left w:w="70" w:type="dxa"/>
                    <w:bottom w:w="0" w:type="dxa"/>
                    <w:right w:w="70" w:type="dxa"/>
                  </w:tcMar>
                </w:tcPr>
                <w:p w:rsidR="004E2A58" w:rsidRPr="004E2A58" w:rsidRDefault="004E2A58" w:rsidP="004E2A58">
                  <w:pPr>
                    <w:spacing w:after="200" w:line="276" w:lineRule="auto"/>
                    <w:rPr>
                      <w:rFonts w:ascii="Times New Roman" w:eastAsia="Calibri" w:hAnsi="Times New Roman"/>
                      <w:color w:val="000000"/>
                      <w:lang w:eastAsia="en-US"/>
                    </w:rPr>
                  </w:pPr>
                </w:p>
              </w:tc>
              <w:tc>
                <w:tcPr>
                  <w:tcW w:w="718" w:type="pct"/>
                  <w:tcBorders>
                    <w:top w:val="single" w:sz="8" w:space="0" w:color="auto"/>
                    <w:left w:val="nil"/>
                    <w:bottom w:val="single" w:sz="8" w:space="0" w:color="auto"/>
                    <w:right w:val="nil"/>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eastAsia="en-US"/>
                    </w:rPr>
                  </w:pPr>
                  <w:r w:rsidRPr="004E2A58">
                    <w:rPr>
                      <w:rFonts w:ascii="Times New Roman" w:eastAsia="Calibri" w:hAnsi="Times New Roman"/>
                      <w:color w:val="000000"/>
                      <w:lang w:eastAsia="en-US"/>
                    </w:rPr>
                    <w:t>Finansiering</w:t>
                  </w:r>
                </w:p>
              </w:tc>
              <w:tc>
                <w:tcPr>
                  <w:tcW w:w="729" w:type="pct"/>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eastAsia="en-US"/>
                    </w:rPr>
                  </w:pPr>
                  <w:r w:rsidRPr="004E2A58">
                    <w:rPr>
                      <w:rFonts w:ascii="Times New Roman" w:eastAsia="Calibri" w:hAnsi="Times New Roman"/>
                      <w:color w:val="000000"/>
                      <w:lang w:eastAsia="en-US"/>
                    </w:rPr>
                    <w:t> </w:t>
                  </w:r>
                </w:p>
              </w:tc>
            </w:tr>
            <w:tr w:rsidR="009D6A68" w:rsidRPr="004E2A58" w:rsidTr="009D6A68">
              <w:trPr>
                <w:trHeight w:hRule="exact" w:val="312"/>
              </w:trPr>
              <w:tc>
                <w:tcPr>
                  <w:tcW w:w="189" w:type="pct"/>
                  <w:tcBorders>
                    <w:top w:val="nil"/>
                    <w:left w:val="single" w:sz="8" w:space="0" w:color="auto"/>
                    <w:bottom w:val="single" w:sz="8" w:space="0" w:color="auto"/>
                    <w:right w:val="nil"/>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eastAsia="en-US"/>
                    </w:rPr>
                  </w:pPr>
                  <w:r w:rsidRPr="004E2A58">
                    <w:rPr>
                      <w:rFonts w:ascii="Times New Roman" w:eastAsia="Calibri" w:hAnsi="Times New Roman"/>
                      <w:color w:val="000000"/>
                      <w:lang w:eastAsia="en-US"/>
                    </w:rPr>
                    <w:t>Nr.</w:t>
                  </w:r>
                </w:p>
              </w:tc>
              <w:tc>
                <w:tcPr>
                  <w:tcW w:w="837" w:type="pct"/>
                  <w:tcBorders>
                    <w:top w:val="nil"/>
                    <w:left w:val="single" w:sz="8" w:space="0" w:color="auto"/>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eastAsia="en-US"/>
                    </w:rPr>
                  </w:pPr>
                  <w:r w:rsidRPr="004E2A58">
                    <w:rPr>
                      <w:rFonts w:ascii="Times New Roman" w:eastAsia="Calibri" w:hAnsi="Times New Roman"/>
                      <w:color w:val="000000"/>
                      <w:lang w:eastAsia="en-US"/>
                    </w:rPr>
                    <w:t>Aktivitet</w:t>
                  </w:r>
                </w:p>
              </w:tc>
              <w:tc>
                <w:tcPr>
                  <w:tcW w:w="628" w:type="pct"/>
                  <w:tcBorders>
                    <w:top w:val="nil"/>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eastAsia="en-US"/>
                    </w:rPr>
                  </w:pPr>
                  <w:r w:rsidRPr="004E2A58">
                    <w:rPr>
                      <w:rFonts w:ascii="Times New Roman" w:eastAsia="Calibri" w:hAnsi="Times New Roman"/>
                      <w:color w:val="000000"/>
                      <w:lang w:eastAsia="en-US"/>
                    </w:rPr>
                    <w:t>Sum 2014</w:t>
                  </w:r>
                </w:p>
              </w:tc>
              <w:tc>
                <w:tcPr>
                  <w:tcW w:w="720" w:type="pct"/>
                  <w:tcBorders>
                    <w:top w:val="nil"/>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eastAsia="en-US"/>
                    </w:rPr>
                  </w:pPr>
                  <w:r w:rsidRPr="004E2A58">
                    <w:rPr>
                      <w:rFonts w:ascii="Times New Roman" w:eastAsia="Calibri" w:hAnsi="Times New Roman"/>
                      <w:color w:val="000000"/>
                      <w:lang w:eastAsia="en-US"/>
                    </w:rPr>
                    <w:t>Sum 2015</w:t>
                  </w:r>
                </w:p>
              </w:tc>
              <w:tc>
                <w:tcPr>
                  <w:tcW w:w="358" w:type="pct"/>
                  <w:tcBorders>
                    <w:top w:val="nil"/>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eastAsia="en-US"/>
                    </w:rPr>
                  </w:pPr>
                  <w:r w:rsidRPr="004E2A58">
                    <w:rPr>
                      <w:rFonts w:ascii="Times New Roman" w:eastAsia="Calibri" w:hAnsi="Times New Roman"/>
                      <w:color w:val="000000"/>
                      <w:lang w:eastAsia="en-US"/>
                    </w:rPr>
                    <w:t>Sum 2016</w:t>
                  </w:r>
                </w:p>
              </w:tc>
              <w:tc>
                <w:tcPr>
                  <w:tcW w:w="719" w:type="pct"/>
                  <w:tcBorders>
                    <w:top w:val="nil"/>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eastAsia="en-US"/>
                    </w:rPr>
                  </w:pPr>
                  <w:r w:rsidRPr="004E2A58">
                    <w:rPr>
                      <w:rFonts w:ascii="Times New Roman" w:eastAsia="Calibri" w:hAnsi="Times New Roman"/>
                      <w:color w:val="000000"/>
                      <w:lang w:eastAsia="en-US"/>
                    </w:rPr>
                    <w:t xml:space="preserve">Sum </w:t>
                  </w:r>
                  <w:proofErr w:type="spellStart"/>
                  <w:r w:rsidRPr="004E2A58">
                    <w:rPr>
                      <w:rFonts w:ascii="Times New Roman" w:eastAsia="Calibri" w:hAnsi="Times New Roman"/>
                      <w:color w:val="000000"/>
                      <w:lang w:eastAsia="en-US"/>
                    </w:rPr>
                    <w:t>tot</w:t>
                  </w:r>
                  <w:proofErr w:type="spellEnd"/>
                  <w:r w:rsidRPr="004E2A58">
                    <w:rPr>
                      <w:rFonts w:ascii="Times New Roman" w:eastAsia="Calibri" w:hAnsi="Times New Roman"/>
                      <w:color w:val="000000"/>
                      <w:lang w:eastAsia="en-US"/>
                    </w:rPr>
                    <w:t>.</w:t>
                  </w:r>
                </w:p>
              </w:tc>
              <w:tc>
                <w:tcPr>
                  <w:tcW w:w="101" w:type="pct"/>
                  <w:tcBorders>
                    <w:top w:val="nil"/>
                    <w:left w:val="nil"/>
                    <w:bottom w:val="single" w:sz="8" w:space="0" w:color="auto"/>
                    <w:right w:val="single" w:sz="8" w:space="0" w:color="auto"/>
                  </w:tcBorders>
                  <w:shd w:val="clear" w:color="auto" w:fill="DBE5F1"/>
                  <w:tcMar>
                    <w:top w:w="0" w:type="dxa"/>
                    <w:left w:w="70" w:type="dxa"/>
                    <w:bottom w:w="0" w:type="dxa"/>
                    <w:right w:w="70" w:type="dxa"/>
                  </w:tcMar>
                </w:tcPr>
                <w:p w:rsidR="004E2A58" w:rsidRPr="004E2A58" w:rsidRDefault="004E2A58" w:rsidP="004E2A58">
                  <w:pPr>
                    <w:spacing w:after="200" w:line="276" w:lineRule="auto"/>
                    <w:rPr>
                      <w:rFonts w:ascii="Times New Roman" w:eastAsia="Calibri" w:hAnsi="Times New Roman"/>
                      <w:color w:val="000000"/>
                      <w:lang w:eastAsia="en-US"/>
                    </w:rPr>
                  </w:pPr>
                </w:p>
              </w:tc>
              <w:tc>
                <w:tcPr>
                  <w:tcW w:w="718" w:type="pct"/>
                  <w:tcBorders>
                    <w:top w:val="nil"/>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eastAsia="en-US"/>
                    </w:rPr>
                  </w:pPr>
                  <w:r w:rsidRPr="004E2A58">
                    <w:rPr>
                      <w:rFonts w:ascii="Times New Roman" w:eastAsia="Calibri" w:hAnsi="Times New Roman"/>
                      <w:color w:val="000000"/>
                      <w:lang w:eastAsia="en-US"/>
                    </w:rPr>
                    <w:t xml:space="preserve">Aktør/ kilde </w:t>
                  </w:r>
                </w:p>
              </w:tc>
              <w:tc>
                <w:tcPr>
                  <w:tcW w:w="729" w:type="pct"/>
                  <w:tcBorders>
                    <w:top w:val="nil"/>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eastAsia="en-US"/>
                    </w:rPr>
                  </w:pPr>
                  <w:r w:rsidRPr="004E2A58">
                    <w:rPr>
                      <w:rFonts w:ascii="Times New Roman" w:eastAsia="Calibri" w:hAnsi="Times New Roman"/>
                      <w:color w:val="000000"/>
                      <w:lang w:eastAsia="en-US"/>
                    </w:rPr>
                    <w:t>Beløp</w:t>
                  </w:r>
                </w:p>
              </w:tc>
            </w:tr>
            <w:tr w:rsidR="009D6A68" w:rsidRPr="004E2A58" w:rsidTr="009D6A68">
              <w:trPr>
                <w:trHeight w:hRule="exact" w:val="312"/>
              </w:trPr>
              <w:tc>
                <w:tcPr>
                  <w:tcW w:w="189" w:type="pct"/>
                  <w:tcBorders>
                    <w:top w:val="nil"/>
                    <w:left w:val="single" w:sz="8" w:space="0" w:color="auto"/>
                    <w:bottom w:val="single" w:sz="8" w:space="0" w:color="auto"/>
                    <w:right w:val="nil"/>
                  </w:tcBorders>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eastAsia="en-US"/>
                    </w:rPr>
                  </w:pPr>
                  <w:r w:rsidRPr="004E2A58">
                    <w:rPr>
                      <w:rFonts w:ascii="Times New Roman" w:eastAsia="Calibri" w:hAnsi="Times New Roman"/>
                      <w:color w:val="000000"/>
                      <w:lang w:eastAsia="en-US"/>
                    </w:rPr>
                    <w:t>1</w:t>
                  </w:r>
                </w:p>
              </w:tc>
              <w:tc>
                <w:tcPr>
                  <w:tcW w:w="83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eastAsia="en-US"/>
                    </w:rPr>
                  </w:pPr>
                  <w:r w:rsidRPr="004E2A58">
                    <w:rPr>
                      <w:rFonts w:ascii="Times New Roman" w:eastAsia="Calibri" w:hAnsi="Times New Roman"/>
                      <w:color w:val="000000"/>
                      <w:lang w:eastAsia="en-US"/>
                    </w:rPr>
                    <w:t>Konsulenttjenester</w:t>
                  </w:r>
                </w:p>
              </w:tc>
              <w:tc>
                <w:tcPr>
                  <w:tcW w:w="62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eastAsia="en-US"/>
                    </w:rPr>
                  </w:pPr>
                  <w:r w:rsidRPr="004E2A58">
                    <w:rPr>
                      <w:rFonts w:ascii="Times New Roman" w:eastAsia="Calibri" w:hAnsi="Times New Roman"/>
                      <w:color w:val="000000"/>
                      <w:lang w:eastAsia="en-US"/>
                    </w:rPr>
                    <w:t>200.000</w:t>
                  </w:r>
                </w:p>
              </w:tc>
              <w:tc>
                <w:tcPr>
                  <w:tcW w:w="72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eastAsia="en-US"/>
                    </w:rPr>
                  </w:pPr>
                  <w:r w:rsidRPr="004E2A58">
                    <w:rPr>
                      <w:rFonts w:ascii="Times New Roman" w:eastAsia="Calibri" w:hAnsi="Times New Roman"/>
                      <w:color w:val="000000"/>
                      <w:lang w:eastAsia="en-US"/>
                    </w:rPr>
                    <w:t>400.000</w:t>
                  </w:r>
                </w:p>
              </w:tc>
              <w:tc>
                <w:tcPr>
                  <w:tcW w:w="35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eastAsia="en-US"/>
                    </w:rPr>
                  </w:pPr>
                  <w:r w:rsidRPr="004E2A58">
                    <w:rPr>
                      <w:rFonts w:ascii="Times New Roman" w:eastAsia="Calibri" w:hAnsi="Times New Roman"/>
                      <w:color w:val="000000"/>
                      <w:lang w:eastAsia="en-US"/>
                    </w:rPr>
                    <w:t> </w:t>
                  </w:r>
                </w:p>
              </w:tc>
              <w:tc>
                <w:tcPr>
                  <w:tcW w:w="71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eastAsia="en-US"/>
                    </w:rPr>
                  </w:pPr>
                  <w:r w:rsidRPr="004E2A58">
                    <w:rPr>
                      <w:rFonts w:ascii="Times New Roman" w:eastAsia="Calibri" w:hAnsi="Times New Roman"/>
                      <w:color w:val="000000"/>
                      <w:lang w:eastAsia="en-US"/>
                    </w:rPr>
                    <w:t> 600.000</w:t>
                  </w:r>
                </w:p>
              </w:tc>
              <w:tc>
                <w:tcPr>
                  <w:tcW w:w="101" w:type="pct"/>
                  <w:tcBorders>
                    <w:top w:val="nil"/>
                    <w:left w:val="nil"/>
                    <w:bottom w:val="single" w:sz="8" w:space="0" w:color="auto"/>
                    <w:right w:val="single" w:sz="8" w:space="0" w:color="auto"/>
                  </w:tcBorders>
                  <w:shd w:val="clear" w:color="auto" w:fill="DBE5F1"/>
                  <w:tcMar>
                    <w:top w:w="0" w:type="dxa"/>
                    <w:left w:w="70" w:type="dxa"/>
                    <w:bottom w:w="0" w:type="dxa"/>
                    <w:right w:w="70" w:type="dxa"/>
                  </w:tcMar>
                </w:tcPr>
                <w:p w:rsidR="004E2A58" w:rsidRPr="004E2A58" w:rsidRDefault="004E2A58" w:rsidP="004E2A58">
                  <w:pPr>
                    <w:spacing w:after="200" w:line="276" w:lineRule="auto"/>
                    <w:rPr>
                      <w:rFonts w:ascii="Times New Roman" w:eastAsia="Calibri" w:hAnsi="Times New Roman"/>
                      <w:color w:val="000000"/>
                      <w:lang w:eastAsia="en-US"/>
                    </w:rPr>
                  </w:pPr>
                </w:p>
              </w:tc>
              <w:tc>
                <w:tcPr>
                  <w:tcW w:w="71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eastAsia="en-US"/>
                    </w:rPr>
                  </w:pPr>
                  <w:r w:rsidRPr="004E2A58">
                    <w:rPr>
                      <w:rFonts w:ascii="Times New Roman" w:eastAsia="Calibri" w:hAnsi="Times New Roman"/>
                      <w:color w:val="000000"/>
                      <w:lang w:eastAsia="en-US"/>
                    </w:rPr>
                    <w:t>KMD</w:t>
                  </w: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800.000</w:t>
                  </w:r>
                </w:p>
              </w:tc>
            </w:tr>
            <w:tr w:rsidR="009D6A68" w:rsidRPr="004E2A58" w:rsidTr="009D6A68">
              <w:trPr>
                <w:trHeight w:hRule="exact" w:val="312"/>
              </w:trPr>
              <w:tc>
                <w:tcPr>
                  <w:tcW w:w="189" w:type="pct"/>
                  <w:tcBorders>
                    <w:top w:val="nil"/>
                    <w:left w:val="single" w:sz="8" w:space="0" w:color="auto"/>
                    <w:bottom w:val="single" w:sz="8" w:space="0" w:color="auto"/>
                    <w:right w:val="nil"/>
                  </w:tcBorders>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2</w:t>
                  </w:r>
                </w:p>
              </w:tc>
              <w:tc>
                <w:tcPr>
                  <w:tcW w:w="83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GIS-Analyser</w:t>
                  </w:r>
                </w:p>
              </w:tc>
              <w:tc>
                <w:tcPr>
                  <w:tcW w:w="62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200.000</w:t>
                  </w:r>
                </w:p>
              </w:tc>
              <w:tc>
                <w:tcPr>
                  <w:tcW w:w="72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300.000</w:t>
                  </w:r>
                </w:p>
              </w:tc>
              <w:tc>
                <w:tcPr>
                  <w:tcW w:w="35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 </w:t>
                  </w:r>
                </w:p>
              </w:tc>
              <w:tc>
                <w:tcPr>
                  <w:tcW w:w="71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 500.000</w:t>
                  </w:r>
                </w:p>
              </w:tc>
              <w:tc>
                <w:tcPr>
                  <w:tcW w:w="101" w:type="pct"/>
                  <w:tcBorders>
                    <w:top w:val="nil"/>
                    <w:left w:val="nil"/>
                    <w:bottom w:val="single" w:sz="8" w:space="0" w:color="auto"/>
                    <w:right w:val="single" w:sz="8" w:space="0" w:color="auto"/>
                  </w:tcBorders>
                  <w:shd w:val="clear" w:color="auto" w:fill="DBE5F1"/>
                  <w:tcMar>
                    <w:top w:w="0" w:type="dxa"/>
                    <w:left w:w="70" w:type="dxa"/>
                    <w:bottom w:w="0" w:type="dxa"/>
                    <w:right w:w="70" w:type="dxa"/>
                  </w:tcMar>
                </w:tcPr>
                <w:p w:rsidR="004E2A58" w:rsidRPr="004E2A58" w:rsidRDefault="004E2A58" w:rsidP="004E2A58">
                  <w:pPr>
                    <w:spacing w:after="200" w:line="276" w:lineRule="auto"/>
                    <w:rPr>
                      <w:rFonts w:ascii="Times New Roman" w:eastAsia="Calibri" w:hAnsi="Times New Roman"/>
                      <w:color w:val="000000"/>
                      <w:lang w:val="nn-NO" w:eastAsia="en-US"/>
                    </w:rPr>
                  </w:pPr>
                </w:p>
              </w:tc>
              <w:tc>
                <w:tcPr>
                  <w:tcW w:w="71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val="nn-NO" w:eastAsia="en-US"/>
                    </w:rPr>
                  </w:pPr>
                  <w:proofErr w:type="spellStart"/>
                  <w:r w:rsidRPr="004E2A58">
                    <w:rPr>
                      <w:rFonts w:ascii="Times New Roman" w:eastAsia="Calibri" w:hAnsi="Times New Roman"/>
                      <w:color w:val="000000"/>
                      <w:lang w:val="nn-NO" w:eastAsia="en-US"/>
                    </w:rPr>
                    <w:t>Kommunene</w:t>
                  </w:r>
                  <w:proofErr w:type="spellEnd"/>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800.000</w:t>
                  </w:r>
                </w:p>
              </w:tc>
            </w:tr>
            <w:tr w:rsidR="009D6A68" w:rsidRPr="004E2A58" w:rsidTr="009D6A68">
              <w:trPr>
                <w:trHeight w:hRule="exact" w:val="312"/>
              </w:trPr>
              <w:tc>
                <w:tcPr>
                  <w:tcW w:w="189" w:type="pct"/>
                  <w:tcBorders>
                    <w:top w:val="nil"/>
                    <w:left w:val="single" w:sz="8" w:space="0" w:color="auto"/>
                    <w:bottom w:val="single" w:sz="8" w:space="0" w:color="auto"/>
                    <w:right w:val="nil"/>
                  </w:tcBorders>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3</w:t>
                  </w:r>
                </w:p>
              </w:tc>
              <w:tc>
                <w:tcPr>
                  <w:tcW w:w="83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val="nn-NO" w:eastAsia="en-US"/>
                    </w:rPr>
                  </w:pPr>
                  <w:proofErr w:type="spellStart"/>
                  <w:r w:rsidRPr="004E2A58">
                    <w:rPr>
                      <w:rFonts w:ascii="Times New Roman" w:eastAsia="Calibri" w:hAnsi="Times New Roman"/>
                      <w:color w:val="000000"/>
                      <w:lang w:val="nn-NO" w:eastAsia="en-US"/>
                    </w:rPr>
                    <w:t>Seminarer</w:t>
                  </w:r>
                  <w:proofErr w:type="spellEnd"/>
                  <w:r w:rsidRPr="004E2A58">
                    <w:rPr>
                      <w:rFonts w:ascii="Times New Roman" w:eastAsia="Calibri" w:hAnsi="Times New Roman"/>
                      <w:color w:val="000000"/>
                      <w:lang w:val="nn-NO" w:eastAsia="en-US"/>
                    </w:rPr>
                    <w:t xml:space="preserve"> i Grenland</w:t>
                  </w:r>
                </w:p>
              </w:tc>
              <w:tc>
                <w:tcPr>
                  <w:tcW w:w="62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0</w:t>
                  </w:r>
                </w:p>
              </w:tc>
              <w:tc>
                <w:tcPr>
                  <w:tcW w:w="72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100.000</w:t>
                  </w:r>
                </w:p>
              </w:tc>
              <w:tc>
                <w:tcPr>
                  <w:tcW w:w="35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 </w:t>
                  </w:r>
                </w:p>
              </w:tc>
              <w:tc>
                <w:tcPr>
                  <w:tcW w:w="71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 100.000</w:t>
                  </w:r>
                </w:p>
              </w:tc>
              <w:tc>
                <w:tcPr>
                  <w:tcW w:w="101" w:type="pct"/>
                  <w:tcBorders>
                    <w:top w:val="nil"/>
                    <w:left w:val="nil"/>
                    <w:bottom w:val="single" w:sz="8" w:space="0" w:color="auto"/>
                    <w:right w:val="single" w:sz="8" w:space="0" w:color="auto"/>
                  </w:tcBorders>
                  <w:shd w:val="clear" w:color="auto" w:fill="DBE5F1"/>
                  <w:tcMar>
                    <w:top w:w="0" w:type="dxa"/>
                    <w:left w:w="70" w:type="dxa"/>
                    <w:bottom w:w="0" w:type="dxa"/>
                    <w:right w:w="70" w:type="dxa"/>
                  </w:tcMar>
                </w:tcPr>
                <w:p w:rsidR="004E2A58" w:rsidRPr="004E2A58" w:rsidRDefault="004E2A58" w:rsidP="004E2A58">
                  <w:pPr>
                    <w:spacing w:after="200" w:line="276" w:lineRule="auto"/>
                    <w:rPr>
                      <w:rFonts w:ascii="Times New Roman" w:eastAsia="Calibri" w:hAnsi="Times New Roman"/>
                      <w:color w:val="000000"/>
                      <w:lang w:val="nn-NO" w:eastAsia="en-US"/>
                    </w:rPr>
                  </w:pPr>
                </w:p>
              </w:tc>
              <w:tc>
                <w:tcPr>
                  <w:tcW w:w="718"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4E2A58" w:rsidRPr="004E2A58" w:rsidRDefault="004E2A58" w:rsidP="004E2A58">
                  <w:pPr>
                    <w:spacing w:after="200" w:line="276" w:lineRule="auto"/>
                    <w:rPr>
                      <w:rFonts w:ascii="Times New Roman" w:eastAsia="Calibri" w:hAnsi="Times New Roman"/>
                      <w:color w:val="000000"/>
                      <w:lang w:val="nn-NO" w:eastAsia="en-US"/>
                    </w:rPr>
                  </w:pP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 </w:t>
                  </w:r>
                </w:p>
              </w:tc>
            </w:tr>
            <w:tr w:rsidR="009D6A68" w:rsidRPr="004E2A58" w:rsidTr="009D6A68">
              <w:trPr>
                <w:trHeight w:hRule="exact" w:val="312"/>
              </w:trPr>
              <w:tc>
                <w:tcPr>
                  <w:tcW w:w="189" w:type="pct"/>
                  <w:tcBorders>
                    <w:top w:val="nil"/>
                    <w:left w:val="single" w:sz="8" w:space="0" w:color="auto"/>
                    <w:bottom w:val="single" w:sz="8" w:space="0" w:color="auto"/>
                    <w:right w:val="nil"/>
                  </w:tcBorders>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4</w:t>
                  </w:r>
                </w:p>
              </w:tc>
              <w:tc>
                <w:tcPr>
                  <w:tcW w:w="83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val="nn-NO" w:eastAsia="en-US"/>
                    </w:rPr>
                  </w:pPr>
                  <w:proofErr w:type="spellStart"/>
                  <w:r w:rsidRPr="004E2A58">
                    <w:rPr>
                      <w:rFonts w:ascii="Times New Roman" w:eastAsia="Calibri" w:hAnsi="Times New Roman"/>
                      <w:color w:val="000000"/>
                      <w:lang w:val="nn-NO" w:eastAsia="en-US"/>
                    </w:rPr>
                    <w:t>Nettverkssamlinger</w:t>
                  </w:r>
                  <w:proofErr w:type="spellEnd"/>
                </w:p>
              </w:tc>
              <w:tc>
                <w:tcPr>
                  <w:tcW w:w="62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50.000</w:t>
                  </w:r>
                </w:p>
              </w:tc>
              <w:tc>
                <w:tcPr>
                  <w:tcW w:w="72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50.000</w:t>
                  </w:r>
                </w:p>
              </w:tc>
              <w:tc>
                <w:tcPr>
                  <w:tcW w:w="35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 </w:t>
                  </w:r>
                </w:p>
              </w:tc>
              <w:tc>
                <w:tcPr>
                  <w:tcW w:w="71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 100.000</w:t>
                  </w:r>
                </w:p>
              </w:tc>
              <w:tc>
                <w:tcPr>
                  <w:tcW w:w="101" w:type="pct"/>
                  <w:tcBorders>
                    <w:top w:val="nil"/>
                    <w:left w:val="nil"/>
                    <w:bottom w:val="single" w:sz="8" w:space="0" w:color="auto"/>
                    <w:right w:val="single" w:sz="8" w:space="0" w:color="auto"/>
                  </w:tcBorders>
                  <w:shd w:val="clear" w:color="auto" w:fill="DBE5F1"/>
                  <w:tcMar>
                    <w:top w:w="0" w:type="dxa"/>
                    <w:left w:w="70" w:type="dxa"/>
                    <w:bottom w:w="0" w:type="dxa"/>
                    <w:right w:w="70" w:type="dxa"/>
                  </w:tcMar>
                </w:tcPr>
                <w:p w:rsidR="004E2A58" w:rsidRPr="004E2A58" w:rsidRDefault="004E2A58" w:rsidP="004E2A58">
                  <w:pPr>
                    <w:spacing w:after="200" w:line="276" w:lineRule="auto"/>
                    <w:rPr>
                      <w:rFonts w:ascii="Times New Roman" w:eastAsia="Calibri" w:hAnsi="Times New Roman"/>
                      <w:color w:val="000000"/>
                      <w:lang w:val="nn-NO" w:eastAsia="en-US"/>
                    </w:rPr>
                  </w:pPr>
                </w:p>
              </w:tc>
              <w:tc>
                <w:tcPr>
                  <w:tcW w:w="718"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4E2A58" w:rsidRPr="004E2A58" w:rsidRDefault="004E2A58" w:rsidP="004E2A58">
                  <w:pPr>
                    <w:spacing w:after="200" w:line="276" w:lineRule="auto"/>
                    <w:rPr>
                      <w:rFonts w:ascii="Times New Roman" w:eastAsia="Calibri" w:hAnsi="Times New Roman"/>
                      <w:color w:val="000000"/>
                      <w:lang w:val="nn-NO" w:eastAsia="en-US"/>
                    </w:rPr>
                  </w:pP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 </w:t>
                  </w:r>
                </w:p>
              </w:tc>
            </w:tr>
            <w:tr w:rsidR="009D6A68" w:rsidRPr="004E2A58" w:rsidTr="009D6A68">
              <w:trPr>
                <w:trHeight w:hRule="exact" w:val="312"/>
              </w:trPr>
              <w:tc>
                <w:tcPr>
                  <w:tcW w:w="189" w:type="pct"/>
                  <w:tcBorders>
                    <w:top w:val="nil"/>
                    <w:left w:val="single" w:sz="8" w:space="0" w:color="auto"/>
                    <w:bottom w:val="single" w:sz="8" w:space="0" w:color="auto"/>
                    <w:right w:val="nil"/>
                  </w:tcBorders>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5</w:t>
                  </w:r>
                </w:p>
              </w:tc>
              <w:tc>
                <w:tcPr>
                  <w:tcW w:w="837"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val="nn-NO" w:eastAsia="en-US"/>
                    </w:rPr>
                  </w:pPr>
                  <w:proofErr w:type="spellStart"/>
                  <w:r w:rsidRPr="004E2A58">
                    <w:rPr>
                      <w:rFonts w:ascii="Times New Roman" w:eastAsia="Calibri" w:hAnsi="Times New Roman"/>
                      <w:color w:val="000000"/>
                      <w:lang w:val="nn-NO" w:eastAsia="en-US"/>
                    </w:rPr>
                    <w:t>Egeninnsats</w:t>
                  </w:r>
                  <w:proofErr w:type="spellEnd"/>
                  <w:r w:rsidRPr="004E2A58">
                    <w:rPr>
                      <w:rFonts w:ascii="Times New Roman" w:eastAsia="Calibri" w:hAnsi="Times New Roman"/>
                      <w:color w:val="000000"/>
                      <w:lang w:val="nn-NO" w:eastAsia="en-US"/>
                    </w:rPr>
                    <w:t xml:space="preserve"> (</w:t>
                  </w:r>
                  <w:proofErr w:type="spellStart"/>
                  <w:r w:rsidRPr="004E2A58">
                    <w:rPr>
                      <w:rFonts w:ascii="Times New Roman" w:eastAsia="Calibri" w:hAnsi="Times New Roman"/>
                      <w:color w:val="000000"/>
                      <w:lang w:val="nn-NO" w:eastAsia="en-US"/>
                    </w:rPr>
                    <w:t>utenom</w:t>
                  </w:r>
                  <w:proofErr w:type="spellEnd"/>
                  <w:r w:rsidRPr="004E2A58">
                    <w:rPr>
                      <w:rFonts w:ascii="Times New Roman" w:eastAsia="Calibri" w:hAnsi="Times New Roman"/>
                      <w:color w:val="000000"/>
                      <w:lang w:val="nn-NO" w:eastAsia="en-US"/>
                    </w:rPr>
                    <w:t xml:space="preserve"> analyser)</w:t>
                  </w:r>
                </w:p>
              </w:tc>
              <w:tc>
                <w:tcPr>
                  <w:tcW w:w="62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100.000</w:t>
                  </w:r>
                </w:p>
              </w:tc>
              <w:tc>
                <w:tcPr>
                  <w:tcW w:w="720"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200.000</w:t>
                  </w:r>
                </w:p>
              </w:tc>
              <w:tc>
                <w:tcPr>
                  <w:tcW w:w="358"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4E2A58" w:rsidRPr="004E2A58" w:rsidRDefault="004E2A58" w:rsidP="004E2A58">
                  <w:pPr>
                    <w:spacing w:after="200" w:line="276" w:lineRule="auto"/>
                    <w:jc w:val="right"/>
                    <w:rPr>
                      <w:rFonts w:ascii="Times New Roman" w:eastAsia="Calibri" w:hAnsi="Times New Roman"/>
                      <w:color w:val="000000"/>
                      <w:lang w:val="nn-NO" w:eastAsia="en-US"/>
                    </w:rPr>
                  </w:pPr>
                </w:p>
              </w:tc>
              <w:tc>
                <w:tcPr>
                  <w:tcW w:w="719"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300.000</w:t>
                  </w:r>
                </w:p>
              </w:tc>
              <w:tc>
                <w:tcPr>
                  <w:tcW w:w="101" w:type="pct"/>
                  <w:tcBorders>
                    <w:top w:val="nil"/>
                    <w:left w:val="nil"/>
                    <w:bottom w:val="single" w:sz="8" w:space="0" w:color="auto"/>
                    <w:right w:val="single" w:sz="8" w:space="0" w:color="auto"/>
                  </w:tcBorders>
                  <w:shd w:val="clear" w:color="auto" w:fill="DBE5F1"/>
                  <w:tcMar>
                    <w:top w:w="0" w:type="dxa"/>
                    <w:left w:w="70" w:type="dxa"/>
                    <w:bottom w:w="0" w:type="dxa"/>
                    <w:right w:w="70" w:type="dxa"/>
                  </w:tcMar>
                </w:tcPr>
                <w:p w:rsidR="004E2A58" w:rsidRPr="004E2A58" w:rsidRDefault="004E2A58" w:rsidP="004E2A58">
                  <w:pPr>
                    <w:spacing w:after="200" w:line="276" w:lineRule="auto"/>
                    <w:rPr>
                      <w:rFonts w:ascii="Times New Roman" w:eastAsia="Calibri" w:hAnsi="Times New Roman"/>
                      <w:color w:val="000000"/>
                      <w:lang w:val="nn-NO" w:eastAsia="en-US"/>
                    </w:rPr>
                  </w:pPr>
                </w:p>
              </w:tc>
              <w:tc>
                <w:tcPr>
                  <w:tcW w:w="718"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4E2A58" w:rsidRPr="004E2A58" w:rsidRDefault="004E2A58" w:rsidP="004E2A58">
                  <w:pPr>
                    <w:spacing w:after="200" w:line="276" w:lineRule="auto"/>
                    <w:rPr>
                      <w:rFonts w:ascii="Times New Roman" w:eastAsia="Calibri" w:hAnsi="Times New Roman"/>
                      <w:color w:val="000000"/>
                      <w:lang w:val="nn-NO" w:eastAsia="en-US"/>
                    </w:rPr>
                  </w:pPr>
                </w:p>
              </w:tc>
              <w:tc>
                <w:tcPr>
                  <w:tcW w:w="729"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4E2A58" w:rsidRPr="004E2A58" w:rsidRDefault="004E2A58" w:rsidP="004E2A58">
                  <w:pPr>
                    <w:spacing w:after="200" w:line="276" w:lineRule="auto"/>
                    <w:rPr>
                      <w:rFonts w:ascii="Times New Roman" w:eastAsia="Calibri" w:hAnsi="Times New Roman"/>
                      <w:color w:val="000000"/>
                      <w:lang w:val="nn-NO" w:eastAsia="en-US"/>
                    </w:rPr>
                  </w:pPr>
                </w:p>
              </w:tc>
            </w:tr>
            <w:tr w:rsidR="009D6A68" w:rsidRPr="004E2A58" w:rsidTr="009D6A68">
              <w:trPr>
                <w:trHeight w:hRule="exact" w:val="312"/>
              </w:trPr>
              <w:tc>
                <w:tcPr>
                  <w:tcW w:w="189" w:type="pct"/>
                  <w:tcBorders>
                    <w:top w:val="nil"/>
                    <w:left w:val="single" w:sz="8" w:space="0" w:color="auto"/>
                    <w:bottom w:val="single" w:sz="8" w:space="0" w:color="auto"/>
                    <w:right w:val="nil"/>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 </w:t>
                  </w:r>
                </w:p>
              </w:tc>
              <w:tc>
                <w:tcPr>
                  <w:tcW w:w="837" w:type="pct"/>
                  <w:tcBorders>
                    <w:top w:val="nil"/>
                    <w:left w:val="single" w:sz="8" w:space="0" w:color="auto"/>
                    <w:bottom w:val="single" w:sz="8" w:space="0" w:color="auto"/>
                    <w:right w:val="nil"/>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 xml:space="preserve">Sum tot. </w:t>
                  </w:r>
                </w:p>
              </w:tc>
              <w:tc>
                <w:tcPr>
                  <w:tcW w:w="628" w:type="pct"/>
                  <w:tcBorders>
                    <w:top w:val="nil"/>
                    <w:left w:val="single" w:sz="8" w:space="0" w:color="auto"/>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550.000</w:t>
                  </w:r>
                </w:p>
              </w:tc>
              <w:tc>
                <w:tcPr>
                  <w:tcW w:w="720" w:type="pct"/>
                  <w:tcBorders>
                    <w:top w:val="nil"/>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1.050.000</w:t>
                  </w:r>
                </w:p>
              </w:tc>
              <w:tc>
                <w:tcPr>
                  <w:tcW w:w="358" w:type="pct"/>
                  <w:tcBorders>
                    <w:top w:val="nil"/>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0</w:t>
                  </w:r>
                </w:p>
              </w:tc>
              <w:tc>
                <w:tcPr>
                  <w:tcW w:w="719" w:type="pct"/>
                  <w:tcBorders>
                    <w:top w:val="nil"/>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jc w:val="right"/>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1.600.000</w:t>
                  </w:r>
                </w:p>
              </w:tc>
              <w:tc>
                <w:tcPr>
                  <w:tcW w:w="101" w:type="pct"/>
                  <w:tcBorders>
                    <w:top w:val="nil"/>
                    <w:left w:val="nil"/>
                    <w:bottom w:val="single" w:sz="8" w:space="0" w:color="auto"/>
                    <w:right w:val="single" w:sz="8" w:space="0" w:color="auto"/>
                  </w:tcBorders>
                  <w:shd w:val="clear" w:color="auto" w:fill="DBE5F1"/>
                  <w:tcMar>
                    <w:top w:w="0" w:type="dxa"/>
                    <w:left w:w="70" w:type="dxa"/>
                    <w:bottom w:w="0" w:type="dxa"/>
                    <w:right w:w="70" w:type="dxa"/>
                  </w:tcMar>
                </w:tcPr>
                <w:p w:rsidR="004E2A58" w:rsidRPr="004E2A58" w:rsidRDefault="004E2A58" w:rsidP="004E2A58">
                  <w:pPr>
                    <w:spacing w:after="200" w:line="276" w:lineRule="auto"/>
                    <w:rPr>
                      <w:rFonts w:ascii="Times New Roman" w:eastAsia="Calibri" w:hAnsi="Times New Roman"/>
                      <w:color w:val="000000"/>
                      <w:lang w:val="nn-NO" w:eastAsia="en-US"/>
                    </w:rPr>
                  </w:pPr>
                </w:p>
              </w:tc>
              <w:tc>
                <w:tcPr>
                  <w:tcW w:w="718" w:type="pct"/>
                  <w:tcBorders>
                    <w:top w:val="nil"/>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hAnsi="Times New Roman"/>
                    </w:rPr>
                  </w:pPr>
                </w:p>
              </w:tc>
              <w:tc>
                <w:tcPr>
                  <w:tcW w:w="729" w:type="pct"/>
                  <w:tcBorders>
                    <w:top w:val="nil"/>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4E2A58" w:rsidRPr="004E2A58" w:rsidRDefault="004E2A58" w:rsidP="004E2A58">
                  <w:pPr>
                    <w:spacing w:after="200" w:line="276" w:lineRule="auto"/>
                    <w:rPr>
                      <w:rFonts w:ascii="Times New Roman" w:eastAsia="Calibri" w:hAnsi="Times New Roman"/>
                      <w:color w:val="000000"/>
                      <w:lang w:val="nn-NO" w:eastAsia="en-US"/>
                    </w:rPr>
                  </w:pPr>
                  <w:r w:rsidRPr="004E2A58">
                    <w:rPr>
                      <w:rFonts w:ascii="Times New Roman" w:eastAsia="Calibri" w:hAnsi="Times New Roman"/>
                      <w:color w:val="000000"/>
                      <w:lang w:val="nn-NO" w:eastAsia="en-US"/>
                    </w:rPr>
                    <w:t>1.600.000</w:t>
                  </w:r>
                </w:p>
              </w:tc>
            </w:tr>
          </w:tbl>
          <w:p w:rsidR="004E2A58" w:rsidRDefault="004E2A58" w:rsidP="004E2A58">
            <w:pPr>
              <w:spacing w:after="200" w:line="276" w:lineRule="auto"/>
              <w:rPr>
                <w:rFonts w:ascii="Times New Roman" w:eastAsia="Calibri" w:hAnsi="Times New Roman"/>
                <w:sz w:val="24"/>
                <w:lang w:eastAsia="en-US"/>
              </w:rPr>
            </w:pPr>
          </w:p>
          <w:p w:rsidR="0073387C" w:rsidRDefault="0073387C" w:rsidP="004E2A58">
            <w:pPr>
              <w:spacing w:after="200" w:line="276" w:lineRule="auto"/>
              <w:rPr>
                <w:rFonts w:ascii="Times New Roman" w:eastAsia="Calibri" w:hAnsi="Times New Roman"/>
                <w:sz w:val="24"/>
                <w:lang w:eastAsia="en-US"/>
              </w:rPr>
            </w:pPr>
            <w:r>
              <w:rPr>
                <w:rFonts w:ascii="Times New Roman" w:eastAsia="Calibri" w:hAnsi="Times New Roman"/>
                <w:sz w:val="24"/>
                <w:lang w:eastAsia="en-US"/>
              </w:rPr>
              <w:t xml:space="preserve">Fylkesrådmann var ikke </w:t>
            </w:r>
            <w:proofErr w:type="gramStart"/>
            <w:r>
              <w:rPr>
                <w:rFonts w:ascii="Times New Roman" w:eastAsia="Calibri" w:hAnsi="Times New Roman"/>
                <w:sz w:val="24"/>
                <w:lang w:eastAsia="en-US"/>
              </w:rPr>
              <w:t>tilstede</w:t>
            </w:r>
            <w:proofErr w:type="gramEnd"/>
            <w:r>
              <w:rPr>
                <w:rFonts w:ascii="Times New Roman" w:eastAsia="Calibri" w:hAnsi="Times New Roman"/>
                <w:sz w:val="24"/>
                <w:lang w:eastAsia="en-US"/>
              </w:rPr>
              <w:t xml:space="preserve"> på styringsgruppemøtet men hadde gitt følgende kommentar i forkant:</w:t>
            </w:r>
          </w:p>
          <w:p w:rsidR="0073387C" w:rsidRPr="0073387C" w:rsidRDefault="0073387C" w:rsidP="0073387C">
            <w:pPr>
              <w:rPr>
                <w:rFonts w:ascii="Calibri" w:hAnsi="Calibri"/>
                <w:szCs w:val="22"/>
                <w:lang w:eastAsia="en-US"/>
              </w:rPr>
            </w:pPr>
            <w:r>
              <w:rPr>
                <w:rFonts w:ascii="Calibri" w:hAnsi="Calibri"/>
                <w:szCs w:val="22"/>
                <w:lang w:eastAsia="en-US"/>
              </w:rPr>
              <w:t>«</w:t>
            </w:r>
            <w:r w:rsidRPr="0073387C">
              <w:rPr>
                <w:rFonts w:ascii="Calibri" w:hAnsi="Calibri"/>
                <w:szCs w:val="22"/>
                <w:lang w:eastAsia="en-US"/>
              </w:rPr>
              <w:t>Fylkeskommunen har ingen kommentarer til rammene.</w:t>
            </w:r>
          </w:p>
          <w:p w:rsidR="0073387C" w:rsidRPr="0073387C" w:rsidRDefault="0073387C" w:rsidP="0073387C">
            <w:pPr>
              <w:rPr>
                <w:rFonts w:ascii="Calibri" w:hAnsi="Calibri"/>
                <w:szCs w:val="22"/>
                <w:lang w:eastAsia="en-US"/>
              </w:rPr>
            </w:pPr>
          </w:p>
          <w:p w:rsidR="0073387C" w:rsidRPr="0073387C" w:rsidRDefault="0073387C" w:rsidP="0073387C">
            <w:pPr>
              <w:rPr>
                <w:rFonts w:ascii="Calibri" w:hAnsi="Calibri"/>
                <w:szCs w:val="22"/>
                <w:lang w:eastAsia="en-US"/>
              </w:rPr>
            </w:pPr>
            <w:r w:rsidRPr="0073387C">
              <w:rPr>
                <w:rFonts w:ascii="Calibri" w:hAnsi="Calibri"/>
                <w:szCs w:val="22"/>
                <w:lang w:eastAsia="en-US"/>
              </w:rPr>
              <w:t>Forøvrig ser vi det som hensiktsmessig at styringsgruppa blir orientert om og er med på å drøfte rammene for møtene og seminarene i strategifasen, spesielt i forhold til politisk deltagelse. Det er viktig med forankring og arenaer som gir gode drøftinger for Grenland som helhet.</w:t>
            </w:r>
            <w:r>
              <w:rPr>
                <w:rFonts w:ascii="Calibri" w:hAnsi="Calibri"/>
                <w:szCs w:val="22"/>
                <w:lang w:eastAsia="en-US"/>
              </w:rPr>
              <w:t>»</w:t>
            </w:r>
          </w:p>
          <w:p w:rsidR="0073387C" w:rsidRDefault="0073387C" w:rsidP="004E2A58">
            <w:pPr>
              <w:spacing w:after="200" w:line="276" w:lineRule="auto"/>
              <w:rPr>
                <w:rFonts w:ascii="Times New Roman" w:eastAsia="Calibri" w:hAnsi="Times New Roman"/>
                <w:sz w:val="24"/>
                <w:lang w:eastAsia="en-US"/>
              </w:rPr>
            </w:pPr>
            <w:r>
              <w:rPr>
                <w:rFonts w:ascii="Times New Roman" w:eastAsia="Calibri" w:hAnsi="Times New Roman"/>
                <w:sz w:val="24"/>
                <w:lang w:eastAsia="en-US"/>
              </w:rPr>
              <w:lastRenderedPageBreak/>
              <w:t>Styringsgruppen anses derfor beslutningsdyktig og trakk følgende</w:t>
            </w:r>
          </w:p>
          <w:p w:rsidR="004E2A58" w:rsidRPr="004E2A58" w:rsidRDefault="0073387C" w:rsidP="004E2A58">
            <w:pPr>
              <w:spacing w:after="200" w:line="276" w:lineRule="auto"/>
              <w:rPr>
                <w:rFonts w:ascii="Times New Roman" w:eastAsia="Calibri" w:hAnsi="Times New Roman"/>
                <w:sz w:val="24"/>
                <w:lang w:eastAsia="en-US"/>
              </w:rPr>
            </w:pPr>
            <w:r w:rsidRPr="0073387C">
              <w:rPr>
                <w:rFonts w:ascii="Times New Roman" w:eastAsia="Calibri" w:hAnsi="Times New Roman"/>
                <w:b/>
                <w:sz w:val="24"/>
                <w:lang w:eastAsia="en-US"/>
              </w:rPr>
              <w:t>Konklusjon:</w:t>
            </w:r>
            <w:r>
              <w:rPr>
                <w:rFonts w:ascii="Times New Roman" w:eastAsia="Calibri" w:hAnsi="Times New Roman"/>
                <w:b/>
                <w:sz w:val="24"/>
                <w:lang w:eastAsia="en-US"/>
              </w:rPr>
              <w:br/>
            </w:r>
            <w:r>
              <w:rPr>
                <w:rFonts w:ascii="Times New Roman" w:eastAsia="Calibri" w:hAnsi="Times New Roman"/>
                <w:sz w:val="24"/>
                <w:lang w:eastAsia="en-US"/>
              </w:rPr>
              <w:t>S</w:t>
            </w:r>
            <w:r w:rsidR="004E2A58" w:rsidRPr="004E2A58">
              <w:rPr>
                <w:rFonts w:ascii="Times New Roman" w:eastAsia="Calibri" w:hAnsi="Times New Roman"/>
                <w:sz w:val="24"/>
                <w:lang w:eastAsia="en-US"/>
              </w:rPr>
              <w:t>tyringsgruppa godkjenner forslag til revidert fremdriftsplan og budsjett.</w:t>
            </w:r>
          </w:p>
          <w:p w:rsidR="004E2A58" w:rsidRPr="00C059AE" w:rsidRDefault="004E2A58" w:rsidP="0073387C">
            <w:pPr>
              <w:spacing w:after="200" w:line="276" w:lineRule="auto"/>
              <w:rPr>
                <w:b/>
              </w:rPr>
            </w:pPr>
            <w:r w:rsidRPr="004E2A58">
              <w:rPr>
                <w:rFonts w:ascii="Calibri" w:eastAsia="Calibri" w:hAnsi="Calibri"/>
                <w:szCs w:val="22"/>
                <w:lang w:eastAsia="en-US"/>
              </w:rPr>
              <w:t xml:space="preserve"> </w:t>
            </w:r>
            <w:bookmarkStart w:id="3" w:name="_GoBack"/>
            <w:bookmarkEnd w:id="3"/>
          </w:p>
        </w:tc>
        <w:tc>
          <w:tcPr>
            <w:tcW w:w="3326" w:type="dxa"/>
            <w:tcBorders>
              <w:top w:val="single" w:sz="4" w:space="0" w:color="auto"/>
              <w:left w:val="single" w:sz="6" w:space="0" w:color="auto"/>
              <w:bottom w:val="single" w:sz="4" w:space="0" w:color="auto"/>
            </w:tcBorders>
          </w:tcPr>
          <w:p w:rsidR="004E2A58" w:rsidRDefault="004E2A58">
            <w:pPr>
              <w:pStyle w:val="Dokumenttekst"/>
              <w:rPr>
                <w:bCs/>
              </w:rPr>
            </w:pPr>
          </w:p>
        </w:tc>
      </w:tr>
      <w:tr w:rsidR="00943D19" w:rsidTr="007D5759">
        <w:tc>
          <w:tcPr>
            <w:tcW w:w="8506" w:type="dxa"/>
            <w:tcBorders>
              <w:top w:val="single" w:sz="4" w:space="0" w:color="auto"/>
              <w:bottom w:val="single" w:sz="4" w:space="0" w:color="auto"/>
            </w:tcBorders>
          </w:tcPr>
          <w:p w:rsidR="00C1111C" w:rsidRDefault="00C1111C" w:rsidP="007D5759">
            <w:pPr>
              <w:pStyle w:val="Dokumenttekst"/>
              <w:rPr>
                <w:b/>
                <w:szCs w:val="24"/>
              </w:rPr>
            </w:pPr>
            <w:r w:rsidRPr="00C1111C">
              <w:rPr>
                <w:b/>
                <w:szCs w:val="24"/>
              </w:rPr>
              <w:lastRenderedPageBreak/>
              <w:t xml:space="preserve">Sak </w:t>
            </w:r>
            <w:r w:rsidR="004E2A58">
              <w:rPr>
                <w:b/>
                <w:szCs w:val="24"/>
              </w:rPr>
              <w:t>4/15 Kommunereformen i Grenland – prosjektgruppemøte</w:t>
            </w:r>
          </w:p>
          <w:p w:rsidR="0073387C" w:rsidRDefault="0073387C" w:rsidP="007D5759">
            <w:pPr>
              <w:pStyle w:val="Dokumenttekst"/>
              <w:rPr>
                <w:szCs w:val="24"/>
              </w:rPr>
            </w:pPr>
          </w:p>
          <w:p w:rsidR="004E2A58" w:rsidRPr="0041674B" w:rsidRDefault="0073387C" w:rsidP="007D5759">
            <w:pPr>
              <w:pStyle w:val="Dokumenttekst"/>
              <w:rPr>
                <w:szCs w:val="24"/>
              </w:rPr>
            </w:pPr>
            <w:r w:rsidRPr="0041674B">
              <w:rPr>
                <w:szCs w:val="24"/>
              </w:rPr>
              <w:t>Prosessveileder hos Fylkesmannen i Telemark, Per Dehli deltok.</w:t>
            </w:r>
          </w:p>
          <w:p w:rsidR="0073387C" w:rsidRPr="007F662B" w:rsidRDefault="0073387C" w:rsidP="004E2A58">
            <w:pPr>
              <w:pStyle w:val="Rentekst"/>
              <w:rPr>
                <w:rFonts w:ascii="Times New Roman" w:hAnsi="Times New Roman"/>
                <w:sz w:val="24"/>
                <w:szCs w:val="24"/>
              </w:rPr>
            </w:pPr>
          </w:p>
          <w:p w:rsidR="0041674B" w:rsidRPr="00AF2DA6" w:rsidRDefault="0073387C" w:rsidP="00987AD1">
            <w:pPr>
              <w:pStyle w:val="Rentekst"/>
              <w:rPr>
                <w:rFonts w:ascii="Times New Roman" w:eastAsia="Calibri" w:hAnsi="Times New Roman"/>
                <w:sz w:val="24"/>
                <w:u w:val="single"/>
              </w:rPr>
            </w:pPr>
            <w:r w:rsidRPr="00AF2DA6">
              <w:rPr>
                <w:rFonts w:ascii="Times New Roman" w:hAnsi="Times New Roman"/>
                <w:sz w:val="24"/>
                <w:szCs w:val="24"/>
                <w:u w:val="single"/>
              </w:rPr>
              <w:t xml:space="preserve">Prosjektleder Morten Næss </w:t>
            </w:r>
            <w:r w:rsidR="004E2A58" w:rsidRPr="00AF2DA6">
              <w:rPr>
                <w:rFonts w:ascii="Times New Roman" w:hAnsi="Times New Roman"/>
                <w:sz w:val="24"/>
                <w:szCs w:val="24"/>
                <w:u w:val="single"/>
              </w:rPr>
              <w:t>gikk igjennom utsendt notat med forsla</w:t>
            </w:r>
            <w:r w:rsidR="00987AD1" w:rsidRPr="00AF2DA6">
              <w:rPr>
                <w:rFonts w:ascii="Times New Roman" w:hAnsi="Times New Roman"/>
                <w:sz w:val="24"/>
                <w:szCs w:val="24"/>
                <w:u w:val="single"/>
              </w:rPr>
              <w:t xml:space="preserve">g om prosess/opplegg for fase </w:t>
            </w:r>
            <w:r w:rsidR="000270A0" w:rsidRPr="00AF2DA6">
              <w:rPr>
                <w:rFonts w:ascii="Times New Roman" w:hAnsi="Times New Roman"/>
                <w:sz w:val="24"/>
                <w:szCs w:val="24"/>
                <w:u w:val="single"/>
              </w:rPr>
              <w:t>1.</w:t>
            </w:r>
            <w:r w:rsidR="00987AD1" w:rsidRPr="00AF2DA6">
              <w:rPr>
                <w:rFonts w:ascii="Times New Roman" w:hAnsi="Times New Roman"/>
                <w:sz w:val="24"/>
                <w:szCs w:val="24"/>
                <w:u w:val="single"/>
              </w:rPr>
              <w:br/>
            </w:r>
          </w:p>
          <w:p w:rsidR="0041674B" w:rsidRPr="00AF2DA6" w:rsidRDefault="003D7F62" w:rsidP="004E2A58">
            <w:pPr>
              <w:pStyle w:val="Rentekst"/>
              <w:rPr>
                <w:rFonts w:ascii="Times New Roman" w:hAnsi="Times New Roman"/>
                <w:sz w:val="24"/>
                <w:szCs w:val="24"/>
                <w:u w:val="single"/>
              </w:rPr>
            </w:pPr>
            <w:r w:rsidRPr="00AF2DA6">
              <w:rPr>
                <w:rFonts w:ascii="Times New Roman" w:hAnsi="Times New Roman"/>
                <w:sz w:val="24"/>
                <w:szCs w:val="24"/>
                <w:u w:val="single"/>
              </w:rPr>
              <w:t>Rådmennene drøftet forslaget til videre prosess:</w:t>
            </w:r>
          </w:p>
          <w:p w:rsidR="003D7F62" w:rsidRPr="003D7F62" w:rsidRDefault="003D7F62" w:rsidP="004E2A58">
            <w:pPr>
              <w:pStyle w:val="Rentekst"/>
              <w:rPr>
                <w:rFonts w:ascii="Times New Roman" w:hAnsi="Times New Roman"/>
                <w:sz w:val="24"/>
                <w:szCs w:val="24"/>
              </w:rPr>
            </w:pPr>
          </w:p>
          <w:p w:rsidR="003D7F62" w:rsidRPr="003D7F62" w:rsidRDefault="00F971AE" w:rsidP="004E2A58">
            <w:pPr>
              <w:pStyle w:val="Rentekst"/>
              <w:rPr>
                <w:rFonts w:ascii="Times New Roman" w:hAnsi="Times New Roman"/>
                <w:sz w:val="24"/>
                <w:szCs w:val="24"/>
              </w:rPr>
            </w:pPr>
            <w:r>
              <w:rPr>
                <w:rFonts w:ascii="Times New Roman" w:hAnsi="Times New Roman"/>
                <w:sz w:val="24"/>
                <w:szCs w:val="24"/>
              </w:rPr>
              <w:t>Samfunnsutviklingsområdet blir sentralt i vurderingene.</w:t>
            </w:r>
          </w:p>
          <w:p w:rsidR="004E2A58" w:rsidRPr="003D7F62" w:rsidRDefault="003D7F62" w:rsidP="004E2A58">
            <w:pPr>
              <w:pStyle w:val="Rentekst"/>
              <w:rPr>
                <w:rFonts w:ascii="Times New Roman" w:hAnsi="Times New Roman"/>
                <w:sz w:val="24"/>
                <w:szCs w:val="24"/>
              </w:rPr>
            </w:pPr>
            <w:r>
              <w:rPr>
                <w:rFonts w:ascii="Times New Roman" w:hAnsi="Times New Roman"/>
                <w:sz w:val="24"/>
                <w:szCs w:val="24"/>
              </w:rPr>
              <w:t>Det ble kommentert at det som er nevnt i regjeringens stortingsmelding om kommunereformen</w:t>
            </w:r>
            <w:r w:rsidR="004E2A58" w:rsidRPr="003D7F62">
              <w:rPr>
                <w:rFonts w:ascii="Times New Roman" w:hAnsi="Times New Roman"/>
                <w:sz w:val="24"/>
                <w:szCs w:val="24"/>
              </w:rPr>
              <w:t xml:space="preserve"> </w:t>
            </w:r>
            <w:r>
              <w:rPr>
                <w:rFonts w:ascii="Times New Roman" w:hAnsi="Times New Roman"/>
                <w:sz w:val="24"/>
                <w:szCs w:val="24"/>
              </w:rPr>
              <w:t xml:space="preserve">vedr Skien-Porsgrunn som </w:t>
            </w:r>
            <w:r w:rsidR="004E2A58" w:rsidRPr="003D7F62">
              <w:rPr>
                <w:rFonts w:ascii="Times New Roman" w:hAnsi="Times New Roman"/>
                <w:sz w:val="24"/>
                <w:szCs w:val="24"/>
              </w:rPr>
              <w:t>et</w:t>
            </w:r>
            <w:r w:rsidR="00151C7B" w:rsidRPr="003D7F62">
              <w:rPr>
                <w:rFonts w:ascii="Times New Roman" w:hAnsi="Times New Roman"/>
                <w:sz w:val="24"/>
                <w:szCs w:val="24"/>
              </w:rPr>
              <w:t xml:space="preserve"> </w:t>
            </w:r>
            <w:r w:rsidR="0041674B" w:rsidRPr="003D7F62">
              <w:rPr>
                <w:rFonts w:ascii="Times New Roman" w:hAnsi="Times New Roman"/>
                <w:sz w:val="24"/>
                <w:szCs w:val="24"/>
              </w:rPr>
              <w:t>samfunnsutviklingsområde</w:t>
            </w:r>
            <w:r w:rsidR="004E2A58" w:rsidRPr="003D7F62">
              <w:rPr>
                <w:rFonts w:ascii="Times New Roman" w:hAnsi="Times New Roman"/>
                <w:sz w:val="24"/>
                <w:szCs w:val="24"/>
              </w:rPr>
              <w:t xml:space="preserve"> bør kommenterer også i dette</w:t>
            </w:r>
            <w:r w:rsidR="00151C7B" w:rsidRPr="003D7F62">
              <w:rPr>
                <w:rFonts w:ascii="Times New Roman" w:hAnsi="Times New Roman"/>
                <w:sz w:val="24"/>
                <w:szCs w:val="24"/>
              </w:rPr>
              <w:t xml:space="preserve"> </w:t>
            </w:r>
            <w:r w:rsidR="004E2A58" w:rsidRPr="003D7F62">
              <w:rPr>
                <w:rFonts w:ascii="Times New Roman" w:hAnsi="Times New Roman"/>
                <w:sz w:val="24"/>
                <w:szCs w:val="24"/>
              </w:rPr>
              <w:t>dokum</w:t>
            </w:r>
            <w:r w:rsidR="00151C7B" w:rsidRPr="003D7F62">
              <w:rPr>
                <w:rFonts w:ascii="Times New Roman" w:hAnsi="Times New Roman"/>
                <w:sz w:val="24"/>
                <w:szCs w:val="24"/>
              </w:rPr>
              <w:t>en</w:t>
            </w:r>
            <w:r w:rsidR="004E2A58" w:rsidRPr="003D7F62">
              <w:rPr>
                <w:rFonts w:ascii="Times New Roman" w:hAnsi="Times New Roman"/>
                <w:sz w:val="24"/>
                <w:szCs w:val="24"/>
              </w:rPr>
              <w:t>tet.</w:t>
            </w:r>
          </w:p>
          <w:p w:rsidR="004E2A58" w:rsidRPr="003D7F62" w:rsidRDefault="00F971AE" w:rsidP="004E2A58">
            <w:pPr>
              <w:pStyle w:val="Rentekst"/>
              <w:rPr>
                <w:rFonts w:ascii="Times New Roman" w:hAnsi="Times New Roman"/>
                <w:sz w:val="24"/>
                <w:szCs w:val="24"/>
              </w:rPr>
            </w:pPr>
            <w:r>
              <w:rPr>
                <w:rFonts w:ascii="Times New Roman" w:hAnsi="Times New Roman"/>
                <w:sz w:val="24"/>
                <w:szCs w:val="24"/>
              </w:rPr>
              <w:t>Videre henvisning til NIBR</w:t>
            </w:r>
            <w:r w:rsidR="004E2A58" w:rsidRPr="003D7F62">
              <w:rPr>
                <w:rFonts w:ascii="Times New Roman" w:hAnsi="Times New Roman"/>
                <w:sz w:val="24"/>
                <w:szCs w:val="24"/>
              </w:rPr>
              <w:t>s</w:t>
            </w:r>
            <w:r>
              <w:rPr>
                <w:rFonts w:ascii="Times New Roman" w:hAnsi="Times New Roman"/>
                <w:sz w:val="24"/>
                <w:szCs w:val="24"/>
              </w:rPr>
              <w:t xml:space="preserve"> </w:t>
            </w:r>
            <w:r w:rsidR="004E2A58" w:rsidRPr="003D7F62">
              <w:rPr>
                <w:rFonts w:ascii="Times New Roman" w:hAnsi="Times New Roman"/>
                <w:sz w:val="24"/>
                <w:szCs w:val="24"/>
              </w:rPr>
              <w:t>inndeling av storbyer og sto</w:t>
            </w:r>
            <w:r w:rsidR="00151C7B" w:rsidRPr="003D7F62">
              <w:rPr>
                <w:rFonts w:ascii="Times New Roman" w:hAnsi="Times New Roman"/>
                <w:sz w:val="24"/>
                <w:szCs w:val="24"/>
              </w:rPr>
              <w:t>r</w:t>
            </w:r>
            <w:r w:rsidR="004E2A58" w:rsidRPr="003D7F62">
              <w:rPr>
                <w:rFonts w:ascii="Times New Roman" w:hAnsi="Times New Roman"/>
                <w:sz w:val="24"/>
                <w:szCs w:val="24"/>
              </w:rPr>
              <w:t xml:space="preserve">byregioner. </w:t>
            </w:r>
            <w:r>
              <w:rPr>
                <w:rFonts w:ascii="Times New Roman" w:hAnsi="Times New Roman"/>
                <w:sz w:val="24"/>
                <w:szCs w:val="24"/>
              </w:rPr>
              <w:t>Der er Grenland kategorisert som storbyregion kategori 2.</w:t>
            </w:r>
          </w:p>
          <w:p w:rsidR="004E2A58" w:rsidRPr="003D7F62" w:rsidRDefault="004E2A58" w:rsidP="004E2A58">
            <w:pPr>
              <w:pStyle w:val="Rentekst"/>
              <w:rPr>
                <w:rFonts w:ascii="Times New Roman" w:hAnsi="Times New Roman"/>
                <w:sz w:val="24"/>
                <w:szCs w:val="24"/>
              </w:rPr>
            </w:pPr>
          </w:p>
          <w:p w:rsidR="004E2A58" w:rsidRDefault="004E2A58" w:rsidP="004E2A58">
            <w:pPr>
              <w:pStyle w:val="Rentekst"/>
              <w:rPr>
                <w:rFonts w:ascii="Times New Roman" w:hAnsi="Times New Roman"/>
                <w:sz w:val="24"/>
                <w:szCs w:val="24"/>
              </w:rPr>
            </w:pPr>
            <w:r w:rsidRPr="003D7F62">
              <w:rPr>
                <w:rFonts w:ascii="Times New Roman" w:hAnsi="Times New Roman"/>
                <w:sz w:val="24"/>
                <w:szCs w:val="24"/>
              </w:rPr>
              <w:t>I</w:t>
            </w:r>
            <w:r w:rsidR="00F971AE">
              <w:rPr>
                <w:rFonts w:ascii="Times New Roman" w:hAnsi="Times New Roman"/>
                <w:sz w:val="24"/>
                <w:szCs w:val="24"/>
              </w:rPr>
              <w:t>n</w:t>
            </w:r>
            <w:r w:rsidRPr="003D7F62">
              <w:rPr>
                <w:rFonts w:ascii="Times New Roman" w:hAnsi="Times New Roman"/>
                <w:sz w:val="24"/>
                <w:szCs w:val="24"/>
              </w:rPr>
              <w:t xml:space="preserve">nbyggerinvolvering </w:t>
            </w:r>
            <w:r w:rsidR="00F971AE">
              <w:rPr>
                <w:rFonts w:ascii="Times New Roman" w:hAnsi="Times New Roman"/>
                <w:sz w:val="24"/>
                <w:szCs w:val="24"/>
              </w:rPr>
              <w:t>bør</w:t>
            </w:r>
            <w:r w:rsidRPr="003D7F62">
              <w:rPr>
                <w:rFonts w:ascii="Times New Roman" w:hAnsi="Times New Roman"/>
                <w:sz w:val="24"/>
                <w:szCs w:val="24"/>
              </w:rPr>
              <w:t xml:space="preserve"> tas stilling til raskt. </w:t>
            </w:r>
            <w:r w:rsidR="00F971AE">
              <w:rPr>
                <w:rFonts w:ascii="Times New Roman" w:hAnsi="Times New Roman"/>
                <w:sz w:val="24"/>
                <w:szCs w:val="24"/>
              </w:rPr>
              <w:t xml:space="preserve">Kort drøfting vedr involvering og høring av innbyggerne. Enighet om at </w:t>
            </w:r>
            <w:r w:rsidR="008536F4">
              <w:rPr>
                <w:rFonts w:ascii="Times New Roman" w:hAnsi="Times New Roman"/>
                <w:sz w:val="24"/>
                <w:szCs w:val="24"/>
              </w:rPr>
              <w:t>en hensiktsmessig må</w:t>
            </w:r>
            <w:r w:rsidR="006B5AA6">
              <w:rPr>
                <w:rFonts w:ascii="Times New Roman" w:hAnsi="Times New Roman"/>
                <w:sz w:val="24"/>
                <w:szCs w:val="24"/>
              </w:rPr>
              <w:t xml:space="preserve">te er å fokusere på informasjon og involvering frem til utredningen er ferdig. En eventuell høring bør komme vinteren 2016. Anbefaling om </w:t>
            </w:r>
            <w:proofErr w:type="gramStart"/>
            <w:r w:rsidR="006B5AA6">
              <w:rPr>
                <w:rFonts w:ascii="Times New Roman" w:hAnsi="Times New Roman"/>
                <w:sz w:val="24"/>
                <w:szCs w:val="24"/>
              </w:rPr>
              <w:t>å</w:t>
            </w:r>
            <w:proofErr w:type="gramEnd"/>
            <w:r w:rsidR="00F971AE">
              <w:rPr>
                <w:rFonts w:ascii="Times New Roman" w:hAnsi="Times New Roman"/>
                <w:sz w:val="24"/>
                <w:szCs w:val="24"/>
              </w:rPr>
              <w:t xml:space="preserve"> </w:t>
            </w:r>
            <w:r w:rsidRPr="003D7F62">
              <w:rPr>
                <w:rFonts w:ascii="Times New Roman" w:hAnsi="Times New Roman"/>
                <w:sz w:val="24"/>
                <w:szCs w:val="24"/>
              </w:rPr>
              <w:t>lag en intensjonsavtale</w:t>
            </w:r>
            <w:r w:rsidR="006B5AA6">
              <w:rPr>
                <w:rFonts w:ascii="Times New Roman" w:hAnsi="Times New Roman"/>
                <w:sz w:val="24"/>
                <w:szCs w:val="24"/>
              </w:rPr>
              <w:t xml:space="preserve"> knyttet til aktuelle sammenslåingsalternativer </w:t>
            </w:r>
            <w:r w:rsidRPr="003D7F62">
              <w:rPr>
                <w:rFonts w:ascii="Times New Roman" w:hAnsi="Times New Roman"/>
                <w:sz w:val="24"/>
                <w:szCs w:val="24"/>
              </w:rPr>
              <w:t xml:space="preserve">før innbyggerne </w:t>
            </w:r>
            <w:r w:rsidR="006B5AA6">
              <w:rPr>
                <w:rFonts w:ascii="Times New Roman" w:hAnsi="Times New Roman"/>
                <w:sz w:val="24"/>
                <w:szCs w:val="24"/>
              </w:rPr>
              <w:t xml:space="preserve">konkret </w:t>
            </w:r>
            <w:r w:rsidRPr="003D7F62">
              <w:rPr>
                <w:rFonts w:ascii="Times New Roman" w:hAnsi="Times New Roman"/>
                <w:sz w:val="24"/>
                <w:szCs w:val="24"/>
              </w:rPr>
              <w:t>høres.</w:t>
            </w:r>
          </w:p>
          <w:p w:rsidR="005068C0" w:rsidRDefault="005068C0" w:rsidP="004E2A58">
            <w:pPr>
              <w:pStyle w:val="Rentekst"/>
              <w:rPr>
                <w:rFonts w:ascii="Times New Roman" w:hAnsi="Times New Roman"/>
                <w:sz w:val="24"/>
                <w:szCs w:val="24"/>
              </w:rPr>
            </w:pPr>
          </w:p>
          <w:p w:rsidR="005068C0" w:rsidRDefault="005068C0" w:rsidP="004E2A58">
            <w:pPr>
              <w:pStyle w:val="Rentekst"/>
              <w:rPr>
                <w:rFonts w:ascii="Times New Roman" w:hAnsi="Times New Roman"/>
                <w:sz w:val="24"/>
                <w:szCs w:val="24"/>
              </w:rPr>
            </w:pPr>
            <w:r>
              <w:rPr>
                <w:rFonts w:ascii="Times New Roman" w:hAnsi="Times New Roman"/>
                <w:sz w:val="24"/>
                <w:szCs w:val="24"/>
              </w:rPr>
              <w:t>Det er viktig at det raskt utarbeides en kommunikasjons/informasjonsstrategi for prosessen. Her ønskes bistand fra fylkesmannen og det er allerede tatt initiativ til et møte med de kommunikasjonsansvarlige i alle kommunene, FM og prosjektledelsen for å starte dette arbeidet. Møtet er satt til 27. jan.</w:t>
            </w:r>
          </w:p>
          <w:p w:rsidR="005068C0" w:rsidRDefault="005068C0" w:rsidP="004E2A58">
            <w:pPr>
              <w:pStyle w:val="Rentekst"/>
              <w:rPr>
                <w:rFonts w:ascii="Times New Roman" w:hAnsi="Times New Roman"/>
                <w:sz w:val="24"/>
                <w:szCs w:val="24"/>
              </w:rPr>
            </w:pPr>
            <w:r>
              <w:rPr>
                <w:rFonts w:ascii="Times New Roman" w:hAnsi="Times New Roman"/>
                <w:sz w:val="24"/>
                <w:szCs w:val="24"/>
              </w:rPr>
              <w:t>Dette fagforumet skal bistå med erfaring og råd knyttet til informasjonskanaler og involvering av innbyggere. De vil også kunne bistå hverandre i forbindelse med det konkrete informasjonsarbeidet i hver enkelt kommune.</w:t>
            </w:r>
          </w:p>
          <w:p w:rsidR="005068C0" w:rsidRPr="003D7F62" w:rsidRDefault="005068C0" w:rsidP="004E2A58">
            <w:pPr>
              <w:pStyle w:val="Rentekst"/>
              <w:rPr>
                <w:rFonts w:ascii="Times New Roman" w:hAnsi="Times New Roman"/>
                <w:sz w:val="24"/>
                <w:szCs w:val="24"/>
              </w:rPr>
            </w:pPr>
            <w:r>
              <w:rPr>
                <w:rFonts w:ascii="Times New Roman" w:hAnsi="Times New Roman"/>
                <w:sz w:val="24"/>
                <w:szCs w:val="24"/>
              </w:rPr>
              <w:t>De strategiske valgene knyttet til involvering og høring av innbyggere og øvrige interessenter skal vurderes og gjøres av grenlandsprosjektet og ledelsen i den enkelte kommune.</w:t>
            </w:r>
          </w:p>
          <w:p w:rsidR="004E2A58" w:rsidRPr="003D7F62" w:rsidRDefault="004E2A58" w:rsidP="004E2A58">
            <w:pPr>
              <w:pStyle w:val="Rentekst"/>
              <w:rPr>
                <w:rFonts w:ascii="Times New Roman" w:hAnsi="Times New Roman"/>
                <w:sz w:val="24"/>
                <w:szCs w:val="24"/>
              </w:rPr>
            </w:pPr>
          </w:p>
          <w:p w:rsidR="004E2A58" w:rsidRPr="003D7F62" w:rsidRDefault="004E2A58" w:rsidP="004E2A58">
            <w:pPr>
              <w:pStyle w:val="Rentekst"/>
              <w:rPr>
                <w:rFonts w:ascii="Times New Roman" w:hAnsi="Times New Roman"/>
                <w:sz w:val="24"/>
                <w:szCs w:val="24"/>
              </w:rPr>
            </w:pPr>
            <w:r w:rsidRPr="003D7F62">
              <w:rPr>
                <w:rFonts w:ascii="Times New Roman" w:hAnsi="Times New Roman"/>
                <w:sz w:val="24"/>
                <w:szCs w:val="24"/>
              </w:rPr>
              <w:t>Problemstilling</w:t>
            </w:r>
            <w:r w:rsidR="008536F4">
              <w:rPr>
                <w:rFonts w:ascii="Times New Roman" w:hAnsi="Times New Roman"/>
                <w:sz w:val="24"/>
                <w:szCs w:val="24"/>
              </w:rPr>
              <w:t xml:space="preserve"> </w:t>
            </w:r>
            <w:r w:rsidR="006B5AA6">
              <w:rPr>
                <w:rFonts w:ascii="Times New Roman" w:hAnsi="Times New Roman"/>
                <w:sz w:val="24"/>
                <w:szCs w:val="24"/>
              </w:rPr>
              <w:t>som kort ble drøftet:</w:t>
            </w:r>
            <w:r w:rsidRPr="003D7F62">
              <w:rPr>
                <w:rFonts w:ascii="Times New Roman" w:hAnsi="Times New Roman"/>
                <w:sz w:val="24"/>
                <w:szCs w:val="24"/>
              </w:rPr>
              <w:t xml:space="preserve"> </w:t>
            </w:r>
          </w:p>
          <w:p w:rsidR="004E2A58" w:rsidRPr="003D7F62" w:rsidRDefault="004E2A58" w:rsidP="004E2A58">
            <w:pPr>
              <w:pStyle w:val="Rentekst"/>
              <w:rPr>
                <w:rFonts w:ascii="Times New Roman" w:hAnsi="Times New Roman"/>
                <w:sz w:val="24"/>
                <w:szCs w:val="24"/>
              </w:rPr>
            </w:pPr>
            <w:r w:rsidRPr="003D7F62">
              <w:rPr>
                <w:rFonts w:ascii="Times New Roman" w:hAnsi="Times New Roman"/>
                <w:sz w:val="24"/>
                <w:szCs w:val="24"/>
              </w:rPr>
              <w:t>Hva hvis en kommune ikke ønsker å være med lenger?</w:t>
            </w:r>
          </w:p>
          <w:p w:rsidR="004E2A58" w:rsidRPr="003D7F62" w:rsidRDefault="006B5AA6" w:rsidP="004E2A58">
            <w:pPr>
              <w:pStyle w:val="Rentekst"/>
              <w:rPr>
                <w:rFonts w:ascii="Times New Roman" w:hAnsi="Times New Roman"/>
                <w:sz w:val="24"/>
                <w:szCs w:val="24"/>
              </w:rPr>
            </w:pPr>
            <w:r>
              <w:rPr>
                <w:rFonts w:ascii="Times New Roman" w:hAnsi="Times New Roman"/>
                <w:sz w:val="24"/>
                <w:szCs w:val="24"/>
              </w:rPr>
              <w:t>Fylkesmannen har vurdert dette og staten viser til at det påligger kommunene et utredningsansvar. Det er k</w:t>
            </w:r>
            <w:r w:rsidR="004E2A58" w:rsidRPr="003D7F62">
              <w:rPr>
                <w:rFonts w:ascii="Times New Roman" w:hAnsi="Times New Roman"/>
                <w:sz w:val="24"/>
                <w:szCs w:val="24"/>
              </w:rPr>
              <w:t xml:space="preserve">rav om å ha gjennomført en prosess som gir et godt nok grunnlag for å ta </w:t>
            </w:r>
            <w:r w:rsidR="008536F4">
              <w:rPr>
                <w:rFonts w:ascii="Times New Roman" w:hAnsi="Times New Roman"/>
                <w:sz w:val="24"/>
                <w:szCs w:val="24"/>
              </w:rPr>
              <w:t xml:space="preserve">en </w:t>
            </w:r>
            <w:r w:rsidR="004E2A58" w:rsidRPr="003D7F62">
              <w:rPr>
                <w:rFonts w:ascii="Times New Roman" w:hAnsi="Times New Roman"/>
                <w:sz w:val="24"/>
                <w:szCs w:val="24"/>
              </w:rPr>
              <w:t>beslutning om å søke sammenslåing</w:t>
            </w:r>
            <w:r>
              <w:rPr>
                <w:rFonts w:ascii="Times New Roman" w:hAnsi="Times New Roman"/>
                <w:sz w:val="24"/>
                <w:szCs w:val="24"/>
              </w:rPr>
              <w:t xml:space="preserve"> eller ikke.</w:t>
            </w:r>
          </w:p>
          <w:p w:rsidR="004E2A58" w:rsidRDefault="004E2A58" w:rsidP="004E2A58">
            <w:pPr>
              <w:pStyle w:val="Rentekst"/>
              <w:rPr>
                <w:rFonts w:ascii="Times New Roman" w:hAnsi="Times New Roman"/>
                <w:sz w:val="24"/>
                <w:szCs w:val="24"/>
              </w:rPr>
            </w:pPr>
          </w:p>
          <w:p w:rsidR="003D36FF" w:rsidRPr="003D7F62" w:rsidRDefault="003D36FF" w:rsidP="004E2A58">
            <w:pPr>
              <w:pStyle w:val="Rentekst"/>
              <w:rPr>
                <w:rFonts w:ascii="Times New Roman" w:hAnsi="Times New Roman"/>
                <w:sz w:val="24"/>
                <w:szCs w:val="24"/>
              </w:rPr>
            </w:pPr>
          </w:p>
          <w:p w:rsidR="00851B22" w:rsidRDefault="006B5AA6" w:rsidP="004E2A58">
            <w:pPr>
              <w:pStyle w:val="Rentekst"/>
              <w:rPr>
                <w:rFonts w:ascii="Times New Roman" w:hAnsi="Times New Roman"/>
                <w:sz w:val="24"/>
                <w:szCs w:val="24"/>
              </w:rPr>
            </w:pPr>
            <w:r w:rsidRPr="00AF2DA6">
              <w:rPr>
                <w:rFonts w:ascii="Times New Roman" w:hAnsi="Times New Roman"/>
                <w:sz w:val="24"/>
                <w:szCs w:val="24"/>
                <w:u w:val="single"/>
              </w:rPr>
              <w:t xml:space="preserve">Henvendelse fra </w:t>
            </w:r>
            <w:r w:rsidR="004E2A58" w:rsidRPr="00AF2DA6">
              <w:rPr>
                <w:rFonts w:ascii="Times New Roman" w:hAnsi="Times New Roman"/>
                <w:sz w:val="24"/>
                <w:szCs w:val="24"/>
                <w:u w:val="single"/>
              </w:rPr>
              <w:t>Nome</w:t>
            </w:r>
            <w:r w:rsidRPr="00AF2DA6">
              <w:rPr>
                <w:rFonts w:ascii="Times New Roman" w:hAnsi="Times New Roman"/>
                <w:sz w:val="24"/>
                <w:szCs w:val="24"/>
                <w:u w:val="single"/>
              </w:rPr>
              <w:t xml:space="preserve"> kommune om å delta i grenlandskommunenes prosess</w:t>
            </w:r>
            <w:r w:rsidR="004E2A58" w:rsidRPr="00AF2DA6">
              <w:rPr>
                <w:rFonts w:ascii="Times New Roman" w:hAnsi="Times New Roman"/>
                <w:sz w:val="24"/>
                <w:szCs w:val="24"/>
                <w:u w:val="single"/>
              </w:rPr>
              <w:t>:</w:t>
            </w:r>
            <w:r w:rsidR="004E2A58" w:rsidRPr="003D7F62">
              <w:rPr>
                <w:rFonts w:ascii="Times New Roman" w:hAnsi="Times New Roman"/>
                <w:sz w:val="24"/>
                <w:szCs w:val="24"/>
              </w:rPr>
              <w:t xml:space="preserve"> </w:t>
            </w:r>
            <w:r w:rsidR="00851B22">
              <w:rPr>
                <w:rFonts w:ascii="Times New Roman" w:hAnsi="Times New Roman"/>
                <w:sz w:val="24"/>
                <w:szCs w:val="24"/>
              </w:rPr>
              <w:t>Rådmennene drøftet henvendelsen fra Nome.</w:t>
            </w:r>
          </w:p>
          <w:p w:rsidR="004E2A58" w:rsidRPr="003D7F62" w:rsidRDefault="00851B22" w:rsidP="004E2A58">
            <w:pPr>
              <w:pStyle w:val="Rentekst"/>
              <w:rPr>
                <w:rFonts w:ascii="Times New Roman" w:hAnsi="Times New Roman"/>
                <w:sz w:val="24"/>
                <w:szCs w:val="24"/>
              </w:rPr>
            </w:pPr>
            <w:r>
              <w:rPr>
                <w:rFonts w:ascii="Times New Roman" w:hAnsi="Times New Roman"/>
                <w:sz w:val="24"/>
                <w:szCs w:val="24"/>
              </w:rPr>
              <w:t xml:space="preserve">Kommunene bør vær åpne for å vurdere alternative sammenslåinger med også andre kommuner enn grenlandskommunene. Det er imidlertid </w:t>
            </w:r>
            <w:r w:rsidR="004E2A58" w:rsidRPr="003D7F62">
              <w:rPr>
                <w:rFonts w:ascii="Times New Roman" w:hAnsi="Times New Roman"/>
                <w:sz w:val="24"/>
                <w:szCs w:val="24"/>
              </w:rPr>
              <w:t>uhensiktsmessig å ta inn Nome formelt i prosessen og mandatet</w:t>
            </w:r>
            <w:r>
              <w:rPr>
                <w:rFonts w:ascii="Times New Roman" w:hAnsi="Times New Roman"/>
                <w:sz w:val="24"/>
                <w:szCs w:val="24"/>
              </w:rPr>
              <w:t xml:space="preserve"> nå da dette vil kreve en ny politisk behandling av mandatet i alle kommunene. Grenlandskommunene har forpliktet seg til å samarbeide om utredningen og prosessen. Det er på dette tidspunktet ikke åpning f</w:t>
            </w:r>
            <w:r w:rsidR="004E2A58" w:rsidRPr="003D7F62">
              <w:rPr>
                <w:rFonts w:ascii="Times New Roman" w:hAnsi="Times New Roman"/>
                <w:sz w:val="24"/>
                <w:szCs w:val="24"/>
              </w:rPr>
              <w:t xml:space="preserve">or </w:t>
            </w:r>
            <w:proofErr w:type="gramStart"/>
            <w:r w:rsidR="004E2A58" w:rsidRPr="003D7F62">
              <w:rPr>
                <w:rFonts w:ascii="Times New Roman" w:hAnsi="Times New Roman"/>
                <w:sz w:val="24"/>
                <w:szCs w:val="24"/>
              </w:rPr>
              <w:t>å</w:t>
            </w:r>
            <w:proofErr w:type="gramEnd"/>
            <w:r w:rsidR="004E2A58" w:rsidRPr="003D7F62">
              <w:rPr>
                <w:rFonts w:ascii="Times New Roman" w:hAnsi="Times New Roman"/>
                <w:sz w:val="24"/>
                <w:szCs w:val="24"/>
              </w:rPr>
              <w:t xml:space="preserve"> formelt ta inn andre</w:t>
            </w:r>
            <w:r w:rsidR="003D36FF">
              <w:rPr>
                <w:rFonts w:ascii="Times New Roman" w:hAnsi="Times New Roman"/>
                <w:sz w:val="24"/>
                <w:szCs w:val="24"/>
              </w:rPr>
              <w:t xml:space="preserve"> kommuner i utredningen</w:t>
            </w:r>
            <w:r>
              <w:rPr>
                <w:rFonts w:ascii="Times New Roman" w:hAnsi="Times New Roman"/>
                <w:sz w:val="24"/>
                <w:szCs w:val="24"/>
              </w:rPr>
              <w:t>.</w:t>
            </w:r>
            <w:r w:rsidR="004E2A58" w:rsidRPr="003D7F62">
              <w:rPr>
                <w:rFonts w:ascii="Times New Roman" w:hAnsi="Times New Roman"/>
                <w:sz w:val="24"/>
                <w:szCs w:val="24"/>
              </w:rPr>
              <w:t xml:space="preserve"> </w:t>
            </w:r>
          </w:p>
          <w:p w:rsidR="003D36FF" w:rsidRDefault="003D36FF" w:rsidP="004E2A58">
            <w:pPr>
              <w:pStyle w:val="Rentekst"/>
              <w:rPr>
                <w:rFonts w:ascii="Times New Roman" w:hAnsi="Times New Roman"/>
                <w:sz w:val="24"/>
                <w:szCs w:val="24"/>
              </w:rPr>
            </w:pPr>
          </w:p>
          <w:p w:rsidR="004E2A58" w:rsidRDefault="003D36FF" w:rsidP="004E2A58">
            <w:pPr>
              <w:pStyle w:val="Rentekst"/>
              <w:rPr>
                <w:rFonts w:ascii="Times New Roman" w:hAnsi="Times New Roman"/>
                <w:sz w:val="24"/>
                <w:szCs w:val="24"/>
              </w:rPr>
            </w:pPr>
            <w:r>
              <w:rPr>
                <w:rFonts w:ascii="Times New Roman" w:hAnsi="Times New Roman"/>
                <w:sz w:val="24"/>
                <w:szCs w:val="24"/>
              </w:rPr>
              <w:t>K</w:t>
            </w:r>
            <w:r w:rsidR="00851B22">
              <w:rPr>
                <w:rFonts w:ascii="Times New Roman" w:hAnsi="Times New Roman"/>
                <w:sz w:val="24"/>
                <w:szCs w:val="24"/>
              </w:rPr>
              <w:t>ommunene i Grenlandssamarbeidet</w:t>
            </w:r>
            <w:r w:rsidR="004E2A58" w:rsidRPr="003D7F62">
              <w:rPr>
                <w:rFonts w:ascii="Times New Roman" w:hAnsi="Times New Roman"/>
                <w:sz w:val="24"/>
                <w:szCs w:val="24"/>
              </w:rPr>
              <w:t xml:space="preserve"> er åpen for å drøfte</w:t>
            </w:r>
            <w:r>
              <w:rPr>
                <w:rFonts w:ascii="Times New Roman" w:hAnsi="Times New Roman"/>
                <w:sz w:val="24"/>
                <w:szCs w:val="24"/>
              </w:rPr>
              <w:t xml:space="preserve"> eventuelle sammenslåinger med andre kommuner som henvender seg. Slike initiativ og drøftinger ses i sammenheng med kommunenes vedtatte prosess og samordnes av Grenlandssamarbeidsprosjektet.</w:t>
            </w:r>
          </w:p>
          <w:p w:rsidR="003D36FF" w:rsidRDefault="003D36FF" w:rsidP="004E2A58">
            <w:pPr>
              <w:pStyle w:val="Rentekst"/>
              <w:rPr>
                <w:rFonts w:ascii="Times New Roman" w:hAnsi="Times New Roman"/>
                <w:sz w:val="24"/>
                <w:szCs w:val="24"/>
              </w:rPr>
            </w:pPr>
          </w:p>
          <w:p w:rsidR="003D36FF" w:rsidRPr="003D7F62" w:rsidRDefault="003D36FF" w:rsidP="004E2A58">
            <w:pPr>
              <w:pStyle w:val="Rentekst"/>
              <w:rPr>
                <w:rFonts w:ascii="Times New Roman" w:hAnsi="Times New Roman"/>
                <w:sz w:val="24"/>
                <w:szCs w:val="24"/>
              </w:rPr>
            </w:pPr>
            <w:r>
              <w:rPr>
                <w:rFonts w:ascii="Times New Roman" w:hAnsi="Times New Roman"/>
                <w:sz w:val="24"/>
                <w:szCs w:val="24"/>
              </w:rPr>
              <w:t>Kommunene vil videre dele det grunnlaget og de vurderinger som gjøres i prosessen med de som ønsker å vurdere initiativ mot en eller flere av grenlandskommunene.</w:t>
            </w:r>
          </w:p>
          <w:p w:rsidR="003D56CF" w:rsidRDefault="003D56CF" w:rsidP="007D5759">
            <w:pPr>
              <w:pStyle w:val="Dokumenttekst"/>
              <w:rPr>
                <w:b/>
                <w:szCs w:val="24"/>
              </w:rPr>
            </w:pPr>
          </w:p>
          <w:p w:rsidR="00946D07" w:rsidRDefault="00A76E18" w:rsidP="007D5759">
            <w:pPr>
              <w:pStyle w:val="Dokumenttekst"/>
              <w:rPr>
                <w:b/>
                <w:szCs w:val="24"/>
              </w:rPr>
            </w:pPr>
            <w:r w:rsidRPr="00A76E18">
              <w:rPr>
                <w:b/>
                <w:szCs w:val="24"/>
              </w:rPr>
              <w:t>Konklusjon</w:t>
            </w:r>
            <w:r w:rsidR="00404BC5">
              <w:rPr>
                <w:b/>
                <w:szCs w:val="24"/>
              </w:rPr>
              <w:t>:</w:t>
            </w:r>
          </w:p>
          <w:p w:rsidR="00D605A8" w:rsidRPr="00D605A8" w:rsidRDefault="00D605A8" w:rsidP="00D605A8">
            <w:pPr>
              <w:rPr>
                <w:rFonts w:ascii="Times New Roman" w:hAnsi="Times New Roman"/>
                <w:sz w:val="24"/>
                <w:lang w:eastAsia="en-US"/>
              </w:rPr>
            </w:pPr>
            <w:r w:rsidRPr="00D605A8">
              <w:rPr>
                <w:rFonts w:ascii="Times New Roman" w:hAnsi="Times New Roman"/>
                <w:sz w:val="24"/>
                <w:lang w:eastAsia="en-US"/>
              </w:rPr>
              <w:t>Rådmennene vedtok planen for gjennomføring av fase 1 av prosjektet slik det fremgår av notatet utarbeidet av prosjektleder. Samfunnsutviklingsperspektivet må få en bredere omtale i tråd med ekspertutvalgets seneste rapport. Prosjektleder arbeider videre med notat og opplegg under denne forutsetning.</w:t>
            </w:r>
          </w:p>
          <w:p w:rsidR="005068C0" w:rsidRDefault="00D605A8" w:rsidP="00D605A8">
            <w:r w:rsidRPr="00D605A8">
              <w:rPr>
                <w:rFonts w:ascii="Arial" w:eastAsia="Calibri" w:hAnsi="Arial" w:cs="Arial"/>
                <w:color w:val="1F497D"/>
                <w:szCs w:val="22"/>
                <w:lang w:eastAsia="en-US"/>
              </w:rPr>
              <w:t> </w:t>
            </w:r>
          </w:p>
          <w:p w:rsidR="005068C0" w:rsidRDefault="005068C0" w:rsidP="007D5759">
            <w:pPr>
              <w:pStyle w:val="Dokumenttekst"/>
              <w:rPr>
                <w:szCs w:val="24"/>
              </w:rPr>
            </w:pPr>
            <w:r>
              <w:rPr>
                <w:szCs w:val="24"/>
              </w:rPr>
              <w:t>Henvendelsen fra Nome kommune:</w:t>
            </w:r>
          </w:p>
          <w:p w:rsidR="005068C0" w:rsidRDefault="005068C0" w:rsidP="007D5759">
            <w:pPr>
              <w:pStyle w:val="Dokumenttekst"/>
              <w:rPr>
                <w:szCs w:val="24"/>
              </w:rPr>
            </w:pPr>
            <w:r>
              <w:rPr>
                <w:szCs w:val="24"/>
              </w:rPr>
              <w:t>Rådmennene foreslår at det gis følgende tilbakemelding til Nome:</w:t>
            </w:r>
          </w:p>
          <w:p w:rsidR="005068C0" w:rsidRPr="005068C0" w:rsidRDefault="005068C0" w:rsidP="005068C0">
            <w:pPr>
              <w:pStyle w:val="Rentekst"/>
              <w:rPr>
                <w:rFonts w:ascii="Times New Roman" w:hAnsi="Times New Roman"/>
                <w:i/>
                <w:sz w:val="24"/>
                <w:szCs w:val="24"/>
              </w:rPr>
            </w:pPr>
            <w:r w:rsidRPr="005068C0">
              <w:rPr>
                <w:rFonts w:ascii="Times New Roman" w:hAnsi="Times New Roman"/>
                <w:i/>
                <w:sz w:val="24"/>
                <w:szCs w:val="24"/>
              </w:rPr>
              <w:t xml:space="preserve">Grenlandskommunene har forpliktet seg til å samarbeide om utredningen og prosessen. Det er på dette tidspunktet ikke åpning for </w:t>
            </w:r>
            <w:r w:rsidR="008536F4" w:rsidRPr="005068C0">
              <w:rPr>
                <w:rFonts w:ascii="Times New Roman" w:hAnsi="Times New Roman"/>
                <w:i/>
                <w:sz w:val="24"/>
                <w:szCs w:val="24"/>
              </w:rPr>
              <w:t>og</w:t>
            </w:r>
            <w:r w:rsidRPr="005068C0">
              <w:rPr>
                <w:rFonts w:ascii="Times New Roman" w:hAnsi="Times New Roman"/>
                <w:i/>
                <w:sz w:val="24"/>
                <w:szCs w:val="24"/>
              </w:rPr>
              <w:t xml:space="preserve"> formelt </w:t>
            </w:r>
            <w:proofErr w:type="gramStart"/>
            <w:r w:rsidRPr="005068C0">
              <w:rPr>
                <w:rFonts w:ascii="Times New Roman" w:hAnsi="Times New Roman"/>
                <w:i/>
                <w:sz w:val="24"/>
                <w:szCs w:val="24"/>
              </w:rPr>
              <w:t>ta</w:t>
            </w:r>
            <w:proofErr w:type="gramEnd"/>
            <w:r w:rsidRPr="005068C0">
              <w:rPr>
                <w:rFonts w:ascii="Times New Roman" w:hAnsi="Times New Roman"/>
                <w:i/>
                <w:sz w:val="24"/>
                <w:szCs w:val="24"/>
              </w:rPr>
              <w:t xml:space="preserve"> inn andre kommuner i utredningen da mandatet allerede er vedtatt. </w:t>
            </w:r>
          </w:p>
          <w:p w:rsidR="005068C0" w:rsidRPr="005068C0" w:rsidRDefault="005068C0" w:rsidP="005068C0">
            <w:pPr>
              <w:pStyle w:val="Rentekst"/>
              <w:rPr>
                <w:rFonts w:ascii="Times New Roman" w:hAnsi="Times New Roman"/>
                <w:i/>
                <w:sz w:val="24"/>
                <w:szCs w:val="24"/>
              </w:rPr>
            </w:pPr>
            <w:r w:rsidRPr="005068C0">
              <w:rPr>
                <w:rFonts w:ascii="Times New Roman" w:hAnsi="Times New Roman"/>
                <w:i/>
                <w:sz w:val="24"/>
                <w:szCs w:val="24"/>
              </w:rPr>
              <w:t>Kommunene i Grenlandssamarbeidet er åpen for å drøfte eventuelle sammenslåinger med andre kommuner som henvender seg. Slike initiativ og drøftinger ses i sammenheng med kommunenes vedtatte prosess og samordnes av Grenlandssamarbeidsprosjektet.</w:t>
            </w:r>
          </w:p>
          <w:p w:rsidR="005068C0" w:rsidRPr="005068C0" w:rsidRDefault="005068C0" w:rsidP="005068C0">
            <w:pPr>
              <w:pStyle w:val="Rentekst"/>
              <w:rPr>
                <w:rFonts w:ascii="Times New Roman" w:hAnsi="Times New Roman"/>
                <w:i/>
                <w:sz w:val="24"/>
                <w:szCs w:val="24"/>
              </w:rPr>
            </w:pPr>
          </w:p>
          <w:p w:rsidR="005068C0" w:rsidRPr="005068C0" w:rsidRDefault="005068C0" w:rsidP="005068C0">
            <w:pPr>
              <w:pStyle w:val="Rentekst"/>
              <w:rPr>
                <w:rFonts w:ascii="Times New Roman" w:hAnsi="Times New Roman"/>
                <w:i/>
                <w:sz w:val="24"/>
                <w:szCs w:val="24"/>
              </w:rPr>
            </w:pPr>
            <w:r w:rsidRPr="005068C0">
              <w:rPr>
                <w:rFonts w:ascii="Times New Roman" w:hAnsi="Times New Roman"/>
                <w:i/>
                <w:sz w:val="24"/>
                <w:szCs w:val="24"/>
              </w:rPr>
              <w:t>Kommunene vil videre dele det grunnlaget og de vurderinger</w:t>
            </w:r>
            <w:r w:rsidR="008536F4">
              <w:rPr>
                <w:rFonts w:ascii="Times New Roman" w:hAnsi="Times New Roman"/>
                <w:i/>
                <w:sz w:val="24"/>
                <w:szCs w:val="24"/>
              </w:rPr>
              <w:t xml:space="preserve"> som gjøres i prosessen.</w:t>
            </w:r>
          </w:p>
          <w:p w:rsidR="005068C0" w:rsidRDefault="005068C0" w:rsidP="007D5759">
            <w:pPr>
              <w:pStyle w:val="Dokumenttekst"/>
              <w:rPr>
                <w:szCs w:val="24"/>
              </w:rPr>
            </w:pPr>
          </w:p>
          <w:p w:rsidR="0070737A" w:rsidRDefault="005068C0" w:rsidP="00D605A8">
            <w:pPr>
              <w:pStyle w:val="Dokumenttekst"/>
              <w:rPr>
                <w:szCs w:val="24"/>
              </w:rPr>
            </w:pPr>
            <w:r>
              <w:rPr>
                <w:szCs w:val="24"/>
              </w:rPr>
              <w:t>Forslag til svar tas opp og behandles av Ordførerkollegiet i første møte.</w:t>
            </w:r>
          </w:p>
          <w:p w:rsidR="00AF2DA6" w:rsidRDefault="00AF2DA6" w:rsidP="00D605A8">
            <w:pPr>
              <w:pStyle w:val="Dokumenttekst"/>
              <w:rPr>
                <w:szCs w:val="24"/>
              </w:rPr>
            </w:pPr>
          </w:p>
          <w:p w:rsidR="00AF2DA6" w:rsidRPr="00A76E18" w:rsidRDefault="00AF2DA6" w:rsidP="00D605A8">
            <w:pPr>
              <w:pStyle w:val="Dokumenttekst"/>
              <w:rPr>
                <w:szCs w:val="24"/>
              </w:rPr>
            </w:pPr>
          </w:p>
        </w:tc>
        <w:tc>
          <w:tcPr>
            <w:tcW w:w="3326" w:type="dxa"/>
            <w:tcBorders>
              <w:top w:val="single" w:sz="4" w:space="0" w:color="auto"/>
              <w:left w:val="single" w:sz="6" w:space="0" w:color="auto"/>
              <w:bottom w:val="single" w:sz="4" w:space="0" w:color="auto"/>
            </w:tcBorders>
          </w:tcPr>
          <w:p w:rsidR="00943D19" w:rsidRDefault="00943D19">
            <w:pPr>
              <w:pStyle w:val="Dokumenttekst"/>
              <w:rPr>
                <w:bCs/>
              </w:rPr>
            </w:pPr>
          </w:p>
          <w:p w:rsidR="00DA4D72" w:rsidRDefault="00DA4D72">
            <w:pPr>
              <w:pStyle w:val="Dokumenttekst"/>
              <w:rPr>
                <w:bCs/>
              </w:rPr>
            </w:pPr>
          </w:p>
          <w:p w:rsidR="00DA4D72" w:rsidRDefault="00DA4D72">
            <w:pPr>
              <w:pStyle w:val="Dokumenttekst"/>
              <w:rPr>
                <w:bCs/>
              </w:rPr>
            </w:pPr>
          </w:p>
          <w:p w:rsidR="00DA4D72" w:rsidRDefault="00DA4D72">
            <w:pPr>
              <w:pStyle w:val="Dokumenttekst"/>
              <w:rPr>
                <w:bCs/>
              </w:rPr>
            </w:pPr>
          </w:p>
          <w:p w:rsidR="00DA4D72" w:rsidRDefault="00DA4D72">
            <w:pPr>
              <w:pStyle w:val="Dokumenttekst"/>
              <w:rPr>
                <w:bCs/>
              </w:rPr>
            </w:pPr>
          </w:p>
          <w:p w:rsidR="00DA4D72" w:rsidRDefault="00DA4D72">
            <w:pPr>
              <w:pStyle w:val="Dokumenttekst"/>
              <w:rPr>
                <w:bCs/>
              </w:rPr>
            </w:pPr>
          </w:p>
          <w:p w:rsidR="00DA4D72" w:rsidRDefault="00DA4D72">
            <w:pPr>
              <w:pStyle w:val="Dokumenttekst"/>
              <w:rPr>
                <w:bCs/>
              </w:rPr>
            </w:pPr>
          </w:p>
          <w:p w:rsidR="00E07CC4" w:rsidRDefault="00E07CC4">
            <w:pPr>
              <w:pStyle w:val="Dokumenttekst"/>
              <w:rPr>
                <w:bCs/>
              </w:rPr>
            </w:pPr>
          </w:p>
          <w:p w:rsidR="00DA4D72" w:rsidRDefault="00DA4D72" w:rsidP="00404BC5">
            <w:pPr>
              <w:pStyle w:val="Dokumenttekst"/>
              <w:rPr>
                <w:bCs/>
              </w:rPr>
            </w:pPr>
          </w:p>
        </w:tc>
      </w:tr>
      <w:tr w:rsidR="00813EF3" w:rsidTr="008440A6">
        <w:tc>
          <w:tcPr>
            <w:tcW w:w="8506" w:type="dxa"/>
            <w:tcBorders>
              <w:top w:val="single" w:sz="4" w:space="0" w:color="auto"/>
              <w:bottom w:val="single" w:sz="4" w:space="0" w:color="auto"/>
            </w:tcBorders>
          </w:tcPr>
          <w:p w:rsidR="003D56CF" w:rsidRPr="003D56CF" w:rsidRDefault="003D56CF" w:rsidP="003D56CF">
            <w:pPr>
              <w:pStyle w:val="Dokumenttekst"/>
              <w:rPr>
                <w:b/>
                <w:szCs w:val="24"/>
              </w:rPr>
            </w:pPr>
            <w:r w:rsidRPr="003D56CF">
              <w:rPr>
                <w:b/>
                <w:szCs w:val="24"/>
              </w:rPr>
              <w:lastRenderedPageBreak/>
              <w:t xml:space="preserve">Sak </w:t>
            </w:r>
            <w:r w:rsidR="004E2A58">
              <w:rPr>
                <w:b/>
                <w:szCs w:val="24"/>
              </w:rPr>
              <w:t>5/15 Dialogmøte med Telemark Museum</w:t>
            </w:r>
          </w:p>
          <w:p w:rsidR="004E2A58" w:rsidRDefault="004E2A58" w:rsidP="004E2A58">
            <w:pPr>
              <w:pStyle w:val="Rentekst"/>
            </w:pPr>
          </w:p>
          <w:p w:rsidR="007347CC" w:rsidRDefault="007347CC" w:rsidP="007347CC">
            <w:pPr>
              <w:pStyle w:val="Dokumenttekst"/>
            </w:pPr>
            <w:r>
              <w:t xml:space="preserve">Jorunn Fure og Siv </w:t>
            </w:r>
            <w:proofErr w:type="spellStart"/>
            <w:r>
              <w:t>Dyrkolbotn</w:t>
            </w:r>
            <w:proofErr w:type="spellEnd"/>
            <w:r>
              <w:t xml:space="preserve"> fra Telemark Museum, Bjørn G. Andersen fra Nome kommune og Sindre Flø fra Bø kommune møtte.</w:t>
            </w:r>
          </w:p>
          <w:p w:rsidR="005068C0" w:rsidRDefault="005068C0" w:rsidP="004E2A58">
            <w:pPr>
              <w:pStyle w:val="Rentekst"/>
            </w:pPr>
          </w:p>
          <w:p w:rsidR="004E2A58" w:rsidRPr="00AF2DA6" w:rsidRDefault="004E2A58" w:rsidP="004E2A58">
            <w:pPr>
              <w:pStyle w:val="Rentekst"/>
              <w:rPr>
                <w:rFonts w:ascii="Times New Roman" w:hAnsi="Times New Roman"/>
                <w:sz w:val="24"/>
                <w:szCs w:val="24"/>
                <w:u w:val="single"/>
              </w:rPr>
            </w:pPr>
            <w:r w:rsidRPr="00AF2DA6">
              <w:rPr>
                <w:rFonts w:ascii="Times New Roman" w:hAnsi="Times New Roman"/>
                <w:sz w:val="24"/>
                <w:szCs w:val="24"/>
                <w:u w:val="single"/>
              </w:rPr>
              <w:t>Presentasjonsrunde</w:t>
            </w:r>
          </w:p>
          <w:p w:rsidR="004E2A58" w:rsidRPr="00AF2DA6" w:rsidRDefault="004E2A58" w:rsidP="004E2A58">
            <w:pPr>
              <w:pStyle w:val="Rentekst"/>
              <w:rPr>
                <w:rFonts w:ascii="Times New Roman" w:hAnsi="Times New Roman"/>
                <w:sz w:val="24"/>
                <w:szCs w:val="24"/>
                <w:u w:val="single"/>
              </w:rPr>
            </w:pPr>
            <w:r w:rsidRPr="00AF2DA6">
              <w:rPr>
                <w:rFonts w:ascii="Times New Roman" w:hAnsi="Times New Roman"/>
                <w:sz w:val="24"/>
                <w:szCs w:val="24"/>
                <w:u w:val="single"/>
              </w:rPr>
              <w:t>Innledning av møteleder</w:t>
            </w:r>
            <w:r w:rsidR="007347CC" w:rsidRPr="00AF2DA6">
              <w:rPr>
                <w:rFonts w:ascii="Times New Roman" w:hAnsi="Times New Roman"/>
                <w:sz w:val="24"/>
                <w:szCs w:val="24"/>
                <w:u w:val="single"/>
              </w:rPr>
              <w:t>:</w:t>
            </w: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 bakgrunn for dette møtet</w:t>
            </w: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 xml:space="preserve">- museet har jobbet med en strategi uten at det ser ut til at det ikke har gjort de nødvendige prinsipielle og </w:t>
            </w:r>
            <w:r w:rsidR="007347CC" w:rsidRPr="007347CC">
              <w:rPr>
                <w:rFonts w:ascii="Times New Roman" w:hAnsi="Times New Roman"/>
                <w:sz w:val="24"/>
                <w:szCs w:val="24"/>
              </w:rPr>
              <w:t>strategiske</w:t>
            </w:r>
            <w:r w:rsidRPr="007347CC">
              <w:rPr>
                <w:rFonts w:ascii="Times New Roman" w:hAnsi="Times New Roman"/>
                <w:sz w:val="24"/>
                <w:szCs w:val="24"/>
              </w:rPr>
              <w:t xml:space="preserve"> avklaringer. </w:t>
            </w: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 xml:space="preserve">- har vært en del støy rundt </w:t>
            </w:r>
            <w:r w:rsidR="007347CC" w:rsidRPr="007347CC">
              <w:rPr>
                <w:rFonts w:ascii="Times New Roman" w:hAnsi="Times New Roman"/>
                <w:sz w:val="24"/>
                <w:szCs w:val="24"/>
              </w:rPr>
              <w:t>konsolideringen</w:t>
            </w:r>
            <w:r w:rsidRPr="007347CC">
              <w:rPr>
                <w:rFonts w:ascii="Times New Roman" w:hAnsi="Times New Roman"/>
                <w:sz w:val="24"/>
                <w:szCs w:val="24"/>
              </w:rPr>
              <w:t>.</w:t>
            </w: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 ønske om å se på hvordan kommunene kan bidra og tas med i prosessen frem mot endelig strategi.</w:t>
            </w:r>
          </w:p>
          <w:p w:rsidR="004E2A58" w:rsidRPr="007347CC" w:rsidRDefault="004E2A58" w:rsidP="004E2A58">
            <w:pPr>
              <w:pStyle w:val="Rentekst"/>
              <w:rPr>
                <w:rFonts w:ascii="Times New Roman" w:hAnsi="Times New Roman"/>
                <w:sz w:val="24"/>
                <w:szCs w:val="24"/>
              </w:rPr>
            </w:pPr>
          </w:p>
          <w:p w:rsidR="004E2A58" w:rsidRPr="00AF2DA6" w:rsidRDefault="004E2A58" w:rsidP="004E2A58">
            <w:pPr>
              <w:pStyle w:val="Rentekst"/>
              <w:rPr>
                <w:rFonts w:ascii="Times New Roman" w:hAnsi="Times New Roman"/>
                <w:sz w:val="24"/>
                <w:szCs w:val="24"/>
                <w:u w:val="single"/>
              </w:rPr>
            </w:pPr>
            <w:r w:rsidRPr="00AF2DA6">
              <w:rPr>
                <w:rFonts w:ascii="Times New Roman" w:hAnsi="Times New Roman"/>
                <w:sz w:val="24"/>
                <w:szCs w:val="24"/>
                <w:u w:val="single"/>
              </w:rPr>
              <w:t xml:space="preserve">Innledning ved </w:t>
            </w:r>
            <w:r w:rsidR="00A55578" w:rsidRPr="00AF2DA6">
              <w:rPr>
                <w:rFonts w:ascii="Times New Roman" w:hAnsi="Times New Roman"/>
                <w:sz w:val="24"/>
                <w:szCs w:val="24"/>
                <w:u w:val="single"/>
              </w:rPr>
              <w:t xml:space="preserve">Museet v/Jorunn </w:t>
            </w:r>
            <w:r w:rsidRPr="00AF2DA6">
              <w:rPr>
                <w:rFonts w:ascii="Times New Roman" w:hAnsi="Times New Roman"/>
                <w:sz w:val="24"/>
                <w:szCs w:val="24"/>
                <w:u w:val="single"/>
              </w:rPr>
              <w:t xml:space="preserve">Fure </w:t>
            </w: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 kort om prosessen</w:t>
            </w: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 ser at vi trenger avtaler også med vertskommunene ikke bare eierne. Disse eksisterer ikke i dag.</w:t>
            </w:r>
            <w:r w:rsidR="00A55578">
              <w:rPr>
                <w:rFonts w:ascii="Times New Roman" w:hAnsi="Times New Roman"/>
                <w:sz w:val="24"/>
                <w:szCs w:val="24"/>
              </w:rPr>
              <w:t xml:space="preserve"> Ønsker reforhandling av avtalene som eksisterer i dag.</w:t>
            </w: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Kommunene er involvert underveis gjennom dialogmøter der det primært er gitt informasjon.</w:t>
            </w:r>
          </w:p>
          <w:p w:rsidR="004E2A58" w:rsidRPr="00AF2DA6" w:rsidRDefault="004E2A58" w:rsidP="004E2A58">
            <w:pPr>
              <w:pStyle w:val="Rentekst"/>
              <w:rPr>
                <w:rFonts w:ascii="Times New Roman" w:hAnsi="Times New Roman"/>
                <w:sz w:val="24"/>
                <w:szCs w:val="24"/>
                <w:u w:val="single"/>
              </w:rPr>
            </w:pPr>
          </w:p>
          <w:p w:rsidR="004E2A58" w:rsidRPr="00AF2DA6" w:rsidRDefault="004E2A58" w:rsidP="004E2A58">
            <w:pPr>
              <w:pStyle w:val="Rentekst"/>
              <w:rPr>
                <w:rFonts w:ascii="Times New Roman" w:hAnsi="Times New Roman"/>
                <w:sz w:val="24"/>
                <w:szCs w:val="24"/>
                <w:u w:val="single"/>
              </w:rPr>
            </w:pPr>
            <w:r w:rsidRPr="00AF2DA6">
              <w:rPr>
                <w:rFonts w:ascii="Times New Roman" w:hAnsi="Times New Roman"/>
                <w:sz w:val="24"/>
                <w:szCs w:val="24"/>
                <w:u w:val="single"/>
              </w:rPr>
              <w:t>To hovedtemaer</w:t>
            </w:r>
            <w:r w:rsidR="00A55578" w:rsidRPr="00AF2DA6">
              <w:rPr>
                <w:rFonts w:ascii="Times New Roman" w:hAnsi="Times New Roman"/>
                <w:sz w:val="24"/>
                <w:szCs w:val="24"/>
                <w:u w:val="single"/>
              </w:rPr>
              <w:t xml:space="preserve"> </w:t>
            </w:r>
            <w:r w:rsidR="008536F4" w:rsidRPr="00AF2DA6">
              <w:rPr>
                <w:rFonts w:ascii="Times New Roman" w:hAnsi="Times New Roman"/>
                <w:sz w:val="24"/>
                <w:szCs w:val="24"/>
                <w:u w:val="single"/>
              </w:rPr>
              <w:t>ble drøftet</w:t>
            </w:r>
            <w:r w:rsidRPr="00AF2DA6">
              <w:rPr>
                <w:rFonts w:ascii="Times New Roman" w:hAnsi="Times New Roman"/>
                <w:sz w:val="24"/>
                <w:szCs w:val="24"/>
                <w:u w:val="single"/>
              </w:rPr>
              <w:t xml:space="preserve">: </w:t>
            </w:r>
            <w:r w:rsidR="00A55578" w:rsidRPr="00AF2DA6">
              <w:rPr>
                <w:rFonts w:ascii="Times New Roman" w:hAnsi="Times New Roman"/>
                <w:sz w:val="24"/>
                <w:szCs w:val="24"/>
                <w:u w:val="single"/>
              </w:rPr>
              <w:t xml:space="preserve">forholdet til </w:t>
            </w:r>
            <w:r w:rsidRPr="00AF2DA6">
              <w:rPr>
                <w:rFonts w:ascii="Times New Roman" w:hAnsi="Times New Roman"/>
                <w:sz w:val="24"/>
                <w:szCs w:val="24"/>
                <w:u w:val="single"/>
              </w:rPr>
              <w:t>frivillighet</w:t>
            </w:r>
            <w:r w:rsidR="00A55578" w:rsidRPr="00AF2DA6">
              <w:rPr>
                <w:rFonts w:ascii="Times New Roman" w:hAnsi="Times New Roman"/>
                <w:sz w:val="24"/>
                <w:szCs w:val="24"/>
                <w:u w:val="single"/>
              </w:rPr>
              <w:t>en</w:t>
            </w:r>
            <w:r w:rsidRPr="00AF2DA6">
              <w:rPr>
                <w:rFonts w:ascii="Times New Roman" w:hAnsi="Times New Roman"/>
                <w:sz w:val="24"/>
                <w:szCs w:val="24"/>
                <w:u w:val="single"/>
              </w:rPr>
              <w:t xml:space="preserve"> og strategiprosess. </w:t>
            </w:r>
          </w:p>
          <w:p w:rsidR="004E2A58" w:rsidRPr="00A55578" w:rsidRDefault="004E2A58" w:rsidP="004E2A58">
            <w:pPr>
              <w:pStyle w:val="Rentekst"/>
              <w:rPr>
                <w:rFonts w:ascii="Times New Roman" w:hAnsi="Times New Roman"/>
                <w:b/>
                <w:sz w:val="24"/>
                <w:szCs w:val="24"/>
              </w:rPr>
            </w:pP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 xml:space="preserve">Kragerø: </w:t>
            </w:r>
            <w:r w:rsidR="008536F4">
              <w:rPr>
                <w:rFonts w:ascii="Times New Roman" w:hAnsi="Times New Roman"/>
                <w:sz w:val="24"/>
                <w:szCs w:val="24"/>
              </w:rPr>
              <w:t>Ønsker at museet</w:t>
            </w:r>
            <w:r w:rsidRPr="007347CC">
              <w:rPr>
                <w:rFonts w:ascii="Times New Roman" w:hAnsi="Times New Roman"/>
                <w:sz w:val="24"/>
                <w:szCs w:val="24"/>
              </w:rPr>
              <w:t xml:space="preserve"> vurder</w:t>
            </w:r>
            <w:r w:rsidR="008536F4">
              <w:rPr>
                <w:rFonts w:ascii="Times New Roman" w:hAnsi="Times New Roman"/>
                <w:sz w:val="24"/>
                <w:szCs w:val="24"/>
              </w:rPr>
              <w:t>er</w:t>
            </w:r>
            <w:r w:rsidRPr="007347CC">
              <w:rPr>
                <w:rFonts w:ascii="Times New Roman" w:hAnsi="Times New Roman"/>
                <w:sz w:val="24"/>
                <w:szCs w:val="24"/>
              </w:rPr>
              <w:t xml:space="preserve"> en direkte involvering av kommunene før endelig plan vedtas av museet.</w:t>
            </w:r>
            <w:r w:rsidR="00A55578">
              <w:rPr>
                <w:rFonts w:ascii="Times New Roman" w:hAnsi="Times New Roman"/>
                <w:sz w:val="24"/>
                <w:szCs w:val="24"/>
              </w:rPr>
              <w:t xml:space="preserve"> K</w:t>
            </w:r>
            <w:r w:rsidRPr="007347CC">
              <w:rPr>
                <w:rFonts w:ascii="Times New Roman" w:hAnsi="Times New Roman"/>
                <w:sz w:val="24"/>
                <w:szCs w:val="24"/>
              </w:rPr>
              <w:t>ommunenes planer bør tas med/fås med.</w:t>
            </w: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Ser en profesjonalisering og en nedbygging av aktiviteter lokalt med bakgrunn i den økonomiske situasjonen. Stort fokus på dette i Kragerø. Mye støy.</w:t>
            </w:r>
          </w:p>
          <w:p w:rsidR="004E2A58" w:rsidRPr="007347CC" w:rsidRDefault="004E2A58" w:rsidP="004E2A58">
            <w:pPr>
              <w:pStyle w:val="Rentekst"/>
              <w:rPr>
                <w:rFonts w:ascii="Times New Roman" w:hAnsi="Times New Roman"/>
                <w:sz w:val="24"/>
                <w:szCs w:val="24"/>
              </w:rPr>
            </w:pP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Nome: Ser at det kan være viktig å etablere en tettere dialog med kommunene før stiftelsesstyret vedtar planen. En høringskonferanse med alle kommunene?</w:t>
            </w: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Her vil dere kunne få frem innspill og kommentarer fra kommunene og etablerer en nærere dialog.</w:t>
            </w:r>
          </w:p>
          <w:p w:rsidR="004E2A58" w:rsidRPr="007347CC" w:rsidRDefault="004E2A58" w:rsidP="004E2A58">
            <w:pPr>
              <w:pStyle w:val="Rentekst"/>
              <w:rPr>
                <w:rFonts w:ascii="Times New Roman" w:hAnsi="Times New Roman"/>
                <w:sz w:val="24"/>
                <w:szCs w:val="24"/>
              </w:rPr>
            </w:pP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 xml:space="preserve">Bamble: </w:t>
            </w:r>
            <w:r w:rsidR="008536F4">
              <w:rPr>
                <w:rFonts w:ascii="Times New Roman" w:hAnsi="Times New Roman"/>
                <w:sz w:val="24"/>
                <w:szCs w:val="24"/>
              </w:rPr>
              <w:t>K</w:t>
            </w:r>
            <w:r w:rsidR="00A55578" w:rsidRPr="007347CC">
              <w:rPr>
                <w:rFonts w:ascii="Times New Roman" w:hAnsi="Times New Roman"/>
                <w:sz w:val="24"/>
                <w:szCs w:val="24"/>
              </w:rPr>
              <w:t>onsolideringen</w:t>
            </w:r>
            <w:r w:rsidRPr="007347CC">
              <w:rPr>
                <w:rFonts w:ascii="Times New Roman" w:hAnsi="Times New Roman"/>
                <w:sz w:val="24"/>
                <w:szCs w:val="24"/>
              </w:rPr>
              <w:t xml:space="preserve"> har ikke gitt den veksten som var forutsatt.</w:t>
            </w:r>
            <w:r w:rsidR="00A55578">
              <w:rPr>
                <w:rFonts w:ascii="Times New Roman" w:hAnsi="Times New Roman"/>
                <w:sz w:val="24"/>
                <w:szCs w:val="24"/>
              </w:rPr>
              <w:t xml:space="preserve"> Forventninger fra staten andre</w:t>
            </w:r>
            <w:r w:rsidRPr="007347CC">
              <w:rPr>
                <w:rFonts w:ascii="Times New Roman" w:hAnsi="Times New Roman"/>
                <w:sz w:val="24"/>
                <w:szCs w:val="24"/>
              </w:rPr>
              <w:t xml:space="preserve"> enn lokale forventninger. Imøteser debatten om hvordan vi kan bruke museet for å tiltrekke oss besøkende osv. En felles satsing.</w:t>
            </w:r>
          </w:p>
          <w:p w:rsidR="004E2A58" w:rsidRDefault="004E2A58" w:rsidP="004E2A58">
            <w:pPr>
              <w:pStyle w:val="Rentekst"/>
              <w:rPr>
                <w:rFonts w:ascii="Times New Roman" w:hAnsi="Times New Roman"/>
                <w:sz w:val="24"/>
                <w:szCs w:val="24"/>
              </w:rPr>
            </w:pPr>
          </w:p>
          <w:p w:rsidR="004E2A58" w:rsidRDefault="004E2A58" w:rsidP="004E2A58">
            <w:pPr>
              <w:pStyle w:val="Rentekst"/>
              <w:rPr>
                <w:rFonts w:ascii="Times New Roman" w:hAnsi="Times New Roman"/>
                <w:sz w:val="24"/>
                <w:szCs w:val="24"/>
              </w:rPr>
            </w:pPr>
            <w:r w:rsidRPr="007347CC">
              <w:rPr>
                <w:rFonts w:ascii="Times New Roman" w:hAnsi="Times New Roman"/>
                <w:sz w:val="24"/>
                <w:szCs w:val="24"/>
              </w:rPr>
              <w:t xml:space="preserve">Porsgrunn: </w:t>
            </w:r>
            <w:r w:rsidR="008536F4">
              <w:rPr>
                <w:rFonts w:ascii="Times New Roman" w:hAnsi="Times New Roman"/>
                <w:sz w:val="24"/>
                <w:szCs w:val="24"/>
              </w:rPr>
              <w:t xml:space="preserve">Vi anerkjenner at </w:t>
            </w:r>
            <w:r w:rsidRPr="007347CC">
              <w:rPr>
                <w:rFonts w:ascii="Times New Roman" w:hAnsi="Times New Roman"/>
                <w:sz w:val="24"/>
                <w:szCs w:val="24"/>
              </w:rPr>
              <w:t xml:space="preserve">forutsetningene/virkninger av konsolideringen ikke oppfylt fullt ut enda. Det er for lite penger til å oppfylle alle forventninger. </w:t>
            </w:r>
          </w:p>
          <w:p w:rsidR="008536F4" w:rsidRPr="007347CC" w:rsidRDefault="008536F4" w:rsidP="004E2A58">
            <w:pPr>
              <w:pStyle w:val="Rentekst"/>
              <w:rPr>
                <w:rFonts w:ascii="Times New Roman" w:hAnsi="Times New Roman"/>
                <w:sz w:val="24"/>
                <w:szCs w:val="24"/>
              </w:rPr>
            </w:pPr>
          </w:p>
          <w:p w:rsidR="004E2A58" w:rsidRPr="007347CC" w:rsidRDefault="008536F4" w:rsidP="004E2A58">
            <w:pPr>
              <w:pStyle w:val="Rentekst"/>
              <w:rPr>
                <w:rFonts w:ascii="Times New Roman" w:hAnsi="Times New Roman"/>
                <w:sz w:val="24"/>
                <w:szCs w:val="24"/>
              </w:rPr>
            </w:pPr>
            <w:r>
              <w:rPr>
                <w:rFonts w:ascii="Times New Roman" w:hAnsi="Times New Roman"/>
                <w:sz w:val="24"/>
                <w:szCs w:val="24"/>
              </w:rPr>
              <w:t>Kragerø: O</w:t>
            </w:r>
            <w:r w:rsidR="004E2A58" w:rsidRPr="007347CC">
              <w:rPr>
                <w:rFonts w:ascii="Times New Roman" w:hAnsi="Times New Roman"/>
                <w:sz w:val="24"/>
                <w:szCs w:val="24"/>
              </w:rPr>
              <w:t xml:space="preserve">pptatt av å få fram forholdet til foreningslivet og lokalt frivillig engasjement. Det bør inn en prosess som gir mulighet for å gi innspill og får fram en felles forståelse. </w:t>
            </w:r>
          </w:p>
          <w:p w:rsidR="004E2A58" w:rsidRPr="007347CC" w:rsidRDefault="004E2A58" w:rsidP="004E2A58">
            <w:pPr>
              <w:pStyle w:val="Rentekst"/>
              <w:rPr>
                <w:rFonts w:ascii="Times New Roman" w:hAnsi="Times New Roman"/>
                <w:sz w:val="24"/>
                <w:szCs w:val="24"/>
              </w:rPr>
            </w:pPr>
          </w:p>
          <w:p w:rsidR="004E2A58" w:rsidRPr="007347CC" w:rsidRDefault="008536F4" w:rsidP="004E2A58">
            <w:pPr>
              <w:pStyle w:val="Rentekst"/>
              <w:rPr>
                <w:rFonts w:ascii="Times New Roman" w:hAnsi="Times New Roman"/>
                <w:sz w:val="24"/>
                <w:szCs w:val="24"/>
              </w:rPr>
            </w:pPr>
            <w:r>
              <w:rPr>
                <w:rFonts w:ascii="Times New Roman" w:hAnsi="Times New Roman"/>
                <w:sz w:val="24"/>
                <w:szCs w:val="24"/>
              </w:rPr>
              <w:t>Skien: S</w:t>
            </w:r>
            <w:r w:rsidR="004E2A58" w:rsidRPr="007347CC">
              <w:rPr>
                <w:rFonts w:ascii="Times New Roman" w:hAnsi="Times New Roman"/>
                <w:sz w:val="24"/>
                <w:szCs w:val="24"/>
              </w:rPr>
              <w:t xml:space="preserve">trategien bør si noe om hva slags </w:t>
            </w:r>
            <w:r w:rsidR="00A55578" w:rsidRPr="007347CC">
              <w:rPr>
                <w:rFonts w:ascii="Times New Roman" w:hAnsi="Times New Roman"/>
                <w:sz w:val="24"/>
                <w:szCs w:val="24"/>
              </w:rPr>
              <w:t>potensial</w:t>
            </w:r>
            <w:r w:rsidR="004E2A58" w:rsidRPr="007347CC">
              <w:rPr>
                <w:rFonts w:ascii="Times New Roman" w:hAnsi="Times New Roman"/>
                <w:sz w:val="24"/>
                <w:szCs w:val="24"/>
              </w:rPr>
              <w:t xml:space="preserve"> som ligger i der frivillige arbeidet. Går for en mer profesjonalisering av driften. De frivillige må brukes på </w:t>
            </w:r>
            <w:proofErr w:type="gramStart"/>
            <w:r w:rsidR="004E2A58" w:rsidRPr="007347CC">
              <w:rPr>
                <w:rFonts w:ascii="Times New Roman" w:hAnsi="Times New Roman"/>
                <w:sz w:val="24"/>
                <w:szCs w:val="24"/>
              </w:rPr>
              <w:t>en</w:t>
            </w:r>
            <w:proofErr w:type="gramEnd"/>
            <w:r w:rsidR="004E2A58" w:rsidRPr="007347CC">
              <w:rPr>
                <w:rFonts w:ascii="Times New Roman" w:hAnsi="Times New Roman"/>
                <w:sz w:val="24"/>
                <w:szCs w:val="24"/>
              </w:rPr>
              <w:t xml:space="preserve"> annen møte enn før. Men hvordan? Dette bør tas med og omtales i strategien. Bør kommunene også jobbe/bidra på en annen måte?</w:t>
            </w:r>
          </w:p>
          <w:p w:rsidR="004E2A58" w:rsidRPr="007347CC" w:rsidRDefault="004E2A58" w:rsidP="004E2A58">
            <w:pPr>
              <w:pStyle w:val="Rentekst"/>
              <w:rPr>
                <w:rFonts w:ascii="Times New Roman" w:hAnsi="Times New Roman"/>
                <w:sz w:val="24"/>
                <w:szCs w:val="24"/>
              </w:rPr>
            </w:pP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Fure:</w:t>
            </w: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Staten sier ingenting på hvor mange visningssteder vi har.</w:t>
            </w: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Signalene går på å drive mer forretningsmessig. Profesjonalisering av driften.</w:t>
            </w: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Frivillighet koster ressurser og har lite å si for profesjonalisering. Krever mye organisering og utløser kostnader og ressursbruk. Ikke kvalifisert frivillighet tar ressurser. Vi trenger profesjonalisering av driften for å komme i inngrep med statlige bevilgningsmyndigheter.</w:t>
            </w:r>
          </w:p>
          <w:p w:rsidR="004E2A58" w:rsidRPr="007347CC" w:rsidRDefault="008536F4" w:rsidP="004E2A58">
            <w:pPr>
              <w:pStyle w:val="Rentekst"/>
              <w:rPr>
                <w:rFonts w:ascii="Times New Roman" w:hAnsi="Times New Roman"/>
                <w:sz w:val="24"/>
                <w:szCs w:val="24"/>
              </w:rPr>
            </w:pPr>
            <w:r>
              <w:rPr>
                <w:rFonts w:ascii="Times New Roman" w:hAnsi="Times New Roman"/>
                <w:sz w:val="24"/>
                <w:szCs w:val="24"/>
              </w:rPr>
              <w:t>Bygdetunmod</w:t>
            </w:r>
            <w:r w:rsidR="004E2A58" w:rsidRPr="007347CC">
              <w:rPr>
                <w:rFonts w:ascii="Times New Roman" w:hAnsi="Times New Roman"/>
                <w:sz w:val="24"/>
                <w:szCs w:val="24"/>
              </w:rPr>
              <w:t>e</w:t>
            </w:r>
            <w:r>
              <w:rPr>
                <w:rFonts w:ascii="Times New Roman" w:hAnsi="Times New Roman"/>
                <w:sz w:val="24"/>
                <w:szCs w:val="24"/>
              </w:rPr>
              <w:t>l</w:t>
            </w:r>
            <w:r w:rsidR="004E2A58" w:rsidRPr="007347CC">
              <w:rPr>
                <w:rFonts w:ascii="Times New Roman" w:hAnsi="Times New Roman"/>
                <w:sz w:val="24"/>
                <w:szCs w:val="24"/>
              </w:rPr>
              <w:t>len er vi svært positive til og ønsker at dette vurderes flere steder i regionen.</w:t>
            </w:r>
          </w:p>
          <w:p w:rsidR="004E2A58" w:rsidRPr="007347CC" w:rsidRDefault="004E2A58" w:rsidP="004E2A58">
            <w:pPr>
              <w:pStyle w:val="Rentekst"/>
              <w:rPr>
                <w:rFonts w:ascii="Times New Roman" w:hAnsi="Times New Roman"/>
                <w:sz w:val="24"/>
                <w:szCs w:val="24"/>
              </w:rPr>
            </w:pP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 xml:space="preserve">Nome: Hører begrensningene når det gjelder frivilligheten. Dette bør likevel behandles og informeres om.  Og det betyr ikke at frivilligheten skal avskrives helt. </w:t>
            </w: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Bør i alle tilfelle skape seg fora der det kan føres en dialog.</w:t>
            </w:r>
          </w:p>
          <w:p w:rsidR="004E2A58" w:rsidRPr="007347CC" w:rsidRDefault="004E2A58" w:rsidP="004E2A58">
            <w:pPr>
              <w:pStyle w:val="Rentekst"/>
              <w:rPr>
                <w:rFonts w:ascii="Times New Roman" w:hAnsi="Times New Roman"/>
                <w:sz w:val="24"/>
                <w:szCs w:val="24"/>
              </w:rPr>
            </w:pPr>
          </w:p>
          <w:p w:rsidR="004E2A58" w:rsidRPr="007347CC" w:rsidRDefault="008536F4" w:rsidP="004E2A58">
            <w:pPr>
              <w:pStyle w:val="Rentekst"/>
              <w:rPr>
                <w:rFonts w:ascii="Times New Roman" w:hAnsi="Times New Roman"/>
                <w:sz w:val="24"/>
                <w:szCs w:val="24"/>
              </w:rPr>
            </w:pPr>
            <w:r>
              <w:rPr>
                <w:rFonts w:ascii="Times New Roman" w:hAnsi="Times New Roman"/>
                <w:sz w:val="24"/>
                <w:szCs w:val="24"/>
              </w:rPr>
              <w:t>Bø: S</w:t>
            </w:r>
            <w:r w:rsidR="004E2A58" w:rsidRPr="007347CC">
              <w:rPr>
                <w:rFonts w:ascii="Times New Roman" w:hAnsi="Times New Roman"/>
                <w:sz w:val="24"/>
                <w:szCs w:val="24"/>
              </w:rPr>
              <w:t xml:space="preserve">er klart utfordringer </w:t>
            </w:r>
            <w:r>
              <w:rPr>
                <w:rFonts w:ascii="Times New Roman" w:hAnsi="Times New Roman"/>
                <w:sz w:val="24"/>
                <w:szCs w:val="24"/>
              </w:rPr>
              <w:t xml:space="preserve">og viktigheten av </w:t>
            </w:r>
            <w:r w:rsidR="004E2A58" w:rsidRPr="007347CC">
              <w:rPr>
                <w:rFonts w:ascii="Times New Roman" w:hAnsi="Times New Roman"/>
                <w:sz w:val="24"/>
                <w:szCs w:val="24"/>
              </w:rPr>
              <w:t>frivillighet</w:t>
            </w:r>
            <w:r>
              <w:rPr>
                <w:rFonts w:ascii="Times New Roman" w:hAnsi="Times New Roman"/>
                <w:sz w:val="24"/>
                <w:szCs w:val="24"/>
              </w:rPr>
              <w:t>en</w:t>
            </w:r>
            <w:r w:rsidR="004E2A58" w:rsidRPr="007347CC">
              <w:rPr>
                <w:rFonts w:ascii="Times New Roman" w:hAnsi="Times New Roman"/>
                <w:sz w:val="24"/>
                <w:szCs w:val="24"/>
              </w:rPr>
              <w:t>. Viktig å definere godt i planen og behandle godt!</w:t>
            </w:r>
          </w:p>
          <w:p w:rsidR="004E2A58" w:rsidRPr="007347CC" w:rsidRDefault="004E2A58" w:rsidP="004E2A58">
            <w:pPr>
              <w:pStyle w:val="Rentekst"/>
              <w:rPr>
                <w:rFonts w:ascii="Times New Roman" w:hAnsi="Times New Roman"/>
                <w:sz w:val="24"/>
                <w:szCs w:val="24"/>
              </w:rPr>
            </w:pP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 xml:space="preserve">Planprosessen: </w:t>
            </w:r>
          </w:p>
          <w:p w:rsidR="004E2A58" w:rsidRPr="007347CC" w:rsidRDefault="008536F4" w:rsidP="004E2A58">
            <w:pPr>
              <w:pStyle w:val="Rentekst"/>
              <w:rPr>
                <w:rFonts w:ascii="Times New Roman" w:hAnsi="Times New Roman"/>
                <w:sz w:val="24"/>
                <w:szCs w:val="24"/>
              </w:rPr>
            </w:pPr>
            <w:r>
              <w:rPr>
                <w:rFonts w:ascii="Times New Roman" w:hAnsi="Times New Roman"/>
                <w:sz w:val="24"/>
                <w:szCs w:val="24"/>
              </w:rPr>
              <w:t xml:space="preserve">Fure: </w:t>
            </w:r>
            <w:r w:rsidR="004E2A58" w:rsidRPr="007347CC">
              <w:rPr>
                <w:rFonts w:ascii="Times New Roman" w:hAnsi="Times New Roman"/>
                <w:sz w:val="24"/>
                <w:szCs w:val="24"/>
              </w:rPr>
              <w:t>Har dialogmøter med eierstyrene. Eierstyrene og dermed kommunene er representert i stiftelsesstyret.</w:t>
            </w: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Museet blir utfordret fra mange hold til å prioritere, bla av fylkeskommunen ved søknader om prosjektstyret.</w:t>
            </w:r>
          </w:p>
          <w:p w:rsidR="004E2A58" w:rsidRPr="007347CC" w:rsidRDefault="004E2A58" w:rsidP="004E2A58">
            <w:pPr>
              <w:pStyle w:val="Rentekst"/>
              <w:rPr>
                <w:rFonts w:ascii="Times New Roman" w:hAnsi="Times New Roman"/>
                <w:sz w:val="24"/>
                <w:szCs w:val="24"/>
              </w:rPr>
            </w:pPr>
            <w:r w:rsidRPr="007347CC">
              <w:rPr>
                <w:rFonts w:ascii="Times New Roman" w:hAnsi="Times New Roman"/>
                <w:sz w:val="24"/>
                <w:szCs w:val="24"/>
              </w:rPr>
              <w:t>Viste sak vedr økning i besøkstallene til tross for spisset og nedtoning av aktiviteter og steder.</w:t>
            </w:r>
          </w:p>
          <w:p w:rsidR="004E2A58" w:rsidRPr="007347CC" w:rsidRDefault="004E2A58" w:rsidP="004E2A58">
            <w:pPr>
              <w:pStyle w:val="Rentekst"/>
              <w:rPr>
                <w:rFonts w:ascii="Times New Roman" w:hAnsi="Times New Roman"/>
                <w:sz w:val="24"/>
                <w:szCs w:val="24"/>
              </w:rPr>
            </w:pPr>
          </w:p>
          <w:p w:rsidR="004E2A58" w:rsidRPr="007347CC" w:rsidRDefault="008536F4" w:rsidP="004E2A58">
            <w:pPr>
              <w:pStyle w:val="Rentekst"/>
              <w:rPr>
                <w:rFonts w:ascii="Times New Roman" w:hAnsi="Times New Roman"/>
                <w:sz w:val="24"/>
                <w:szCs w:val="24"/>
              </w:rPr>
            </w:pPr>
            <w:r>
              <w:rPr>
                <w:rFonts w:ascii="Times New Roman" w:hAnsi="Times New Roman"/>
                <w:sz w:val="24"/>
                <w:szCs w:val="24"/>
              </w:rPr>
              <w:t>Bamble: I</w:t>
            </w:r>
            <w:r w:rsidR="004E2A58" w:rsidRPr="007347CC">
              <w:rPr>
                <w:rFonts w:ascii="Times New Roman" w:hAnsi="Times New Roman"/>
                <w:sz w:val="24"/>
                <w:szCs w:val="24"/>
              </w:rPr>
              <w:t xml:space="preserve">nnspill vedr å bruke </w:t>
            </w:r>
            <w:r>
              <w:rPr>
                <w:rFonts w:ascii="Times New Roman" w:hAnsi="Times New Roman"/>
                <w:sz w:val="24"/>
                <w:szCs w:val="24"/>
              </w:rPr>
              <w:t>de avtalene fylkeskommunen nå er i ferd med å inngå med kommunene</w:t>
            </w:r>
            <w:r w:rsidR="004E2A58" w:rsidRPr="007347CC">
              <w:rPr>
                <w:rFonts w:ascii="Times New Roman" w:hAnsi="Times New Roman"/>
                <w:sz w:val="24"/>
                <w:szCs w:val="24"/>
              </w:rPr>
              <w:t xml:space="preserve"> til også å løfte fram </w:t>
            </w:r>
            <w:proofErr w:type="spellStart"/>
            <w:r w:rsidR="004E2A58" w:rsidRPr="007347CC">
              <w:rPr>
                <w:rFonts w:ascii="Times New Roman" w:hAnsi="Times New Roman"/>
                <w:sz w:val="24"/>
                <w:szCs w:val="24"/>
              </w:rPr>
              <w:t>musesiale</w:t>
            </w:r>
            <w:proofErr w:type="spellEnd"/>
            <w:r w:rsidR="004E2A58" w:rsidRPr="007347CC">
              <w:rPr>
                <w:rFonts w:ascii="Times New Roman" w:hAnsi="Times New Roman"/>
                <w:sz w:val="24"/>
                <w:szCs w:val="24"/>
              </w:rPr>
              <w:t xml:space="preserve"> prosjekter. </w:t>
            </w:r>
          </w:p>
          <w:p w:rsidR="004E2A58" w:rsidRPr="007347CC" w:rsidRDefault="004E2A58" w:rsidP="004E2A58">
            <w:pPr>
              <w:pStyle w:val="Rentekst"/>
              <w:rPr>
                <w:rFonts w:ascii="Times New Roman" w:hAnsi="Times New Roman"/>
                <w:sz w:val="24"/>
                <w:szCs w:val="24"/>
              </w:rPr>
            </w:pPr>
          </w:p>
          <w:p w:rsidR="004E2A58" w:rsidRPr="00A55578" w:rsidRDefault="00A55578" w:rsidP="004E2A58">
            <w:pPr>
              <w:pStyle w:val="Rentekst"/>
              <w:rPr>
                <w:rFonts w:ascii="Times New Roman" w:hAnsi="Times New Roman"/>
                <w:b/>
                <w:sz w:val="24"/>
                <w:szCs w:val="24"/>
              </w:rPr>
            </w:pPr>
            <w:r w:rsidRPr="00A55578">
              <w:rPr>
                <w:rFonts w:ascii="Times New Roman" w:hAnsi="Times New Roman"/>
                <w:b/>
                <w:sz w:val="24"/>
                <w:szCs w:val="24"/>
              </w:rPr>
              <w:t>K</w:t>
            </w:r>
            <w:r w:rsidR="004E2A58" w:rsidRPr="00A55578">
              <w:rPr>
                <w:rFonts w:ascii="Times New Roman" w:hAnsi="Times New Roman"/>
                <w:b/>
                <w:sz w:val="24"/>
                <w:szCs w:val="24"/>
              </w:rPr>
              <w:t>onklusjon:</w:t>
            </w:r>
          </w:p>
          <w:p w:rsidR="00A55578" w:rsidRPr="007347CC" w:rsidRDefault="00A55578" w:rsidP="00A55578">
            <w:pPr>
              <w:pStyle w:val="Rentekst"/>
              <w:rPr>
                <w:rFonts w:ascii="Times New Roman" w:hAnsi="Times New Roman"/>
                <w:sz w:val="24"/>
                <w:szCs w:val="24"/>
              </w:rPr>
            </w:pPr>
            <w:r w:rsidRPr="007347CC">
              <w:rPr>
                <w:rFonts w:ascii="Times New Roman" w:hAnsi="Times New Roman"/>
                <w:sz w:val="24"/>
                <w:szCs w:val="24"/>
              </w:rPr>
              <w:t xml:space="preserve">Kommunene ser at det er en endring i den statlige politikken og museumsutfordringene. </w:t>
            </w:r>
          </w:p>
          <w:p w:rsidR="004E2A58" w:rsidRPr="007347CC" w:rsidRDefault="00A55578" w:rsidP="004E2A58">
            <w:pPr>
              <w:pStyle w:val="Rentekst"/>
              <w:rPr>
                <w:rFonts w:ascii="Times New Roman" w:hAnsi="Times New Roman"/>
                <w:sz w:val="24"/>
                <w:szCs w:val="24"/>
              </w:rPr>
            </w:pPr>
            <w:r>
              <w:rPr>
                <w:rFonts w:ascii="Times New Roman" w:hAnsi="Times New Roman"/>
                <w:sz w:val="24"/>
                <w:szCs w:val="24"/>
              </w:rPr>
              <w:t>Rådmennene foreslår og ø</w:t>
            </w:r>
            <w:r w:rsidR="004E2A58" w:rsidRPr="007347CC">
              <w:rPr>
                <w:rFonts w:ascii="Times New Roman" w:hAnsi="Times New Roman"/>
                <w:sz w:val="24"/>
                <w:szCs w:val="24"/>
              </w:rPr>
              <w:t>nske om en bredere prosess før endelig vedtak av plan. Bredere involvering.</w:t>
            </w:r>
          </w:p>
          <w:p w:rsidR="004E2A58" w:rsidRDefault="00A55578" w:rsidP="004E2A58">
            <w:pPr>
              <w:pStyle w:val="Rentekst"/>
              <w:rPr>
                <w:rFonts w:ascii="Times New Roman" w:hAnsi="Times New Roman"/>
                <w:sz w:val="24"/>
                <w:szCs w:val="24"/>
              </w:rPr>
            </w:pPr>
            <w:r>
              <w:rPr>
                <w:rFonts w:ascii="Times New Roman" w:hAnsi="Times New Roman"/>
                <w:sz w:val="24"/>
                <w:szCs w:val="24"/>
              </w:rPr>
              <w:t>Kommunene foreslår at stra</w:t>
            </w:r>
            <w:r w:rsidR="004E2A58" w:rsidRPr="007347CC">
              <w:rPr>
                <w:rFonts w:ascii="Times New Roman" w:hAnsi="Times New Roman"/>
                <w:sz w:val="24"/>
                <w:szCs w:val="24"/>
              </w:rPr>
              <w:t xml:space="preserve">tegiplan sendes ut på en høring </w:t>
            </w:r>
            <w:r w:rsidR="006E58EE">
              <w:rPr>
                <w:rFonts w:ascii="Times New Roman" w:hAnsi="Times New Roman"/>
                <w:sz w:val="24"/>
                <w:szCs w:val="24"/>
              </w:rPr>
              <w:t>– med behandling i</w:t>
            </w:r>
            <w:r w:rsidR="004E2A58" w:rsidRPr="007347CC">
              <w:rPr>
                <w:rFonts w:ascii="Times New Roman" w:hAnsi="Times New Roman"/>
                <w:sz w:val="24"/>
                <w:szCs w:val="24"/>
              </w:rPr>
              <w:t xml:space="preserve"> alle kommunestyrene. </w:t>
            </w:r>
            <w:r>
              <w:rPr>
                <w:rFonts w:ascii="Times New Roman" w:hAnsi="Times New Roman"/>
                <w:sz w:val="24"/>
                <w:szCs w:val="24"/>
              </w:rPr>
              <w:t>Det g</w:t>
            </w:r>
            <w:r w:rsidR="004E2A58" w:rsidRPr="007347CC">
              <w:rPr>
                <w:rFonts w:ascii="Times New Roman" w:hAnsi="Times New Roman"/>
                <w:sz w:val="24"/>
                <w:szCs w:val="24"/>
              </w:rPr>
              <w:t>jennomføre</w:t>
            </w:r>
            <w:r>
              <w:rPr>
                <w:rFonts w:ascii="Times New Roman" w:hAnsi="Times New Roman"/>
                <w:sz w:val="24"/>
                <w:szCs w:val="24"/>
              </w:rPr>
              <w:t>s</w:t>
            </w:r>
            <w:r w:rsidR="004E2A58" w:rsidRPr="007347CC">
              <w:rPr>
                <w:rFonts w:ascii="Times New Roman" w:hAnsi="Times New Roman"/>
                <w:sz w:val="24"/>
                <w:szCs w:val="24"/>
              </w:rPr>
              <w:t xml:space="preserve"> en høringskonferanse med alle involverte. Bredt sammensatt. Kommunene stiller sine kultursjefer til disposisjon for å bistå i arbeidet med en eventuell konferanse/dialog.</w:t>
            </w:r>
          </w:p>
          <w:p w:rsidR="007F662B" w:rsidRPr="007347CC" w:rsidRDefault="007F662B" w:rsidP="004E2A58">
            <w:pPr>
              <w:pStyle w:val="Rentekst"/>
              <w:rPr>
                <w:rFonts w:ascii="Times New Roman" w:hAnsi="Times New Roman"/>
                <w:sz w:val="24"/>
                <w:szCs w:val="24"/>
              </w:rPr>
            </w:pPr>
            <w:r>
              <w:rPr>
                <w:rFonts w:ascii="Times New Roman" w:hAnsi="Times New Roman"/>
                <w:sz w:val="24"/>
                <w:szCs w:val="24"/>
              </w:rPr>
              <w:t xml:space="preserve">Kommunene avventer museets beslutning </w:t>
            </w:r>
            <w:proofErr w:type="spellStart"/>
            <w:r>
              <w:rPr>
                <w:rFonts w:ascii="Times New Roman" w:hAnsi="Times New Roman"/>
                <w:sz w:val="24"/>
                <w:szCs w:val="24"/>
              </w:rPr>
              <w:t>mht</w:t>
            </w:r>
            <w:proofErr w:type="spellEnd"/>
            <w:r>
              <w:rPr>
                <w:rFonts w:ascii="Times New Roman" w:hAnsi="Times New Roman"/>
                <w:sz w:val="24"/>
                <w:szCs w:val="24"/>
              </w:rPr>
              <w:t xml:space="preserve"> videre fremdrift i arbeidet med strategiplanen. Dvs. om museet vedtar forslag til strategiplan slik den ligger eller den blir sendt ut på høring til kommunene. Rådmennene ber om å bli orientert om dette av museumsledelsen når beslutningen er tatt.</w:t>
            </w:r>
          </w:p>
          <w:p w:rsidR="004E2A58" w:rsidRPr="007347CC" w:rsidRDefault="004E2A58" w:rsidP="004E2A58">
            <w:pPr>
              <w:pStyle w:val="Rentekst"/>
              <w:rPr>
                <w:rFonts w:ascii="Times New Roman" w:hAnsi="Times New Roman"/>
                <w:sz w:val="24"/>
                <w:szCs w:val="24"/>
              </w:rPr>
            </w:pPr>
          </w:p>
          <w:p w:rsidR="00404BC5" w:rsidRPr="00E32EB7" w:rsidRDefault="00404BC5" w:rsidP="00A55578">
            <w:pPr>
              <w:pStyle w:val="Rentekst"/>
            </w:pPr>
          </w:p>
        </w:tc>
        <w:tc>
          <w:tcPr>
            <w:tcW w:w="3326" w:type="dxa"/>
            <w:tcBorders>
              <w:top w:val="single" w:sz="4" w:space="0" w:color="auto"/>
              <w:left w:val="single" w:sz="6" w:space="0" w:color="auto"/>
              <w:bottom w:val="single" w:sz="4" w:space="0" w:color="auto"/>
            </w:tcBorders>
          </w:tcPr>
          <w:p w:rsidR="00C65D3B" w:rsidRDefault="00C65D3B"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Default="00382B74" w:rsidP="00AB670A">
            <w:pPr>
              <w:pStyle w:val="Dokumenttekst"/>
              <w:rPr>
                <w:bCs/>
              </w:rPr>
            </w:pPr>
          </w:p>
          <w:p w:rsidR="00382B74" w:rsidRPr="001B78B5" w:rsidRDefault="00382B74" w:rsidP="00AB670A">
            <w:pPr>
              <w:pStyle w:val="Dokumenttekst"/>
              <w:rPr>
                <w:bCs/>
              </w:rPr>
            </w:pPr>
          </w:p>
        </w:tc>
      </w:tr>
      <w:tr w:rsidR="00CE00D6" w:rsidTr="008440A6">
        <w:tc>
          <w:tcPr>
            <w:tcW w:w="8506" w:type="dxa"/>
            <w:tcBorders>
              <w:top w:val="single" w:sz="4" w:space="0" w:color="auto"/>
              <w:bottom w:val="single" w:sz="4" w:space="0" w:color="auto"/>
            </w:tcBorders>
          </w:tcPr>
          <w:p w:rsidR="00CE00D6" w:rsidRPr="00CE00D6" w:rsidRDefault="00CE00D6" w:rsidP="00CE00D6">
            <w:pPr>
              <w:pStyle w:val="Rentekst"/>
              <w:rPr>
                <w:rFonts w:ascii="Times New Roman" w:hAnsi="Times New Roman"/>
                <w:b/>
                <w:sz w:val="24"/>
                <w:szCs w:val="20"/>
              </w:rPr>
            </w:pPr>
            <w:r w:rsidRPr="00CE00D6">
              <w:rPr>
                <w:rFonts w:ascii="Times New Roman" w:hAnsi="Times New Roman"/>
                <w:b/>
                <w:sz w:val="24"/>
                <w:szCs w:val="20"/>
              </w:rPr>
              <w:lastRenderedPageBreak/>
              <w:t xml:space="preserve">Sak </w:t>
            </w:r>
            <w:r w:rsidR="000A05A9">
              <w:rPr>
                <w:rFonts w:ascii="Times New Roman" w:hAnsi="Times New Roman"/>
                <w:b/>
                <w:sz w:val="24"/>
                <w:szCs w:val="20"/>
              </w:rPr>
              <w:t xml:space="preserve">6/15 </w:t>
            </w:r>
            <w:r w:rsidRPr="00CE00D6">
              <w:rPr>
                <w:rFonts w:ascii="Times New Roman" w:hAnsi="Times New Roman"/>
                <w:b/>
                <w:sz w:val="24"/>
                <w:szCs w:val="20"/>
              </w:rPr>
              <w:t>Høringer</w:t>
            </w:r>
          </w:p>
          <w:p w:rsidR="00CE00D6" w:rsidRPr="000A05A9" w:rsidRDefault="00CE00D6" w:rsidP="000A05A9">
            <w:pPr>
              <w:pStyle w:val="Rentekst"/>
              <w:rPr>
                <w:rFonts w:ascii="Times New Roman" w:hAnsi="Times New Roman"/>
                <w:sz w:val="24"/>
                <w:szCs w:val="20"/>
              </w:rPr>
            </w:pPr>
            <w:r w:rsidRPr="00CE00D6">
              <w:rPr>
                <w:rFonts w:ascii="Times New Roman" w:hAnsi="Times New Roman"/>
                <w:b/>
                <w:sz w:val="24"/>
                <w:szCs w:val="20"/>
              </w:rPr>
              <w:t xml:space="preserve">Høring – </w:t>
            </w:r>
            <w:r w:rsidR="000A05A9">
              <w:rPr>
                <w:rFonts w:ascii="Times New Roman" w:hAnsi="Times New Roman"/>
                <w:b/>
                <w:sz w:val="24"/>
                <w:szCs w:val="20"/>
              </w:rPr>
              <w:t>forslag om endringer i IKS-loven</w:t>
            </w:r>
            <w:r w:rsidR="000A05A9">
              <w:rPr>
                <w:rFonts w:ascii="Times New Roman" w:hAnsi="Times New Roman"/>
                <w:b/>
                <w:sz w:val="24"/>
                <w:szCs w:val="20"/>
              </w:rPr>
              <w:br/>
            </w:r>
            <w:r w:rsidR="000A05A9">
              <w:rPr>
                <w:rFonts w:ascii="Times New Roman" w:hAnsi="Times New Roman"/>
                <w:sz w:val="24"/>
                <w:szCs w:val="20"/>
              </w:rPr>
              <w:t>Porsgrunn har vurdert høringen. Foreløpig ingen særskilte kommentarer. Endringene vil ha liten betydning for grenlandskommunenes selskaper. Det vises til at KS sentralt utarbeider et høringssvar og arrangerer et møte i denne sammenhengen. Se eposter fra Per Wold i denne saken.</w:t>
            </w:r>
          </w:p>
          <w:p w:rsidR="000A05A9" w:rsidRDefault="000A05A9" w:rsidP="000A05A9">
            <w:pPr>
              <w:pStyle w:val="Rentekst"/>
              <w:rPr>
                <w:rFonts w:ascii="Times New Roman" w:hAnsi="Times New Roman"/>
                <w:b/>
                <w:sz w:val="24"/>
                <w:szCs w:val="20"/>
              </w:rPr>
            </w:pPr>
          </w:p>
          <w:p w:rsidR="000A05A9" w:rsidRPr="000A05A9" w:rsidRDefault="000A05A9" w:rsidP="000A05A9">
            <w:pPr>
              <w:pStyle w:val="Rentekst"/>
              <w:rPr>
                <w:rFonts w:ascii="Times New Roman" w:hAnsi="Times New Roman"/>
                <w:sz w:val="24"/>
                <w:szCs w:val="20"/>
              </w:rPr>
            </w:pPr>
            <w:r>
              <w:rPr>
                <w:rFonts w:ascii="Times New Roman" w:hAnsi="Times New Roman"/>
                <w:b/>
                <w:sz w:val="24"/>
                <w:szCs w:val="20"/>
              </w:rPr>
              <w:t xml:space="preserve">Høring – forslag om </w:t>
            </w:r>
            <w:r w:rsidRPr="000A05A9">
              <w:rPr>
                <w:rFonts w:ascii="Times New Roman" w:hAnsi="Times New Roman"/>
                <w:b/>
                <w:sz w:val="24"/>
                <w:szCs w:val="24"/>
              </w:rPr>
              <w:t>overføring av skatteoppkrevingen til Skatteetaten</w:t>
            </w:r>
            <w:r>
              <w:rPr>
                <w:rFonts w:ascii="Times New Roman" w:hAnsi="Times New Roman"/>
                <w:b/>
                <w:sz w:val="24"/>
                <w:szCs w:val="24"/>
              </w:rPr>
              <w:br/>
            </w:r>
            <w:r>
              <w:rPr>
                <w:rFonts w:ascii="Times New Roman" w:hAnsi="Times New Roman"/>
                <w:sz w:val="24"/>
                <w:szCs w:val="24"/>
              </w:rPr>
              <w:t>Kemneren i Grenland har utarbeidet et forslag til høringssvar. Dette ble oversendt alle i løpet av møtet.</w:t>
            </w:r>
          </w:p>
          <w:p w:rsidR="00CE00D6" w:rsidRDefault="00CE00D6" w:rsidP="00CE00D6">
            <w:pPr>
              <w:pStyle w:val="Rentekst"/>
              <w:rPr>
                <w:rFonts w:ascii="Times New Roman" w:hAnsi="Times New Roman"/>
                <w:b/>
                <w:sz w:val="24"/>
                <w:szCs w:val="20"/>
              </w:rPr>
            </w:pPr>
          </w:p>
        </w:tc>
        <w:tc>
          <w:tcPr>
            <w:tcW w:w="3326" w:type="dxa"/>
            <w:tcBorders>
              <w:top w:val="single" w:sz="4" w:space="0" w:color="auto"/>
              <w:left w:val="single" w:sz="6" w:space="0" w:color="auto"/>
              <w:bottom w:val="single" w:sz="4" w:space="0" w:color="auto"/>
            </w:tcBorders>
          </w:tcPr>
          <w:p w:rsidR="00CE00D6" w:rsidRDefault="00CE00D6" w:rsidP="00686648">
            <w:pPr>
              <w:pStyle w:val="Dokumenttekst"/>
              <w:rPr>
                <w:bCs/>
              </w:rPr>
            </w:pPr>
          </w:p>
        </w:tc>
      </w:tr>
      <w:tr w:rsidR="00CE00D6" w:rsidTr="008440A6">
        <w:tc>
          <w:tcPr>
            <w:tcW w:w="8506" w:type="dxa"/>
            <w:tcBorders>
              <w:top w:val="single" w:sz="4" w:space="0" w:color="auto"/>
              <w:bottom w:val="single" w:sz="4" w:space="0" w:color="auto"/>
            </w:tcBorders>
          </w:tcPr>
          <w:p w:rsidR="00CE00D6" w:rsidRDefault="00CE00D6" w:rsidP="00CE00D6">
            <w:pPr>
              <w:pStyle w:val="Rentekst"/>
              <w:rPr>
                <w:rFonts w:ascii="Times New Roman" w:hAnsi="Times New Roman"/>
                <w:b/>
                <w:sz w:val="24"/>
                <w:szCs w:val="20"/>
              </w:rPr>
            </w:pPr>
            <w:r w:rsidRPr="00CE00D6">
              <w:rPr>
                <w:rFonts w:ascii="Times New Roman" w:hAnsi="Times New Roman"/>
                <w:b/>
                <w:sz w:val="24"/>
                <w:szCs w:val="20"/>
              </w:rPr>
              <w:t xml:space="preserve">Sak </w:t>
            </w:r>
            <w:r w:rsidR="000A05A9">
              <w:rPr>
                <w:rFonts w:ascii="Times New Roman" w:hAnsi="Times New Roman"/>
                <w:b/>
                <w:sz w:val="24"/>
                <w:szCs w:val="20"/>
              </w:rPr>
              <w:t>7/15</w:t>
            </w:r>
            <w:r w:rsidRPr="00CE00D6">
              <w:rPr>
                <w:rFonts w:ascii="Times New Roman" w:hAnsi="Times New Roman"/>
                <w:b/>
                <w:sz w:val="24"/>
                <w:szCs w:val="20"/>
              </w:rPr>
              <w:t xml:space="preserve"> Eventuelt</w:t>
            </w:r>
          </w:p>
          <w:p w:rsidR="00CE00D6" w:rsidRPr="00CE00D6" w:rsidRDefault="00CE00D6" w:rsidP="00CE00D6">
            <w:pPr>
              <w:pStyle w:val="Rentekst"/>
              <w:rPr>
                <w:rFonts w:ascii="Times New Roman" w:hAnsi="Times New Roman"/>
                <w:b/>
                <w:sz w:val="24"/>
                <w:szCs w:val="20"/>
              </w:rPr>
            </w:pPr>
            <w:r>
              <w:rPr>
                <w:rFonts w:ascii="Times New Roman" w:hAnsi="Times New Roman"/>
                <w:b/>
                <w:sz w:val="24"/>
                <w:szCs w:val="20"/>
              </w:rPr>
              <w:t>Ingen saker.</w:t>
            </w:r>
          </w:p>
        </w:tc>
        <w:tc>
          <w:tcPr>
            <w:tcW w:w="3326" w:type="dxa"/>
            <w:tcBorders>
              <w:top w:val="single" w:sz="4" w:space="0" w:color="auto"/>
              <w:left w:val="single" w:sz="6" w:space="0" w:color="auto"/>
              <w:bottom w:val="single" w:sz="4" w:space="0" w:color="auto"/>
            </w:tcBorders>
          </w:tcPr>
          <w:p w:rsidR="00CE00D6" w:rsidRDefault="00CE00D6" w:rsidP="00686648">
            <w:pPr>
              <w:pStyle w:val="Dokumenttekst"/>
              <w:rPr>
                <w:bCs/>
              </w:rPr>
            </w:pPr>
          </w:p>
        </w:tc>
      </w:tr>
    </w:tbl>
    <w:p w:rsidR="00AE16E5" w:rsidRDefault="00AE16E5" w:rsidP="004B7F0B">
      <w:pPr>
        <w:rPr>
          <w:rFonts w:ascii="Arial" w:hAnsi="Arial" w:cs="Arial"/>
          <w:b/>
          <w:sz w:val="24"/>
          <w:szCs w:val="28"/>
        </w:rPr>
      </w:pPr>
    </w:p>
    <w:p w:rsidR="008440A6" w:rsidRDefault="008440A6" w:rsidP="004B7F0B">
      <w:pPr>
        <w:rPr>
          <w:rFonts w:ascii="Arial" w:hAnsi="Arial" w:cs="Arial"/>
          <w:b/>
          <w:sz w:val="24"/>
          <w:szCs w:val="28"/>
        </w:rPr>
      </w:pPr>
    </w:p>
    <w:p w:rsidR="008440A6" w:rsidRDefault="00813EF3" w:rsidP="004B7F0B">
      <w:pPr>
        <w:rPr>
          <w:rFonts w:ascii="Arial" w:hAnsi="Arial" w:cs="Arial"/>
          <w:b/>
          <w:sz w:val="24"/>
          <w:szCs w:val="28"/>
        </w:rPr>
      </w:pPr>
      <w:r w:rsidRPr="00EA3AE1">
        <w:rPr>
          <w:rFonts w:ascii="Arial" w:hAnsi="Arial" w:cs="Arial"/>
          <w:b/>
          <w:sz w:val="24"/>
          <w:szCs w:val="28"/>
        </w:rPr>
        <w:t>Neste rådmannsmøte</w:t>
      </w:r>
      <w:r w:rsidR="002A7F49">
        <w:rPr>
          <w:rFonts w:ascii="Arial" w:hAnsi="Arial" w:cs="Arial"/>
          <w:b/>
          <w:sz w:val="24"/>
          <w:szCs w:val="28"/>
        </w:rPr>
        <w:t>r</w:t>
      </w:r>
      <w:r w:rsidR="0079417D">
        <w:rPr>
          <w:rFonts w:ascii="Arial" w:hAnsi="Arial" w:cs="Arial"/>
          <w:b/>
          <w:sz w:val="24"/>
          <w:szCs w:val="28"/>
        </w:rPr>
        <w:t>:</w:t>
      </w:r>
    </w:p>
    <w:p w:rsidR="008440A6" w:rsidRDefault="008440A6" w:rsidP="004B7F0B">
      <w:pPr>
        <w:rPr>
          <w:rFonts w:ascii="Arial" w:hAnsi="Arial" w:cs="Arial"/>
          <w:b/>
          <w:sz w:val="24"/>
          <w:szCs w:val="28"/>
        </w:rPr>
      </w:pPr>
    </w:p>
    <w:p w:rsidR="00CE00D6" w:rsidRDefault="00CE00D6" w:rsidP="004B7F0B">
      <w:pPr>
        <w:rPr>
          <w:rFonts w:ascii="Arial" w:hAnsi="Arial" w:cs="Arial"/>
          <w:sz w:val="24"/>
          <w:szCs w:val="28"/>
        </w:rPr>
      </w:pPr>
      <w:r>
        <w:rPr>
          <w:rFonts w:ascii="Arial" w:hAnsi="Arial" w:cs="Arial"/>
          <w:b/>
          <w:sz w:val="24"/>
          <w:szCs w:val="28"/>
        </w:rPr>
        <w:t xml:space="preserve">Onsdag 11. februar 2015 kl. 8.30 – 11.30 i </w:t>
      </w:r>
      <w:r w:rsidR="000A05A9">
        <w:rPr>
          <w:rFonts w:ascii="Arial" w:hAnsi="Arial" w:cs="Arial"/>
          <w:b/>
          <w:sz w:val="24"/>
          <w:szCs w:val="28"/>
        </w:rPr>
        <w:t xml:space="preserve">Vrådal </w:t>
      </w:r>
      <w:r w:rsidR="000A05A9">
        <w:rPr>
          <w:rFonts w:ascii="Arial" w:hAnsi="Arial" w:cs="Arial"/>
          <w:b/>
          <w:sz w:val="24"/>
          <w:szCs w:val="28"/>
        </w:rPr>
        <w:br/>
      </w:r>
      <w:r w:rsidR="000A05A9" w:rsidRPr="000A05A9">
        <w:rPr>
          <w:rFonts w:ascii="Arial" w:hAnsi="Arial" w:cs="Arial"/>
          <w:sz w:val="24"/>
          <w:szCs w:val="28"/>
        </w:rPr>
        <w:t>(gjennomføres i forbindelse med KS Strategikonferanse)</w:t>
      </w:r>
    </w:p>
    <w:p w:rsidR="000A05A9" w:rsidRDefault="000A05A9" w:rsidP="004B7F0B">
      <w:pPr>
        <w:rPr>
          <w:rFonts w:ascii="Arial" w:hAnsi="Arial" w:cs="Arial"/>
          <w:sz w:val="24"/>
          <w:szCs w:val="28"/>
        </w:rPr>
      </w:pPr>
    </w:p>
    <w:p w:rsidR="000A05A9" w:rsidRDefault="000A05A9" w:rsidP="004B7F0B">
      <w:pPr>
        <w:rPr>
          <w:rFonts w:ascii="Arial" w:hAnsi="Arial" w:cs="Arial"/>
          <w:b/>
          <w:sz w:val="24"/>
          <w:szCs w:val="28"/>
        </w:rPr>
      </w:pPr>
      <w:r w:rsidRPr="000A05A9">
        <w:rPr>
          <w:rFonts w:ascii="Arial" w:hAnsi="Arial" w:cs="Arial"/>
          <w:b/>
          <w:sz w:val="24"/>
          <w:szCs w:val="28"/>
        </w:rPr>
        <w:t>Onsdag 25. mars 2015 kl. 8.30 – 11.30 i Bamble</w:t>
      </w:r>
    </w:p>
    <w:p w:rsidR="000A05A9" w:rsidRDefault="000A05A9" w:rsidP="004B7F0B">
      <w:pPr>
        <w:rPr>
          <w:rFonts w:ascii="Arial" w:hAnsi="Arial" w:cs="Arial"/>
          <w:b/>
          <w:sz w:val="24"/>
          <w:szCs w:val="28"/>
        </w:rPr>
      </w:pPr>
    </w:p>
    <w:p w:rsidR="000A05A9" w:rsidRDefault="000A05A9" w:rsidP="004B7F0B">
      <w:pPr>
        <w:rPr>
          <w:rFonts w:ascii="Arial" w:hAnsi="Arial" w:cs="Arial"/>
          <w:b/>
          <w:sz w:val="24"/>
          <w:szCs w:val="28"/>
        </w:rPr>
      </w:pPr>
    </w:p>
    <w:p w:rsidR="000A05A9" w:rsidRDefault="000A05A9" w:rsidP="004B7F0B">
      <w:pPr>
        <w:rPr>
          <w:rFonts w:ascii="Arial" w:hAnsi="Arial" w:cs="Arial"/>
          <w:b/>
          <w:sz w:val="24"/>
          <w:szCs w:val="28"/>
        </w:rPr>
      </w:pPr>
      <w:r>
        <w:rPr>
          <w:rFonts w:ascii="Arial" w:hAnsi="Arial" w:cs="Arial"/>
          <w:b/>
          <w:sz w:val="24"/>
          <w:szCs w:val="28"/>
        </w:rPr>
        <w:t>Neste Grenlandsråd:</w:t>
      </w:r>
    </w:p>
    <w:p w:rsidR="000A05A9" w:rsidRPr="000A05A9" w:rsidRDefault="000A05A9" w:rsidP="004B7F0B">
      <w:pPr>
        <w:rPr>
          <w:rFonts w:ascii="Arial" w:hAnsi="Arial" w:cs="Arial"/>
          <w:b/>
          <w:sz w:val="24"/>
          <w:szCs w:val="28"/>
        </w:rPr>
      </w:pPr>
      <w:r>
        <w:rPr>
          <w:rFonts w:ascii="Arial" w:hAnsi="Arial" w:cs="Arial"/>
          <w:b/>
          <w:sz w:val="24"/>
          <w:szCs w:val="28"/>
        </w:rPr>
        <w:t>Fredag 27. februar 2015</w:t>
      </w:r>
    </w:p>
    <w:sectPr w:rsidR="000A05A9" w:rsidRPr="000A05A9" w:rsidSect="00AF1360">
      <w:headerReference w:type="default" r:id="rId10"/>
      <w:footerReference w:type="default" r:id="rId11"/>
      <w:pgSz w:w="12242" w:h="15842" w:code="1"/>
      <w:pgMar w:top="16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62B" w:rsidRDefault="007F662B">
      <w:r>
        <w:separator/>
      </w:r>
    </w:p>
  </w:endnote>
  <w:endnote w:type="continuationSeparator" w:id="0">
    <w:p w:rsidR="007F662B" w:rsidRDefault="007F662B">
      <w:r>
        <w:continuationSeparator/>
      </w:r>
    </w:p>
  </w:endnote>
  <w:endnote w:type="continuationNotice" w:id="1">
    <w:p w:rsidR="007F662B" w:rsidRDefault="007F6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umnst777 Blk BT">
    <w:altName w:val="Tahoma"/>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62B" w:rsidRDefault="007F662B">
    <w:pPr>
      <w:pStyle w:val="Bunntekst"/>
    </w:pPr>
    <w:r>
      <w:rPr>
        <w:noProof/>
      </w:rPr>
      <w:drawing>
        <wp:anchor distT="0" distB="0" distL="114300" distR="114300" simplePos="0" relativeHeight="251658752" behindDoc="0" locked="0" layoutInCell="1" allowOverlap="1" wp14:anchorId="38009B37" wp14:editId="0A4F5D9B">
          <wp:simplePos x="0" y="0"/>
          <wp:positionH relativeFrom="column">
            <wp:posOffset>3086100</wp:posOffset>
          </wp:positionH>
          <wp:positionV relativeFrom="paragraph">
            <wp:posOffset>-675005</wp:posOffset>
          </wp:positionV>
          <wp:extent cx="3452495" cy="835025"/>
          <wp:effectExtent l="0" t="0" r="0" b="3175"/>
          <wp:wrapNone/>
          <wp:docPr id="3" name="Bilde 14" descr="skj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4" descr="skj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2495" cy="8350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62B" w:rsidRDefault="007F662B">
      <w:r>
        <w:separator/>
      </w:r>
    </w:p>
  </w:footnote>
  <w:footnote w:type="continuationSeparator" w:id="0">
    <w:p w:rsidR="007F662B" w:rsidRDefault="007F662B">
      <w:r>
        <w:continuationSeparator/>
      </w:r>
    </w:p>
  </w:footnote>
  <w:footnote w:type="continuationNotice" w:id="1">
    <w:p w:rsidR="007F662B" w:rsidRDefault="007F66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62B" w:rsidRDefault="007F662B">
    <w:pPr>
      <w:pStyle w:val="Topptekst"/>
    </w:pPr>
    <w:r>
      <w:rPr>
        <w:noProof/>
      </w:rPr>
      <w:drawing>
        <wp:anchor distT="0" distB="0" distL="114300" distR="114300" simplePos="0" relativeHeight="251657728" behindDoc="0" locked="0" layoutInCell="1" allowOverlap="1" wp14:anchorId="3CDBD019" wp14:editId="57CB1E35">
          <wp:simplePos x="0" y="0"/>
          <wp:positionH relativeFrom="column">
            <wp:posOffset>-703580</wp:posOffset>
          </wp:positionH>
          <wp:positionV relativeFrom="paragraph">
            <wp:posOffset>-452120</wp:posOffset>
          </wp:positionV>
          <wp:extent cx="3675380" cy="687705"/>
          <wp:effectExtent l="0" t="0" r="1270" b="0"/>
          <wp:wrapNone/>
          <wp:docPr id="1" name="Bil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5380" cy="6877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2652A9E7" wp14:editId="4C4CC3CE">
          <wp:simplePos x="0" y="0"/>
          <wp:positionH relativeFrom="column">
            <wp:posOffset>-1600200</wp:posOffset>
          </wp:positionH>
          <wp:positionV relativeFrom="paragraph">
            <wp:posOffset>-566420</wp:posOffset>
          </wp:positionV>
          <wp:extent cx="8524875" cy="1076325"/>
          <wp:effectExtent l="0" t="0" r="9525" b="9525"/>
          <wp:wrapNone/>
          <wp:docPr id="2" name="Bild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4875" cy="1076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DAA"/>
    <w:multiLevelType w:val="hybridMultilevel"/>
    <w:tmpl w:val="CCB03522"/>
    <w:lvl w:ilvl="0" w:tplc="A162B07A">
      <w:start w:val="14"/>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
    <w:nsid w:val="0D9D74AA"/>
    <w:multiLevelType w:val="hybridMultilevel"/>
    <w:tmpl w:val="FFE80E20"/>
    <w:lvl w:ilvl="0" w:tplc="83561E22">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E52025A"/>
    <w:multiLevelType w:val="hybridMultilevel"/>
    <w:tmpl w:val="D09467AC"/>
    <w:lvl w:ilvl="0" w:tplc="2FE607A6">
      <w:start w:val="1"/>
      <w:numFmt w:val="decimal"/>
      <w:lvlText w:val="%1)"/>
      <w:lvlJc w:val="left"/>
      <w:pPr>
        <w:tabs>
          <w:tab w:val="num" w:pos="397"/>
        </w:tabs>
        <w:ind w:left="397" w:hanging="397"/>
      </w:pPr>
      <w:rPr>
        <w:rFonts w:hint="default"/>
        <w:b/>
        <w:i w:val="0"/>
        <w:sz w:val="22"/>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nsid w:val="0FC074A8"/>
    <w:multiLevelType w:val="hybridMultilevel"/>
    <w:tmpl w:val="A1EA13A4"/>
    <w:lvl w:ilvl="0" w:tplc="C8D42688">
      <w:start w:val="10"/>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4">
    <w:nsid w:val="0FF131D0"/>
    <w:multiLevelType w:val="hybridMultilevel"/>
    <w:tmpl w:val="7CE4DE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56D1D6F"/>
    <w:multiLevelType w:val="hybridMultilevel"/>
    <w:tmpl w:val="3FC84F8C"/>
    <w:lvl w:ilvl="0" w:tplc="33D60DB8">
      <w:numFmt w:val="bullet"/>
      <w:lvlText w:val="-"/>
      <w:lvlJc w:val="left"/>
      <w:pPr>
        <w:tabs>
          <w:tab w:val="num" w:pos="720"/>
        </w:tabs>
        <w:ind w:left="720" w:hanging="360"/>
      </w:pPr>
      <w:rPr>
        <w:rFonts w:ascii="Times New Roman" w:eastAsia="Times New Roman" w:hAnsi="Times New Roman" w:hint="default"/>
        <w:b/>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18617D15"/>
    <w:multiLevelType w:val="hybridMultilevel"/>
    <w:tmpl w:val="C1E0274C"/>
    <w:lvl w:ilvl="0" w:tplc="33D60DB8">
      <w:numFmt w:val="bullet"/>
      <w:lvlText w:val="-"/>
      <w:lvlJc w:val="left"/>
      <w:pPr>
        <w:tabs>
          <w:tab w:val="num" w:pos="720"/>
        </w:tabs>
        <w:ind w:left="720" w:hanging="360"/>
      </w:pPr>
      <w:rPr>
        <w:rFonts w:ascii="Times New Roman" w:eastAsia="Times New Roman" w:hAnsi="Times New Roman" w:hint="default"/>
        <w:b/>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nsid w:val="1B0005DD"/>
    <w:multiLevelType w:val="hybridMultilevel"/>
    <w:tmpl w:val="EE108EAA"/>
    <w:lvl w:ilvl="0" w:tplc="B6C64388">
      <w:start w:val="1"/>
      <w:numFmt w:val="decimal"/>
      <w:lvlText w:val="%1."/>
      <w:lvlJc w:val="left"/>
      <w:pPr>
        <w:ind w:left="720" w:hanging="360"/>
      </w:pPr>
      <w:rPr>
        <w:rFonts w:cs="Times New Roman" w:hint="default"/>
        <w:b/>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8">
    <w:nsid w:val="1D020F4E"/>
    <w:multiLevelType w:val="hybridMultilevel"/>
    <w:tmpl w:val="CE4E12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20139E2"/>
    <w:multiLevelType w:val="hybridMultilevel"/>
    <w:tmpl w:val="24F2B072"/>
    <w:lvl w:ilvl="0" w:tplc="F04E8796">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0">
    <w:nsid w:val="23D607D8"/>
    <w:multiLevelType w:val="hybridMultilevel"/>
    <w:tmpl w:val="79EA8CCE"/>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nsid w:val="2FF92EAA"/>
    <w:multiLevelType w:val="hybridMultilevel"/>
    <w:tmpl w:val="2DAEF27A"/>
    <w:lvl w:ilvl="0" w:tplc="44FE1998">
      <w:start w:val="9"/>
      <w:numFmt w:val="bullet"/>
      <w:lvlText w:val="-"/>
      <w:lvlJc w:val="left"/>
      <w:pPr>
        <w:ind w:left="420" w:hanging="360"/>
      </w:pPr>
      <w:rPr>
        <w:rFonts w:ascii="Times New Roman" w:eastAsia="Times New Roman" w:hAnsi="Times New Roman" w:hint="default"/>
        <w:b/>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2">
    <w:nsid w:val="30350D73"/>
    <w:multiLevelType w:val="hybridMultilevel"/>
    <w:tmpl w:val="62EA03BA"/>
    <w:lvl w:ilvl="0" w:tplc="B98EF0B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30CC466C"/>
    <w:multiLevelType w:val="hybridMultilevel"/>
    <w:tmpl w:val="BAEC72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1A53C90"/>
    <w:multiLevelType w:val="hybridMultilevel"/>
    <w:tmpl w:val="3B94FB24"/>
    <w:lvl w:ilvl="0" w:tplc="33D60DB8">
      <w:numFmt w:val="bullet"/>
      <w:lvlText w:val="-"/>
      <w:lvlJc w:val="left"/>
      <w:pPr>
        <w:tabs>
          <w:tab w:val="num" w:pos="360"/>
        </w:tabs>
        <w:ind w:left="360" w:hanging="360"/>
      </w:pPr>
      <w:rPr>
        <w:rFonts w:ascii="Times New Roman" w:eastAsia="Times New Roman" w:hAnsi="Times New Roman" w:hint="default"/>
        <w:b/>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5">
    <w:nsid w:val="37C70C67"/>
    <w:multiLevelType w:val="hybridMultilevel"/>
    <w:tmpl w:val="CEF08184"/>
    <w:lvl w:ilvl="0" w:tplc="71D68884">
      <w:start w:val="11"/>
      <w:numFmt w:val="bullet"/>
      <w:lvlText w:val="-"/>
      <w:lvlJc w:val="left"/>
      <w:pPr>
        <w:ind w:left="780" w:hanging="360"/>
      </w:pPr>
      <w:rPr>
        <w:rFonts w:ascii="Times New Roman" w:eastAsia="Times New Roman" w:hAnsi="Times New Roman" w:hint="default"/>
        <w:b/>
      </w:rPr>
    </w:lvl>
    <w:lvl w:ilvl="1" w:tplc="04140003" w:tentative="1">
      <w:start w:val="1"/>
      <w:numFmt w:val="bullet"/>
      <w:lvlText w:val="o"/>
      <w:lvlJc w:val="left"/>
      <w:pPr>
        <w:ind w:left="1500" w:hanging="360"/>
      </w:pPr>
      <w:rPr>
        <w:rFonts w:ascii="Courier New" w:hAnsi="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6">
    <w:nsid w:val="433D3CD9"/>
    <w:multiLevelType w:val="hybridMultilevel"/>
    <w:tmpl w:val="15C208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43683663"/>
    <w:multiLevelType w:val="hybridMultilevel"/>
    <w:tmpl w:val="9B8E4430"/>
    <w:lvl w:ilvl="0" w:tplc="A0880C42">
      <w:numFmt w:val="bullet"/>
      <w:lvlText w:val="-"/>
      <w:lvlJc w:val="left"/>
      <w:pPr>
        <w:ind w:left="405" w:hanging="360"/>
      </w:pPr>
      <w:rPr>
        <w:rFonts w:ascii="Calibri" w:eastAsia="Times New Roman" w:hAnsi="Calibri" w:hint="default"/>
      </w:rPr>
    </w:lvl>
    <w:lvl w:ilvl="1" w:tplc="04140003">
      <w:start w:val="1"/>
      <w:numFmt w:val="bullet"/>
      <w:lvlText w:val="o"/>
      <w:lvlJc w:val="left"/>
      <w:pPr>
        <w:ind w:left="1125" w:hanging="360"/>
      </w:pPr>
      <w:rPr>
        <w:rFonts w:ascii="Courier New" w:hAnsi="Courier New" w:hint="default"/>
      </w:rPr>
    </w:lvl>
    <w:lvl w:ilvl="2" w:tplc="04140005">
      <w:start w:val="1"/>
      <w:numFmt w:val="bullet"/>
      <w:lvlText w:val=""/>
      <w:lvlJc w:val="left"/>
      <w:pPr>
        <w:ind w:left="1845" w:hanging="360"/>
      </w:pPr>
      <w:rPr>
        <w:rFonts w:ascii="Wingdings" w:hAnsi="Wingdings" w:hint="default"/>
      </w:rPr>
    </w:lvl>
    <w:lvl w:ilvl="3" w:tplc="04140001">
      <w:start w:val="1"/>
      <w:numFmt w:val="bullet"/>
      <w:lvlText w:val=""/>
      <w:lvlJc w:val="left"/>
      <w:pPr>
        <w:ind w:left="2565" w:hanging="360"/>
      </w:pPr>
      <w:rPr>
        <w:rFonts w:ascii="Symbol" w:hAnsi="Symbol" w:hint="default"/>
      </w:rPr>
    </w:lvl>
    <w:lvl w:ilvl="4" w:tplc="04140003">
      <w:start w:val="1"/>
      <w:numFmt w:val="bullet"/>
      <w:lvlText w:val="o"/>
      <w:lvlJc w:val="left"/>
      <w:pPr>
        <w:ind w:left="3285" w:hanging="360"/>
      </w:pPr>
      <w:rPr>
        <w:rFonts w:ascii="Courier New" w:hAnsi="Courier New" w:hint="default"/>
      </w:rPr>
    </w:lvl>
    <w:lvl w:ilvl="5" w:tplc="04140005">
      <w:start w:val="1"/>
      <w:numFmt w:val="bullet"/>
      <w:lvlText w:val=""/>
      <w:lvlJc w:val="left"/>
      <w:pPr>
        <w:ind w:left="4005" w:hanging="360"/>
      </w:pPr>
      <w:rPr>
        <w:rFonts w:ascii="Wingdings" w:hAnsi="Wingdings" w:hint="default"/>
      </w:rPr>
    </w:lvl>
    <w:lvl w:ilvl="6" w:tplc="04140001">
      <w:start w:val="1"/>
      <w:numFmt w:val="bullet"/>
      <w:lvlText w:val=""/>
      <w:lvlJc w:val="left"/>
      <w:pPr>
        <w:ind w:left="4725" w:hanging="360"/>
      </w:pPr>
      <w:rPr>
        <w:rFonts w:ascii="Symbol" w:hAnsi="Symbol" w:hint="default"/>
      </w:rPr>
    </w:lvl>
    <w:lvl w:ilvl="7" w:tplc="04140003">
      <w:start w:val="1"/>
      <w:numFmt w:val="bullet"/>
      <w:lvlText w:val="o"/>
      <w:lvlJc w:val="left"/>
      <w:pPr>
        <w:ind w:left="5445" w:hanging="360"/>
      </w:pPr>
      <w:rPr>
        <w:rFonts w:ascii="Courier New" w:hAnsi="Courier New" w:hint="default"/>
      </w:rPr>
    </w:lvl>
    <w:lvl w:ilvl="8" w:tplc="04140005">
      <w:start w:val="1"/>
      <w:numFmt w:val="bullet"/>
      <w:lvlText w:val=""/>
      <w:lvlJc w:val="left"/>
      <w:pPr>
        <w:ind w:left="6165" w:hanging="360"/>
      </w:pPr>
      <w:rPr>
        <w:rFonts w:ascii="Wingdings" w:hAnsi="Wingdings" w:hint="default"/>
      </w:rPr>
    </w:lvl>
  </w:abstractNum>
  <w:abstractNum w:abstractNumId="18">
    <w:nsid w:val="49F16ACA"/>
    <w:multiLevelType w:val="hybridMultilevel"/>
    <w:tmpl w:val="5F9098A8"/>
    <w:lvl w:ilvl="0" w:tplc="83561E22">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4D6F6A80"/>
    <w:multiLevelType w:val="hybridMultilevel"/>
    <w:tmpl w:val="71F8AC88"/>
    <w:lvl w:ilvl="0" w:tplc="8A682832">
      <w:start w:val="13"/>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20">
    <w:nsid w:val="53966A77"/>
    <w:multiLevelType w:val="hybridMultilevel"/>
    <w:tmpl w:val="07B04834"/>
    <w:lvl w:ilvl="0" w:tplc="DA2458BE">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nsid w:val="59F42B14"/>
    <w:multiLevelType w:val="hybridMultilevel"/>
    <w:tmpl w:val="B0926ACE"/>
    <w:lvl w:ilvl="0" w:tplc="55EA72AC">
      <w:numFmt w:val="bullet"/>
      <w:lvlText w:val="-"/>
      <w:lvlJc w:val="left"/>
      <w:pPr>
        <w:tabs>
          <w:tab w:val="num" w:pos="420"/>
        </w:tabs>
        <w:ind w:left="420" w:hanging="360"/>
      </w:pPr>
      <w:rPr>
        <w:rFonts w:ascii="Times New Roman" w:eastAsia="Times New Roman" w:hAnsi="Times New Roman" w:hint="default"/>
      </w:rPr>
    </w:lvl>
    <w:lvl w:ilvl="1" w:tplc="04140003" w:tentative="1">
      <w:start w:val="1"/>
      <w:numFmt w:val="bullet"/>
      <w:lvlText w:val="o"/>
      <w:lvlJc w:val="left"/>
      <w:pPr>
        <w:tabs>
          <w:tab w:val="num" w:pos="1140"/>
        </w:tabs>
        <w:ind w:left="1140" w:hanging="360"/>
      </w:pPr>
      <w:rPr>
        <w:rFonts w:ascii="Courier New" w:hAnsi="Courier New"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tentative="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22">
    <w:nsid w:val="617C2141"/>
    <w:multiLevelType w:val="hybridMultilevel"/>
    <w:tmpl w:val="E0BE9DB0"/>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3">
    <w:nsid w:val="61DA3F96"/>
    <w:multiLevelType w:val="hybridMultilevel"/>
    <w:tmpl w:val="A7C6F266"/>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4">
    <w:nsid w:val="628A078B"/>
    <w:multiLevelType w:val="hybridMultilevel"/>
    <w:tmpl w:val="434C2D4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nsid w:val="673F3859"/>
    <w:multiLevelType w:val="hybridMultilevel"/>
    <w:tmpl w:val="DD72EC10"/>
    <w:lvl w:ilvl="0" w:tplc="B98EF0B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67696D1B"/>
    <w:multiLevelType w:val="hybridMultilevel"/>
    <w:tmpl w:val="E59E64C2"/>
    <w:lvl w:ilvl="0" w:tplc="DCF4F6C8">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6FD63025"/>
    <w:multiLevelType w:val="hybridMultilevel"/>
    <w:tmpl w:val="C1AA3232"/>
    <w:lvl w:ilvl="0" w:tplc="416AFD58">
      <w:start w:val="1"/>
      <w:numFmt w:val="decimal"/>
      <w:lvlText w:val="%1."/>
      <w:lvlJc w:val="left"/>
      <w:pPr>
        <w:ind w:left="1080" w:hanging="360"/>
      </w:pPr>
      <w:rPr>
        <w:rFonts w:cs="Times New Roman" w:hint="default"/>
      </w:rPr>
    </w:lvl>
    <w:lvl w:ilvl="1" w:tplc="04140019" w:tentative="1">
      <w:start w:val="1"/>
      <w:numFmt w:val="lowerLetter"/>
      <w:lvlText w:val="%2."/>
      <w:lvlJc w:val="left"/>
      <w:pPr>
        <w:ind w:left="1800" w:hanging="360"/>
      </w:pPr>
      <w:rPr>
        <w:rFonts w:cs="Times New Roman"/>
      </w:rPr>
    </w:lvl>
    <w:lvl w:ilvl="2" w:tplc="0414001B" w:tentative="1">
      <w:start w:val="1"/>
      <w:numFmt w:val="lowerRoman"/>
      <w:lvlText w:val="%3."/>
      <w:lvlJc w:val="right"/>
      <w:pPr>
        <w:ind w:left="2520" w:hanging="180"/>
      </w:pPr>
      <w:rPr>
        <w:rFonts w:cs="Times New Roman"/>
      </w:rPr>
    </w:lvl>
    <w:lvl w:ilvl="3" w:tplc="0414000F" w:tentative="1">
      <w:start w:val="1"/>
      <w:numFmt w:val="decimal"/>
      <w:lvlText w:val="%4."/>
      <w:lvlJc w:val="left"/>
      <w:pPr>
        <w:ind w:left="3240" w:hanging="360"/>
      </w:pPr>
      <w:rPr>
        <w:rFonts w:cs="Times New Roman"/>
      </w:rPr>
    </w:lvl>
    <w:lvl w:ilvl="4" w:tplc="04140019" w:tentative="1">
      <w:start w:val="1"/>
      <w:numFmt w:val="lowerLetter"/>
      <w:lvlText w:val="%5."/>
      <w:lvlJc w:val="left"/>
      <w:pPr>
        <w:ind w:left="3960" w:hanging="360"/>
      </w:pPr>
      <w:rPr>
        <w:rFonts w:cs="Times New Roman"/>
      </w:rPr>
    </w:lvl>
    <w:lvl w:ilvl="5" w:tplc="0414001B" w:tentative="1">
      <w:start w:val="1"/>
      <w:numFmt w:val="lowerRoman"/>
      <w:lvlText w:val="%6."/>
      <w:lvlJc w:val="right"/>
      <w:pPr>
        <w:ind w:left="4680" w:hanging="180"/>
      </w:pPr>
      <w:rPr>
        <w:rFonts w:cs="Times New Roman"/>
      </w:rPr>
    </w:lvl>
    <w:lvl w:ilvl="6" w:tplc="0414000F" w:tentative="1">
      <w:start w:val="1"/>
      <w:numFmt w:val="decimal"/>
      <w:lvlText w:val="%7."/>
      <w:lvlJc w:val="left"/>
      <w:pPr>
        <w:ind w:left="5400" w:hanging="360"/>
      </w:pPr>
      <w:rPr>
        <w:rFonts w:cs="Times New Roman"/>
      </w:rPr>
    </w:lvl>
    <w:lvl w:ilvl="7" w:tplc="04140019" w:tentative="1">
      <w:start w:val="1"/>
      <w:numFmt w:val="lowerLetter"/>
      <w:lvlText w:val="%8."/>
      <w:lvlJc w:val="left"/>
      <w:pPr>
        <w:ind w:left="6120" w:hanging="360"/>
      </w:pPr>
      <w:rPr>
        <w:rFonts w:cs="Times New Roman"/>
      </w:rPr>
    </w:lvl>
    <w:lvl w:ilvl="8" w:tplc="0414001B" w:tentative="1">
      <w:start w:val="1"/>
      <w:numFmt w:val="lowerRoman"/>
      <w:lvlText w:val="%9."/>
      <w:lvlJc w:val="right"/>
      <w:pPr>
        <w:ind w:left="6840" w:hanging="180"/>
      </w:pPr>
      <w:rPr>
        <w:rFonts w:cs="Times New Roman"/>
      </w:rPr>
    </w:lvl>
  </w:abstractNum>
  <w:abstractNum w:abstractNumId="28">
    <w:nsid w:val="731C42CA"/>
    <w:multiLevelType w:val="hybridMultilevel"/>
    <w:tmpl w:val="2472B6C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nsid w:val="73445B4B"/>
    <w:multiLevelType w:val="hybridMultilevel"/>
    <w:tmpl w:val="3E4082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73DD2E4E"/>
    <w:multiLevelType w:val="hybridMultilevel"/>
    <w:tmpl w:val="535ED18C"/>
    <w:lvl w:ilvl="0" w:tplc="7700BF24">
      <w:start w:val="11"/>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31">
    <w:nsid w:val="75EF1419"/>
    <w:multiLevelType w:val="hybridMultilevel"/>
    <w:tmpl w:val="19645870"/>
    <w:lvl w:ilvl="0" w:tplc="E828DCB4">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nsid w:val="792D0A08"/>
    <w:multiLevelType w:val="hybridMultilevel"/>
    <w:tmpl w:val="FCA4D5F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nsid w:val="7A126107"/>
    <w:multiLevelType w:val="hybridMultilevel"/>
    <w:tmpl w:val="C6C60C6C"/>
    <w:lvl w:ilvl="0" w:tplc="0534DFE4">
      <w:numFmt w:val="bullet"/>
      <w:lvlText w:val="-"/>
      <w:lvlJc w:val="left"/>
      <w:pPr>
        <w:ind w:left="780" w:hanging="360"/>
      </w:pPr>
      <w:rPr>
        <w:rFonts w:ascii="Times New Roman" w:eastAsia="Times New Roman" w:hAnsi="Times New Roman" w:hint="default"/>
      </w:rPr>
    </w:lvl>
    <w:lvl w:ilvl="1" w:tplc="04140003" w:tentative="1">
      <w:start w:val="1"/>
      <w:numFmt w:val="bullet"/>
      <w:lvlText w:val="o"/>
      <w:lvlJc w:val="left"/>
      <w:pPr>
        <w:ind w:left="1500" w:hanging="360"/>
      </w:pPr>
      <w:rPr>
        <w:rFonts w:ascii="Courier New" w:hAnsi="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4">
    <w:nsid w:val="7C437386"/>
    <w:multiLevelType w:val="hybridMultilevel"/>
    <w:tmpl w:val="A7924088"/>
    <w:lvl w:ilvl="0" w:tplc="E828DCB4">
      <w:numFmt w:val="bullet"/>
      <w:lvlText w:val="-"/>
      <w:lvlJc w:val="left"/>
      <w:pPr>
        <w:ind w:left="360" w:hanging="360"/>
      </w:pPr>
      <w:rPr>
        <w:rFonts w:ascii="Times New Roman" w:eastAsia="Times New Roman" w:hAnsi="Times New Roman"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nsid w:val="7F746589"/>
    <w:multiLevelType w:val="hybridMultilevel"/>
    <w:tmpl w:val="A0264114"/>
    <w:lvl w:ilvl="0" w:tplc="223A77F6">
      <w:start w:val="16"/>
      <w:numFmt w:val="bullet"/>
      <w:lvlText w:val="-"/>
      <w:lvlJc w:val="left"/>
      <w:pPr>
        <w:ind w:left="420" w:hanging="360"/>
      </w:pPr>
      <w:rPr>
        <w:rFonts w:ascii="Times New Roman" w:eastAsia="Times New Roman" w:hAnsi="Times New Roman" w:hint="default"/>
      </w:rPr>
    </w:lvl>
    <w:lvl w:ilvl="1" w:tplc="04140003" w:tentative="1">
      <w:start w:val="1"/>
      <w:numFmt w:val="bullet"/>
      <w:lvlText w:val="o"/>
      <w:lvlJc w:val="left"/>
      <w:pPr>
        <w:ind w:left="1140" w:hanging="360"/>
      </w:pPr>
      <w:rPr>
        <w:rFonts w:ascii="Courier New" w:hAnsi="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hint="default"/>
      </w:rPr>
    </w:lvl>
    <w:lvl w:ilvl="8" w:tplc="04140005" w:tentative="1">
      <w:start w:val="1"/>
      <w:numFmt w:val="bullet"/>
      <w:lvlText w:val=""/>
      <w:lvlJc w:val="left"/>
      <w:pPr>
        <w:ind w:left="6180" w:hanging="360"/>
      </w:pPr>
      <w:rPr>
        <w:rFonts w:ascii="Wingdings" w:hAnsi="Wingdings" w:hint="default"/>
      </w:rPr>
    </w:lvl>
  </w:abstractNum>
  <w:num w:numId="1">
    <w:abstractNumId w:val="34"/>
  </w:num>
  <w:num w:numId="2">
    <w:abstractNumId w:val="10"/>
  </w:num>
  <w:num w:numId="3">
    <w:abstractNumId w:val="35"/>
  </w:num>
  <w:num w:numId="4">
    <w:abstractNumId w:val="15"/>
  </w:num>
  <w:num w:numId="5">
    <w:abstractNumId w:val="31"/>
  </w:num>
  <w:num w:numId="6">
    <w:abstractNumId w:val="23"/>
  </w:num>
  <w:num w:numId="7">
    <w:abstractNumId w:val="26"/>
  </w:num>
  <w:num w:numId="8">
    <w:abstractNumId w:val="18"/>
  </w:num>
  <w:num w:numId="9">
    <w:abstractNumId w:val="3"/>
  </w:num>
  <w:num w:numId="10">
    <w:abstractNumId w:val="17"/>
  </w:num>
  <w:num w:numId="11">
    <w:abstractNumId w:val="17"/>
  </w:num>
  <w:num w:numId="12">
    <w:abstractNumId w:val="29"/>
  </w:num>
  <w:num w:numId="13">
    <w:abstractNumId w:val="1"/>
  </w:num>
  <w:num w:numId="14">
    <w:abstractNumId w:val="6"/>
  </w:num>
  <w:num w:numId="15">
    <w:abstractNumId w:val="0"/>
  </w:num>
  <w:num w:numId="16">
    <w:abstractNumId w:val="14"/>
  </w:num>
  <w:num w:numId="17">
    <w:abstractNumId w:val="5"/>
  </w:num>
  <w:num w:numId="18">
    <w:abstractNumId w:val="11"/>
  </w:num>
  <w:num w:numId="19">
    <w:abstractNumId w:val="33"/>
  </w:num>
  <w:num w:numId="20">
    <w:abstractNumId w:val="19"/>
  </w:num>
  <w:num w:numId="21">
    <w:abstractNumId w:val="7"/>
  </w:num>
  <w:num w:numId="22">
    <w:abstractNumId w:val="22"/>
  </w:num>
  <w:num w:numId="23">
    <w:abstractNumId w:val="27"/>
  </w:num>
  <w:num w:numId="24">
    <w:abstractNumId w:val="21"/>
  </w:num>
  <w:num w:numId="25">
    <w:abstractNumId w:val="2"/>
  </w:num>
  <w:num w:numId="26">
    <w:abstractNumId w:val="9"/>
  </w:num>
  <w:num w:numId="27">
    <w:abstractNumId w:val="30"/>
  </w:num>
  <w:num w:numId="28">
    <w:abstractNumId w:val="20"/>
  </w:num>
  <w:num w:numId="29">
    <w:abstractNumId w:val="4"/>
  </w:num>
  <w:num w:numId="30">
    <w:abstractNumId w:val="12"/>
  </w:num>
  <w:num w:numId="31">
    <w:abstractNumId w:val="28"/>
  </w:num>
  <w:num w:numId="32">
    <w:abstractNumId w:val="16"/>
  </w:num>
  <w:num w:numId="33">
    <w:abstractNumId w:val="32"/>
  </w:num>
  <w:num w:numId="34">
    <w:abstractNumId w:val="13"/>
  </w:num>
  <w:num w:numId="35">
    <w:abstractNumId w:val="24"/>
  </w:num>
  <w:num w:numId="36">
    <w:abstractNumId w:val="8"/>
  </w:num>
  <w:num w:numId="37">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3F6"/>
    <w:rsid w:val="000029E6"/>
    <w:rsid w:val="00006F8C"/>
    <w:rsid w:val="000079CC"/>
    <w:rsid w:val="00007ED7"/>
    <w:rsid w:val="00010A4E"/>
    <w:rsid w:val="00010C5E"/>
    <w:rsid w:val="0001377F"/>
    <w:rsid w:val="00016F08"/>
    <w:rsid w:val="00025FCC"/>
    <w:rsid w:val="000270A0"/>
    <w:rsid w:val="00034118"/>
    <w:rsid w:val="000378F4"/>
    <w:rsid w:val="00041794"/>
    <w:rsid w:val="000425F7"/>
    <w:rsid w:val="00043A99"/>
    <w:rsid w:val="0004437A"/>
    <w:rsid w:val="00045F2A"/>
    <w:rsid w:val="00050F10"/>
    <w:rsid w:val="00051699"/>
    <w:rsid w:val="00054B0D"/>
    <w:rsid w:val="00054B61"/>
    <w:rsid w:val="00054FB0"/>
    <w:rsid w:val="00055A64"/>
    <w:rsid w:val="00060081"/>
    <w:rsid w:val="00063F7F"/>
    <w:rsid w:val="00064DE1"/>
    <w:rsid w:val="00065A75"/>
    <w:rsid w:val="000678C8"/>
    <w:rsid w:val="0007340B"/>
    <w:rsid w:val="000737E0"/>
    <w:rsid w:val="00075B4F"/>
    <w:rsid w:val="00076683"/>
    <w:rsid w:val="00076CB0"/>
    <w:rsid w:val="000824B9"/>
    <w:rsid w:val="00082E08"/>
    <w:rsid w:val="00082EE3"/>
    <w:rsid w:val="0008316B"/>
    <w:rsid w:val="000936EC"/>
    <w:rsid w:val="000939D8"/>
    <w:rsid w:val="0009548A"/>
    <w:rsid w:val="000954D9"/>
    <w:rsid w:val="000958C2"/>
    <w:rsid w:val="000A05A9"/>
    <w:rsid w:val="000A257F"/>
    <w:rsid w:val="000A292A"/>
    <w:rsid w:val="000A2BEB"/>
    <w:rsid w:val="000A3306"/>
    <w:rsid w:val="000A6532"/>
    <w:rsid w:val="000B1E80"/>
    <w:rsid w:val="000B23F6"/>
    <w:rsid w:val="000B6253"/>
    <w:rsid w:val="000B62C5"/>
    <w:rsid w:val="000C2D5F"/>
    <w:rsid w:val="000C4D3C"/>
    <w:rsid w:val="000D1EC4"/>
    <w:rsid w:val="000D2B25"/>
    <w:rsid w:val="000D346E"/>
    <w:rsid w:val="000D756D"/>
    <w:rsid w:val="000D7A6A"/>
    <w:rsid w:val="000D7B77"/>
    <w:rsid w:val="000E1259"/>
    <w:rsid w:val="000E2746"/>
    <w:rsid w:val="000E46FB"/>
    <w:rsid w:val="000E72AF"/>
    <w:rsid w:val="000F130C"/>
    <w:rsid w:val="000F2EC8"/>
    <w:rsid w:val="000F3C57"/>
    <w:rsid w:val="000F541A"/>
    <w:rsid w:val="000F6EE0"/>
    <w:rsid w:val="000F7153"/>
    <w:rsid w:val="00100EDC"/>
    <w:rsid w:val="00101E8A"/>
    <w:rsid w:val="00103485"/>
    <w:rsid w:val="00105DE4"/>
    <w:rsid w:val="00111754"/>
    <w:rsid w:val="00115FA3"/>
    <w:rsid w:val="00117CF5"/>
    <w:rsid w:val="0012149A"/>
    <w:rsid w:val="00122880"/>
    <w:rsid w:val="00122EC8"/>
    <w:rsid w:val="00123DF0"/>
    <w:rsid w:val="00124A6C"/>
    <w:rsid w:val="00124F0E"/>
    <w:rsid w:val="001255E0"/>
    <w:rsid w:val="001258BF"/>
    <w:rsid w:val="001271DF"/>
    <w:rsid w:val="00127962"/>
    <w:rsid w:val="00130506"/>
    <w:rsid w:val="00135457"/>
    <w:rsid w:val="001362C1"/>
    <w:rsid w:val="00137BEE"/>
    <w:rsid w:val="00140598"/>
    <w:rsid w:val="001406B5"/>
    <w:rsid w:val="00143556"/>
    <w:rsid w:val="0014407E"/>
    <w:rsid w:val="00144ED8"/>
    <w:rsid w:val="00146942"/>
    <w:rsid w:val="00147819"/>
    <w:rsid w:val="00151C7B"/>
    <w:rsid w:val="001525D8"/>
    <w:rsid w:val="00160E87"/>
    <w:rsid w:val="001613BE"/>
    <w:rsid w:val="001622BA"/>
    <w:rsid w:val="0016705E"/>
    <w:rsid w:val="00167C0E"/>
    <w:rsid w:val="001710FD"/>
    <w:rsid w:val="0017160C"/>
    <w:rsid w:val="001718B6"/>
    <w:rsid w:val="00173D18"/>
    <w:rsid w:val="001876CB"/>
    <w:rsid w:val="001877C3"/>
    <w:rsid w:val="00193BBC"/>
    <w:rsid w:val="00194641"/>
    <w:rsid w:val="00197174"/>
    <w:rsid w:val="00197A13"/>
    <w:rsid w:val="001A79B9"/>
    <w:rsid w:val="001B0611"/>
    <w:rsid w:val="001B0A0C"/>
    <w:rsid w:val="001B0E9D"/>
    <w:rsid w:val="001B2510"/>
    <w:rsid w:val="001B4426"/>
    <w:rsid w:val="001B7496"/>
    <w:rsid w:val="001B78B5"/>
    <w:rsid w:val="001C0CA5"/>
    <w:rsid w:val="001C18BC"/>
    <w:rsid w:val="001C4965"/>
    <w:rsid w:val="001C587E"/>
    <w:rsid w:val="001D19BC"/>
    <w:rsid w:val="001D43F1"/>
    <w:rsid w:val="001D6160"/>
    <w:rsid w:val="001D66F8"/>
    <w:rsid w:val="001D73E9"/>
    <w:rsid w:val="001E0F69"/>
    <w:rsid w:val="00203704"/>
    <w:rsid w:val="00203B80"/>
    <w:rsid w:val="0020769D"/>
    <w:rsid w:val="0021117C"/>
    <w:rsid w:val="00214AEA"/>
    <w:rsid w:val="002205DE"/>
    <w:rsid w:val="00220F10"/>
    <w:rsid w:val="0022188F"/>
    <w:rsid w:val="002226A5"/>
    <w:rsid w:val="00223EF1"/>
    <w:rsid w:val="002311E1"/>
    <w:rsid w:val="00231309"/>
    <w:rsid w:val="00233C7A"/>
    <w:rsid w:val="00234ADC"/>
    <w:rsid w:val="00240A7E"/>
    <w:rsid w:val="0024255A"/>
    <w:rsid w:val="00242F13"/>
    <w:rsid w:val="002458EC"/>
    <w:rsid w:val="00245AC6"/>
    <w:rsid w:val="00246A80"/>
    <w:rsid w:val="00250F21"/>
    <w:rsid w:val="00251192"/>
    <w:rsid w:val="00252B50"/>
    <w:rsid w:val="00256966"/>
    <w:rsid w:val="00262FB5"/>
    <w:rsid w:val="0026395F"/>
    <w:rsid w:val="002661CE"/>
    <w:rsid w:val="00270B36"/>
    <w:rsid w:val="00271BB6"/>
    <w:rsid w:val="0027251C"/>
    <w:rsid w:val="00274CB1"/>
    <w:rsid w:val="0027533B"/>
    <w:rsid w:val="0027565A"/>
    <w:rsid w:val="002806FE"/>
    <w:rsid w:val="00281ED2"/>
    <w:rsid w:val="002822EE"/>
    <w:rsid w:val="0028589B"/>
    <w:rsid w:val="002870E3"/>
    <w:rsid w:val="00290114"/>
    <w:rsid w:val="0029112F"/>
    <w:rsid w:val="00291646"/>
    <w:rsid w:val="00292F48"/>
    <w:rsid w:val="00293DCF"/>
    <w:rsid w:val="0029434A"/>
    <w:rsid w:val="00295867"/>
    <w:rsid w:val="002A013C"/>
    <w:rsid w:val="002A16A4"/>
    <w:rsid w:val="002A3412"/>
    <w:rsid w:val="002A5397"/>
    <w:rsid w:val="002A7D30"/>
    <w:rsid w:val="002A7F49"/>
    <w:rsid w:val="002B0AFA"/>
    <w:rsid w:val="002B25C3"/>
    <w:rsid w:val="002B549B"/>
    <w:rsid w:val="002C0212"/>
    <w:rsid w:val="002C3684"/>
    <w:rsid w:val="002C393F"/>
    <w:rsid w:val="002C4EF4"/>
    <w:rsid w:val="002C6FFF"/>
    <w:rsid w:val="002D01AC"/>
    <w:rsid w:val="002D073A"/>
    <w:rsid w:val="002D23D5"/>
    <w:rsid w:val="002D2735"/>
    <w:rsid w:val="002D5199"/>
    <w:rsid w:val="002D7AFE"/>
    <w:rsid w:val="002E19B0"/>
    <w:rsid w:val="002F03B1"/>
    <w:rsid w:val="002F40C8"/>
    <w:rsid w:val="002F5CAE"/>
    <w:rsid w:val="002F5FE1"/>
    <w:rsid w:val="002F6690"/>
    <w:rsid w:val="0030235E"/>
    <w:rsid w:val="003026B1"/>
    <w:rsid w:val="003078B4"/>
    <w:rsid w:val="00312560"/>
    <w:rsid w:val="00315114"/>
    <w:rsid w:val="00315170"/>
    <w:rsid w:val="0031777E"/>
    <w:rsid w:val="00317A5E"/>
    <w:rsid w:val="00320417"/>
    <w:rsid w:val="00320E8F"/>
    <w:rsid w:val="00321C05"/>
    <w:rsid w:val="00323018"/>
    <w:rsid w:val="003244BF"/>
    <w:rsid w:val="00327280"/>
    <w:rsid w:val="00332A0E"/>
    <w:rsid w:val="003332E3"/>
    <w:rsid w:val="0033435A"/>
    <w:rsid w:val="00334894"/>
    <w:rsid w:val="00336568"/>
    <w:rsid w:val="003403EA"/>
    <w:rsid w:val="00342F47"/>
    <w:rsid w:val="003516C8"/>
    <w:rsid w:val="00353BBB"/>
    <w:rsid w:val="0035556C"/>
    <w:rsid w:val="00355F17"/>
    <w:rsid w:val="00356B29"/>
    <w:rsid w:val="003608D5"/>
    <w:rsid w:val="00365208"/>
    <w:rsid w:val="003745EE"/>
    <w:rsid w:val="00375973"/>
    <w:rsid w:val="00375ED6"/>
    <w:rsid w:val="00377528"/>
    <w:rsid w:val="0038269A"/>
    <w:rsid w:val="00382B74"/>
    <w:rsid w:val="00383A40"/>
    <w:rsid w:val="00384AB7"/>
    <w:rsid w:val="00387149"/>
    <w:rsid w:val="00387C08"/>
    <w:rsid w:val="00391395"/>
    <w:rsid w:val="00393338"/>
    <w:rsid w:val="0039652D"/>
    <w:rsid w:val="003A1C88"/>
    <w:rsid w:val="003A2A7E"/>
    <w:rsid w:val="003A3698"/>
    <w:rsid w:val="003A4077"/>
    <w:rsid w:val="003A66DA"/>
    <w:rsid w:val="003B3E63"/>
    <w:rsid w:val="003B42A0"/>
    <w:rsid w:val="003B4B56"/>
    <w:rsid w:val="003B514B"/>
    <w:rsid w:val="003B52C0"/>
    <w:rsid w:val="003C1842"/>
    <w:rsid w:val="003C1D70"/>
    <w:rsid w:val="003C2BD7"/>
    <w:rsid w:val="003C311A"/>
    <w:rsid w:val="003C6146"/>
    <w:rsid w:val="003C74A2"/>
    <w:rsid w:val="003D1252"/>
    <w:rsid w:val="003D36FF"/>
    <w:rsid w:val="003D3BB5"/>
    <w:rsid w:val="003D4626"/>
    <w:rsid w:val="003D56CF"/>
    <w:rsid w:val="003D7F62"/>
    <w:rsid w:val="003E22A5"/>
    <w:rsid w:val="003E3825"/>
    <w:rsid w:val="003E4BA0"/>
    <w:rsid w:val="003E7A9A"/>
    <w:rsid w:val="003F5102"/>
    <w:rsid w:val="003F5400"/>
    <w:rsid w:val="004019EB"/>
    <w:rsid w:val="00402F9C"/>
    <w:rsid w:val="00404BC5"/>
    <w:rsid w:val="00406900"/>
    <w:rsid w:val="00407591"/>
    <w:rsid w:val="0041040D"/>
    <w:rsid w:val="00411149"/>
    <w:rsid w:val="00414189"/>
    <w:rsid w:val="00415176"/>
    <w:rsid w:val="004151B4"/>
    <w:rsid w:val="00416209"/>
    <w:rsid w:val="0041674B"/>
    <w:rsid w:val="00420FEC"/>
    <w:rsid w:val="00422A19"/>
    <w:rsid w:val="00424F0D"/>
    <w:rsid w:val="00425BA0"/>
    <w:rsid w:val="004267F0"/>
    <w:rsid w:val="0042774A"/>
    <w:rsid w:val="00427FAC"/>
    <w:rsid w:val="00432146"/>
    <w:rsid w:val="00432AC9"/>
    <w:rsid w:val="00433931"/>
    <w:rsid w:val="004343BB"/>
    <w:rsid w:val="0043583D"/>
    <w:rsid w:val="0043734B"/>
    <w:rsid w:val="00442F30"/>
    <w:rsid w:val="00455586"/>
    <w:rsid w:val="0045677D"/>
    <w:rsid w:val="00456C2A"/>
    <w:rsid w:val="004604B1"/>
    <w:rsid w:val="004637FB"/>
    <w:rsid w:val="004643B1"/>
    <w:rsid w:val="004658DB"/>
    <w:rsid w:val="00465D22"/>
    <w:rsid w:val="00465F31"/>
    <w:rsid w:val="00470622"/>
    <w:rsid w:val="00471871"/>
    <w:rsid w:val="00473A98"/>
    <w:rsid w:val="0048171C"/>
    <w:rsid w:val="004819D3"/>
    <w:rsid w:val="0048206B"/>
    <w:rsid w:val="0048333F"/>
    <w:rsid w:val="004945F6"/>
    <w:rsid w:val="00494814"/>
    <w:rsid w:val="0049533F"/>
    <w:rsid w:val="004957AD"/>
    <w:rsid w:val="00497BB9"/>
    <w:rsid w:val="004A01A0"/>
    <w:rsid w:val="004A140C"/>
    <w:rsid w:val="004B25E2"/>
    <w:rsid w:val="004B3BA0"/>
    <w:rsid w:val="004B5656"/>
    <w:rsid w:val="004B5FB2"/>
    <w:rsid w:val="004B6A1B"/>
    <w:rsid w:val="004B7F0B"/>
    <w:rsid w:val="004C39DD"/>
    <w:rsid w:val="004C48C0"/>
    <w:rsid w:val="004C524A"/>
    <w:rsid w:val="004C5317"/>
    <w:rsid w:val="004C635B"/>
    <w:rsid w:val="004C6D7B"/>
    <w:rsid w:val="004D1827"/>
    <w:rsid w:val="004D19DC"/>
    <w:rsid w:val="004D29FC"/>
    <w:rsid w:val="004D3D28"/>
    <w:rsid w:val="004D550B"/>
    <w:rsid w:val="004E033B"/>
    <w:rsid w:val="004E1D78"/>
    <w:rsid w:val="004E2A58"/>
    <w:rsid w:val="004E2C68"/>
    <w:rsid w:val="004E40E8"/>
    <w:rsid w:val="004E5724"/>
    <w:rsid w:val="004E75E7"/>
    <w:rsid w:val="004F0D56"/>
    <w:rsid w:val="004F161F"/>
    <w:rsid w:val="004F1C9D"/>
    <w:rsid w:val="004F48B2"/>
    <w:rsid w:val="004F681E"/>
    <w:rsid w:val="00501185"/>
    <w:rsid w:val="00501D10"/>
    <w:rsid w:val="00503A12"/>
    <w:rsid w:val="005068C0"/>
    <w:rsid w:val="00510227"/>
    <w:rsid w:val="0051357F"/>
    <w:rsid w:val="0052056C"/>
    <w:rsid w:val="0052077B"/>
    <w:rsid w:val="00520C96"/>
    <w:rsid w:val="005238FD"/>
    <w:rsid w:val="005251A0"/>
    <w:rsid w:val="005266C7"/>
    <w:rsid w:val="00526FDF"/>
    <w:rsid w:val="00530D76"/>
    <w:rsid w:val="00530DEF"/>
    <w:rsid w:val="0053207F"/>
    <w:rsid w:val="00532323"/>
    <w:rsid w:val="00532692"/>
    <w:rsid w:val="00533C39"/>
    <w:rsid w:val="00535666"/>
    <w:rsid w:val="005360C1"/>
    <w:rsid w:val="00536B9B"/>
    <w:rsid w:val="0053772C"/>
    <w:rsid w:val="00541DB8"/>
    <w:rsid w:val="00543E90"/>
    <w:rsid w:val="00550985"/>
    <w:rsid w:val="005529FE"/>
    <w:rsid w:val="00552EFC"/>
    <w:rsid w:val="005564C9"/>
    <w:rsid w:val="0056248C"/>
    <w:rsid w:val="005628E3"/>
    <w:rsid w:val="00563822"/>
    <w:rsid w:val="00564730"/>
    <w:rsid w:val="0056641E"/>
    <w:rsid w:val="00566B4D"/>
    <w:rsid w:val="00567C6B"/>
    <w:rsid w:val="00571060"/>
    <w:rsid w:val="005713CF"/>
    <w:rsid w:val="005747FB"/>
    <w:rsid w:val="00576577"/>
    <w:rsid w:val="00577CAC"/>
    <w:rsid w:val="0058418C"/>
    <w:rsid w:val="00587019"/>
    <w:rsid w:val="00595594"/>
    <w:rsid w:val="00597E75"/>
    <w:rsid w:val="005A09C4"/>
    <w:rsid w:val="005A19DD"/>
    <w:rsid w:val="005A5636"/>
    <w:rsid w:val="005A701B"/>
    <w:rsid w:val="005B0AC3"/>
    <w:rsid w:val="005B0E42"/>
    <w:rsid w:val="005B4D43"/>
    <w:rsid w:val="005C0A16"/>
    <w:rsid w:val="005D0AD3"/>
    <w:rsid w:val="005D4C6F"/>
    <w:rsid w:val="005D7EF0"/>
    <w:rsid w:val="005E1B09"/>
    <w:rsid w:val="005E6EB8"/>
    <w:rsid w:val="005E7A14"/>
    <w:rsid w:val="005F27BC"/>
    <w:rsid w:val="005F595C"/>
    <w:rsid w:val="005F5E27"/>
    <w:rsid w:val="005F6F93"/>
    <w:rsid w:val="006000EE"/>
    <w:rsid w:val="00600CDF"/>
    <w:rsid w:val="00601672"/>
    <w:rsid w:val="00602EB0"/>
    <w:rsid w:val="00611C2B"/>
    <w:rsid w:val="00612AFC"/>
    <w:rsid w:val="00613D92"/>
    <w:rsid w:val="00620FE1"/>
    <w:rsid w:val="00621605"/>
    <w:rsid w:val="0062224C"/>
    <w:rsid w:val="00623DD1"/>
    <w:rsid w:val="006305B7"/>
    <w:rsid w:val="00634B47"/>
    <w:rsid w:val="00637564"/>
    <w:rsid w:val="00642E45"/>
    <w:rsid w:val="0064305E"/>
    <w:rsid w:val="006455EA"/>
    <w:rsid w:val="00645A5A"/>
    <w:rsid w:val="00647B9B"/>
    <w:rsid w:val="006512C9"/>
    <w:rsid w:val="006513F1"/>
    <w:rsid w:val="0065434B"/>
    <w:rsid w:val="00654882"/>
    <w:rsid w:val="00662F2E"/>
    <w:rsid w:val="006653F8"/>
    <w:rsid w:val="00673234"/>
    <w:rsid w:val="006736E6"/>
    <w:rsid w:val="00677438"/>
    <w:rsid w:val="0068256D"/>
    <w:rsid w:val="006842AD"/>
    <w:rsid w:val="00684CFB"/>
    <w:rsid w:val="00686648"/>
    <w:rsid w:val="00691454"/>
    <w:rsid w:val="006959CA"/>
    <w:rsid w:val="006A0892"/>
    <w:rsid w:val="006A0D02"/>
    <w:rsid w:val="006A2A12"/>
    <w:rsid w:val="006A316B"/>
    <w:rsid w:val="006A45D7"/>
    <w:rsid w:val="006A46A9"/>
    <w:rsid w:val="006A4AFB"/>
    <w:rsid w:val="006A6FBA"/>
    <w:rsid w:val="006B03CA"/>
    <w:rsid w:val="006B0D0D"/>
    <w:rsid w:val="006B1234"/>
    <w:rsid w:val="006B1C46"/>
    <w:rsid w:val="006B2CE6"/>
    <w:rsid w:val="006B31A6"/>
    <w:rsid w:val="006B376C"/>
    <w:rsid w:val="006B44D7"/>
    <w:rsid w:val="006B56CF"/>
    <w:rsid w:val="006B5AA6"/>
    <w:rsid w:val="006B7C5C"/>
    <w:rsid w:val="006C20FF"/>
    <w:rsid w:val="006C2C63"/>
    <w:rsid w:val="006C5507"/>
    <w:rsid w:val="006C6EEA"/>
    <w:rsid w:val="006D3543"/>
    <w:rsid w:val="006D38E7"/>
    <w:rsid w:val="006D3A2B"/>
    <w:rsid w:val="006D6AAE"/>
    <w:rsid w:val="006D7011"/>
    <w:rsid w:val="006E0399"/>
    <w:rsid w:val="006E15B9"/>
    <w:rsid w:val="006E5015"/>
    <w:rsid w:val="006E58EE"/>
    <w:rsid w:val="006F1C5B"/>
    <w:rsid w:val="006F4FB6"/>
    <w:rsid w:val="00701F57"/>
    <w:rsid w:val="0070737A"/>
    <w:rsid w:val="00710212"/>
    <w:rsid w:val="0071196A"/>
    <w:rsid w:val="007120A5"/>
    <w:rsid w:val="007133DB"/>
    <w:rsid w:val="007178BC"/>
    <w:rsid w:val="00720B8B"/>
    <w:rsid w:val="007211D6"/>
    <w:rsid w:val="00721CF3"/>
    <w:rsid w:val="00722CBA"/>
    <w:rsid w:val="00723399"/>
    <w:rsid w:val="00724068"/>
    <w:rsid w:val="0072751B"/>
    <w:rsid w:val="007332CA"/>
    <w:rsid w:val="0073387C"/>
    <w:rsid w:val="007342DF"/>
    <w:rsid w:val="007347CC"/>
    <w:rsid w:val="007349F6"/>
    <w:rsid w:val="007353E8"/>
    <w:rsid w:val="00736E3B"/>
    <w:rsid w:val="00741151"/>
    <w:rsid w:val="00741DE3"/>
    <w:rsid w:val="007436EC"/>
    <w:rsid w:val="0074654E"/>
    <w:rsid w:val="00750D54"/>
    <w:rsid w:val="00751C54"/>
    <w:rsid w:val="0075405B"/>
    <w:rsid w:val="00755699"/>
    <w:rsid w:val="0075572D"/>
    <w:rsid w:val="007564F6"/>
    <w:rsid w:val="00761E8E"/>
    <w:rsid w:val="0076357C"/>
    <w:rsid w:val="0076452A"/>
    <w:rsid w:val="007703C6"/>
    <w:rsid w:val="00770AB8"/>
    <w:rsid w:val="00773E02"/>
    <w:rsid w:val="00775C4C"/>
    <w:rsid w:val="00775E7B"/>
    <w:rsid w:val="007807A3"/>
    <w:rsid w:val="00781C86"/>
    <w:rsid w:val="00783AE1"/>
    <w:rsid w:val="0078711A"/>
    <w:rsid w:val="00790E7D"/>
    <w:rsid w:val="00791256"/>
    <w:rsid w:val="007928EA"/>
    <w:rsid w:val="007936B3"/>
    <w:rsid w:val="0079370F"/>
    <w:rsid w:val="0079417D"/>
    <w:rsid w:val="0079650C"/>
    <w:rsid w:val="007972AC"/>
    <w:rsid w:val="007A04B4"/>
    <w:rsid w:val="007A2C29"/>
    <w:rsid w:val="007A38AE"/>
    <w:rsid w:val="007A779A"/>
    <w:rsid w:val="007A7EB0"/>
    <w:rsid w:val="007B0F3B"/>
    <w:rsid w:val="007B1416"/>
    <w:rsid w:val="007B152A"/>
    <w:rsid w:val="007B1929"/>
    <w:rsid w:val="007B21A8"/>
    <w:rsid w:val="007B4C52"/>
    <w:rsid w:val="007B7B51"/>
    <w:rsid w:val="007C2D52"/>
    <w:rsid w:val="007C71BC"/>
    <w:rsid w:val="007C7210"/>
    <w:rsid w:val="007D281B"/>
    <w:rsid w:val="007D3788"/>
    <w:rsid w:val="007D5759"/>
    <w:rsid w:val="007D6B70"/>
    <w:rsid w:val="007D7368"/>
    <w:rsid w:val="007E0EE3"/>
    <w:rsid w:val="007E31E8"/>
    <w:rsid w:val="007E6ACE"/>
    <w:rsid w:val="007E731F"/>
    <w:rsid w:val="007F280A"/>
    <w:rsid w:val="007F3278"/>
    <w:rsid w:val="007F662B"/>
    <w:rsid w:val="007F7902"/>
    <w:rsid w:val="00800EF2"/>
    <w:rsid w:val="008025C2"/>
    <w:rsid w:val="00804B8D"/>
    <w:rsid w:val="00806262"/>
    <w:rsid w:val="00806DA3"/>
    <w:rsid w:val="00807741"/>
    <w:rsid w:val="00811AB5"/>
    <w:rsid w:val="00813EF3"/>
    <w:rsid w:val="008154C2"/>
    <w:rsid w:val="00815A25"/>
    <w:rsid w:val="00817F96"/>
    <w:rsid w:val="008339E9"/>
    <w:rsid w:val="00834985"/>
    <w:rsid w:val="008421FB"/>
    <w:rsid w:val="008440A6"/>
    <w:rsid w:val="00844F56"/>
    <w:rsid w:val="00845C6D"/>
    <w:rsid w:val="00850116"/>
    <w:rsid w:val="00851B22"/>
    <w:rsid w:val="0085254A"/>
    <w:rsid w:val="008536F4"/>
    <w:rsid w:val="008554ED"/>
    <w:rsid w:val="00856D62"/>
    <w:rsid w:val="00857D4F"/>
    <w:rsid w:val="00860698"/>
    <w:rsid w:val="00860D58"/>
    <w:rsid w:val="0086261E"/>
    <w:rsid w:val="00865BBC"/>
    <w:rsid w:val="008737E6"/>
    <w:rsid w:val="00874F6A"/>
    <w:rsid w:val="00876DD4"/>
    <w:rsid w:val="00882205"/>
    <w:rsid w:val="0088281F"/>
    <w:rsid w:val="00882D39"/>
    <w:rsid w:val="00882F95"/>
    <w:rsid w:val="00883865"/>
    <w:rsid w:val="008868D0"/>
    <w:rsid w:val="0088714F"/>
    <w:rsid w:val="00887CA6"/>
    <w:rsid w:val="00890B13"/>
    <w:rsid w:val="0089185A"/>
    <w:rsid w:val="0089280E"/>
    <w:rsid w:val="008930FA"/>
    <w:rsid w:val="00893B56"/>
    <w:rsid w:val="00893F9A"/>
    <w:rsid w:val="00895056"/>
    <w:rsid w:val="008950E9"/>
    <w:rsid w:val="008A1889"/>
    <w:rsid w:val="008A31E4"/>
    <w:rsid w:val="008A437D"/>
    <w:rsid w:val="008A6A9D"/>
    <w:rsid w:val="008A7C91"/>
    <w:rsid w:val="008B0E10"/>
    <w:rsid w:val="008B1D05"/>
    <w:rsid w:val="008B2614"/>
    <w:rsid w:val="008B3863"/>
    <w:rsid w:val="008B3981"/>
    <w:rsid w:val="008B4CBD"/>
    <w:rsid w:val="008C21F5"/>
    <w:rsid w:val="008C5AF0"/>
    <w:rsid w:val="008D0EE9"/>
    <w:rsid w:val="008D1DD5"/>
    <w:rsid w:val="008D27C3"/>
    <w:rsid w:val="008D57B0"/>
    <w:rsid w:val="008D608F"/>
    <w:rsid w:val="008E27B4"/>
    <w:rsid w:val="008E350E"/>
    <w:rsid w:val="008F111B"/>
    <w:rsid w:val="008F1882"/>
    <w:rsid w:val="008F3B50"/>
    <w:rsid w:val="009047C4"/>
    <w:rsid w:val="0090654A"/>
    <w:rsid w:val="00906A2C"/>
    <w:rsid w:val="0091186C"/>
    <w:rsid w:val="00911B2F"/>
    <w:rsid w:val="00911FC2"/>
    <w:rsid w:val="00912111"/>
    <w:rsid w:val="00917045"/>
    <w:rsid w:val="00917B9A"/>
    <w:rsid w:val="00917EE1"/>
    <w:rsid w:val="00921CE0"/>
    <w:rsid w:val="009224BA"/>
    <w:rsid w:val="009235E0"/>
    <w:rsid w:val="009241C3"/>
    <w:rsid w:val="00924521"/>
    <w:rsid w:val="0092523F"/>
    <w:rsid w:val="009257BB"/>
    <w:rsid w:val="0092651B"/>
    <w:rsid w:val="009300D1"/>
    <w:rsid w:val="0093155D"/>
    <w:rsid w:val="00931B6C"/>
    <w:rsid w:val="009356B1"/>
    <w:rsid w:val="00937646"/>
    <w:rsid w:val="00940C55"/>
    <w:rsid w:val="009435F1"/>
    <w:rsid w:val="00943C17"/>
    <w:rsid w:val="00943D19"/>
    <w:rsid w:val="00944D56"/>
    <w:rsid w:val="00946D07"/>
    <w:rsid w:val="00946DAD"/>
    <w:rsid w:val="009502E6"/>
    <w:rsid w:val="00953C8E"/>
    <w:rsid w:val="00957332"/>
    <w:rsid w:val="009606A5"/>
    <w:rsid w:val="00962DFD"/>
    <w:rsid w:val="00963E62"/>
    <w:rsid w:val="00967DF6"/>
    <w:rsid w:val="00980FB0"/>
    <w:rsid w:val="0098178F"/>
    <w:rsid w:val="00983632"/>
    <w:rsid w:val="00987AD1"/>
    <w:rsid w:val="009910E7"/>
    <w:rsid w:val="00992C6C"/>
    <w:rsid w:val="0099567B"/>
    <w:rsid w:val="009A3E05"/>
    <w:rsid w:val="009A4463"/>
    <w:rsid w:val="009A6E51"/>
    <w:rsid w:val="009A74C0"/>
    <w:rsid w:val="009A7654"/>
    <w:rsid w:val="009B4183"/>
    <w:rsid w:val="009C14ED"/>
    <w:rsid w:val="009C2919"/>
    <w:rsid w:val="009C3735"/>
    <w:rsid w:val="009C7B94"/>
    <w:rsid w:val="009C7CE9"/>
    <w:rsid w:val="009D2780"/>
    <w:rsid w:val="009D5A7C"/>
    <w:rsid w:val="009D6A57"/>
    <w:rsid w:val="009D6A68"/>
    <w:rsid w:val="009D6A96"/>
    <w:rsid w:val="009E1044"/>
    <w:rsid w:val="009E13C1"/>
    <w:rsid w:val="009E27F6"/>
    <w:rsid w:val="009E29AF"/>
    <w:rsid w:val="009E3806"/>
    <w:rsid w:val="009E6976"/>
    <w:rsid w:val="009F1A4A"/>
    <w:rsid w:val="009F3B97"/>
    <w:rsid w:val="00A01078"/>
    <w:rsid w:val="00A01D4F"/>
    <w:rsid w:val="00A01FDA"/>
    <w:rsid w:val="00A06D33"/>
    <w:rsid w:val="00A11135"/>
    <w:rsid w:val="00A12856"/>
    <w:rsid w:val="00A141D2"/>
    <w:rsid w:val="00A17661"/>
    <w:rsid w:val="00A21E33"/>
    <w:rsid w:val="00A23FF2"/>
    <w:rsid w:val="00A24F6A"/>
    <w:rsid w:val="00A27830"/>
    <w:rsid w:val="00A31B0A"/>
    <w:rsid w:val="00A32444"/>
    <w:rsid w:val="00A32576"/>
    <w:rsid w:val="00A33CC5"/>
    <w:rsid w:val="00A368A6"/>
    <w:rsid w:val="00A37A2D"/>
    <w:rsid w:val="00A40AEB"/>
    <w:rsid w:val="00A42CF2"/>
    <w:rsid w:val="00A43FB2"/>
    <w:rsid w:val="00A55578"/>
    <w:rsid w:val="00A579D9"/>
    <w:rsid w:val="00A628A2"/>
    <w:rsid w:val="00A659C2"/>
    <w:rsid w:val="00A65F8E"/>
    <w:rsid w:val="00A70F30"/>
    <w:rsid w:val="00A73CA7"/>
    <w:rsid w:val="00A751B4"/>
    <w:rsid w:val="00A75726"/>
    <w:rsid w:val="00A75A48"/>
    <w:rsid w:val="00A76B5C"/>
    <w:rsid w:val="00A76E18"/>
    <w:rsid w:val="00A80695"/>
    <w:rsid w:val="00A84C52"/>
    <w:rsid w:val="00A906A7"/>
    <w:rsid w:val="00A90E6C"/>
    <w:rsid w:val="00A93963"/>
    <w:rsid w:val="00A94947"/>
    <w:rsid w:val="00A9528D"/>
    <w:rsid w:val="00A963CB"/>
    <w:rsid w:val="00A971C8"/>
    <w:rsid w:val="00AA0F26"/>
    <w:rsid w:val="00AA294C"/>
    <w:rsid w:val="00AA636F"/>
    <w:rsid w:val="00AA6EDA"/>
    <w:rsid w:val="00AA7DCB"/>
    <w:rsid w:val="00AB14D2"/>
    <w:rsid w:val="00AB670A"/>
    <w:rsid w:val="00AC194F"/>
    <w:rsid w:val="00AD0A8A"/>
    <w:rsid w:val="00AD1FFD"/>
    <w:rsid w:val="00AD31B5"/>
    <w:rsid w:val="00AD3AFA"/>
    <w:rsid w:val="00AD7FC7"/>
    <w:rsid w:val="00AE16E5"/>
    <w:rsid w:val="00AE2B94"/>
    <w:rsid w:val="00AE3540"/>
    <w:rsid w:val="00AE4F40"/>
    <w:rsid w:val="00AE591D"/>
    <w:rsid w:val="00AF1360"/>
    <w:rsid w:val="00AF2A1B"/>
    <w:rsid w:val="00AF2DA6"/>
    <w:rsid w:val="00AF3E5B"/>
    <w:rsid w:val="00B008BF"/>
    <w:rsid w:val="00B045C4"/>
    <w:rsid w:val="00B0485B"/>
    <w:rsid w:val="00B06242"/>
    <w:rsid w:val="00B07E35"/>
    <w:rsid w:val="00B1070E"/>
    <w:rsid w:val="00B1215F"/>
    <w:rsid w:val="00B215B2"/>
    <w:rsid w:val="00B242C6"/>
    <w:rsid w:val="00B24940"/>
    <w:rsid w:val="00B25A2E"/>
    <w:rsid w:val="00B30B6B"/>
    <w:rsid w:val="00B367C4"/>
    <w:rsid w:val="00B37B78"/>
    <w:rsid w:val="00B446B0"/>
    <w:rsid w:val="00B45C18"/>
    <w:rsid w:val="00B473B1"/>
    <w:rsid w:val="00B51AD2"/>
    <w:rsid w:val="00B53A79"/>
    <w:rsid w:val="00B556E6"/>
    <w:rsid w:val="00B5601B"/>
    <w:rsid w:val="00B56942"/>
    <w:rsid w:val="00B61137"/>
    <w:rsid w:val="00B640F7"/>
    <w:rsid w:val="00B66B90"/>
    <w:rsid w:val="00B700CE"/>
    <w:rsid w:val="00B70619"/>
    <w:rsid w:val="00B77072"/>
    <w:rsid w:val="00B86632"/>
    <w:rsid w:val="00B878FD"/>
    <w:rsid w:val="00B916C8"/>
    <w:rsid w:val="00B93E1C"/>
    <w:rsid w:val="00B94E88"/>
    <w:rsid w:val="00B9779E"/>
    <w:rsid w:val="00BA06EE"/>
    <w:rsid w:val="00BA0D9D"/>
    <w:rsid w:val="00BA1018"/>
    <w:rsid w:val="00BA2990"/>
    <w:rsid w:val="00BA42F5"/>
    <w:rsid w:val="00BA620A"/>
    <w:rsid w:val="00BA6572"/>
    <w:rsid w:val="00BB0B37"/>
    <w:rsid w:val="00BB1467"/>
    <w:rsid w:val="00BB51D7"/>
    <w:rsid w:val="00BB79D3"/>
    <w:rsid w:val="00BC45ED"/>
    <w:rsid w:val="00BC7A58"/>
    <w:rsid w:val="00BD0189"/>
    <w:rsid w:val="00BD4129"/>
    <w:rsid w:val="00BD43B3"/>
    <w:rsid w:val="00BD5982"/>
    <w:rsid w:val="00BD67F3"/>
    <w:rsid w:val="00BE0C1D"/>
    <w:rsid w:val="00BE6542"/>
    <w:rsid w:val="00BE7746"/>
    <w:rsid w:val="00BF0474"/>
    <w:rsid w:val="00BF4735"/>
    <w:rsid w:val="00BF526F"/>
    <w:rsid w:val="00BF7663"/>
    <w:rsid w:val="00C02729"/>
    <w:rsid w:val="00C037B2"/>
    <w:rsid w:val="00C059AE"/>
    <w:rsid w:val="00C05ECB"/>
    <w:rsid w:val="00C1111C"/>
    <w:rsid w:val="00C11BE8"/>
    <w:rsid w:val="00C127DB"/>
    <w:rsid w:val="00C13896"/>
    <w:rsid w:val="00C169CC"/>
    <w:rsid w:val="00C2352B"/>
    <w:rsid w:val="00C23611"/>
    <w:rsid w:val="00C24608"/>
    <w:rsid w:val="00C252AE"/>
    <w:rsid w:val="00C31042"/>
    <w:rsid w:val="00C32125"/>
    <w:rsid w:val="00C3214B"/>
    <w:rsid w:val="00C32691"/>
    <w:rsid w:val="00C3618E"/>
    <w:rsid w:val="00C36641"/>
    <w:rsid w:val="00C40159"/>
    <w:rsid w:val="00C4131E"/>
    <w:rsid w:val="00C4526B"/>
    <w:rsid w:val="00C4569C"/>
    <w:rsid w:val="00C53C3C"/>
    <w:rsid w:val="00C5498D"/>
    <w:rsid w:val="00C55901"/>
    <w:rsid w:val="00C56C6F"/>
    <w:rsid w:val="00C57AB7"/>
    <w:rsid w:val="00C63158"/>
    <w:rsid w:val="00C641F3"/>
    <w:rsid w:val="00C65D3B"/>
    <w:rsid w:val="00C6635F"/>
    <w:rsid w:val="00C710A7"/>
    <w:rsid w:val="00C7220C"/>
    <w:rsid w:val="00C72330"/>
    <w:rsid w:val="00C74702"/>
    <w:rsid w:val="00C75645"/>
    <w:rsid w:val="00C8299A"/>
    <w:rsid w:val="00C85E71"/>
    <w:rsid w:val="00C90053"/>
    <w:rsid w:val="00C926C4"/>
    <w:rsid w:val="00C93C76"/>
    <w:rsid w:val="00CA091F"/>
    <w:rsid w:val="00CA1CED"/>
    <w:rsid w:val="00CA3FC9"/>
    <w:rsid w:val="00CA6B0C"/>
    <w:rsid w:val="00CA7965"/>
    <w:rsid w:val="00CB2F5D"/>
    <w:rsid w:val="00CB3655"/>
    <w:rsid w:val="00CB37E3"/>
    <w:rsid w:val="00CB419A"/>
    <w:rsid w:val="00CB6F92"/>
    <w:rsid w:val="00CB777D"/>
    <w:rsid w:val="00CC0162"/>
    <w:rsid w:val="00CC2A7B"/>
    <w:rsid w:val="00CC3AA7"/>
    <w:rsid w:val="00CC7F2E"/>
    <w:rsid w:val="00CD05B1"/>
    <w:rsid w:val="00CD07FB"/>
    <w:rsid w:val="00CD198E"/>
    <w:rsid w:val="00CD67E7"/>
    <w:rsid w:val="00CD6A7B"/>
    <w:rsid w:val="00CE00D6"/>
    <w:rsid w:val="00CE17D7"/>
    <w:rsid w:val="00CE5CBF"/>
    <w:rsid w:val="00CE648B"/>
    <w:rsid w:val="00CF072B"/>
    <w:rsid w:val="00CF2AB7"/>
    <w:rsid w:val="00CF339E"/>
    <w:rsid w:val="00CF33D3"/>
    <w:rsid w:val="00D0217B"/>
    <w:rsid w:val="00D021B6"/>
    <w:rsid w:val="00D02552"/>
    <w:rsid w:val="00D0484B"/>
    <w:rsid w:val="00D048DF"/>
    <w:rsid w:val="00D07FF6"/>
    <w:rsid w:val="00D16285"/>
    <w:rsid w:val="00D16884"/>
    <w:rsid w:val="00D168A3"/>
    <w:rsid w:val="00D204BE"/>
    <w:rsid w:val="00D218BF"/>
    <w:rsid w:val="00D25D01"/>
    <w:rsid w:val="00D30490"/>
    <w:rsid w:val="00D325EC"/>
    <w:rsid w:val="00D3422C"/>
    <w:rsid w:val="00D430E7"/>
    <w:rsid w:val="00D44D5F"/>
    <w:rsid w:val="00D47BCD"/>
    <w:rsid w:val="00D47F7A"/>
    <w:rsid w:val="00D511C4"/>
    <w:rsid w:val="00D5153E"/>
    <w:rsid w:val="00D54E58"/>
    <w:rsid w:val="00D55CB6"/>
    <w:rsid w:val="00D60254"/>
    <w:rsid w:val="00D605A8"/>
    <w:rsid w:val="00D62644"/>
    <w:rsid w:val="00D62D92"/>
    <w:rsid w:val="00D64462"/>
    <w:rsid w:val="00D64FBA"/>
    <w:rsid w:val="00D66606"/>
    <w:rsid w:val="00D6683C"/>
    <w:rsid w:val="00D70E5C"/>
    <w:rsid w:val="00D83E93"/>
    <w:rsid w:val="00D86938"/>
    <w:rsid w:val="00D90753"/>
    <w:rsid w:val="00D93539"/>
    <w:rsid w:val="00D940D5"/>
    <w:rsid w:val="00DA09B2"/>
    <w:rsid w:val="00DA0BC8"/>
    <w:rsid w:val="00DA4858"/>
    <w:rsid w:val="00DA4D72"/>
    <w:rsid w:val="00DA4E2A"/>
    <w:rsid w:val="00DA6756"/>
    <w:rsid w:val="00DB070D"/>
    <w:rsid w:val="00DB12A0"/>
    <w:rsid w:val="00DB2125"/>
    <w:rsid w:val="00DB31FF"/>
    <w:rsid w:val="00DC20D0"/>
    <w:rsid w:val="00DC2EAC"/>
    <w:rsid w:val="00DC458E"/>
    <w:rsid w:val="00DC7D50"/>
    <w:rsid w:val="00DC7EA9"/>
    <w:rsid w:val="00DD09F3"/>
    <w:rsid w:val="00DD3D2D"/>
    <w:rsid w:val="00DD5D4D"/>
    <w:rsid w:val="00DD5F83"/>
    <w:rsid w:val="00DD6680"/>
    <w:rsid w:val="00DD6FC0"/>
    <w:rsid w:val="00DE2F03"/>
    <w:rsid w:val="00DE40F7"/>
    <w:rsid w:val="00DE4C6C"/>
    <w:rsid w:val="00DE5D5D"/>
    <w:rsid w:val="00DF01DB"/>
    <w:rsid w:val="00DF029D"/>
    <w:rsid w:val="00DF098F"/>
    <w:rsid w:val="00DF5F48"/>
    <w:rsid w:val="00DF7C1C"/>
    <w:rsid w:val="00E025AF"/>
    <w:rsid w:val="00E02BC1"/>
    <w:rsid w:val="00E032F8"/>
    <w:rsid w:val="00E03983"/>
    <w:rsid w:val="00E03B28"/>
    <w:rsid w:val="00E05481"/>
    <w:rsid w:val="00E06128"/>
    <w:rsid w:val="00E077B2"/>
    <w:rsid w:val="00E07CC4"/>
    <w:rsid w:val="00E106CB"/>
    <w:rsid w:val="00E11056"/>
    <w:rsid w:val="00E135E1"/>
    <w:rsid w:val="00E1451C"/>
    <w:rsid w:val="00E145A5"/>
    <w:rsid w:val="00E14912"/>
    <w:rsid w:val="00E14B5C"/>
    <w:rsid w:val="00E23698"/>
    <w:rsid w:val="00E25BDC"/>
    <w:rsid w:val="00E26A65"/>
    <w:rsid w:val="00E26F50"/>
    <w:rsid w:val="00E32EB7"/>
    <w:rsid w:val="00E37A75"/>
    <w:rsid w:val="00E37E3E"/>
    <w:rsid w:val="00E41DDA"/>
    <w:rsid w:val="00E4348E"/>
    <w:rsid w:val="00E446D0"/>
    <w:rsid w:val="00E44E9F"/>
    <w:rsid w:val="00E4507D"/>
    <w:rsid w:val="00E45DAE"/>
    <w:rsid w:val="00E46660"/>
    <w:rsid w:val="00E53616"/>
    <w:rsid w:val="00E53C95"/>
    <w:rsid w:val="00E563E6"/>
    <w:rsid w:val="00E5687C"/>
    <w:rsid w:val="00E5744E"/>
    <w:rsid w:val="00E577EB"/>
    <w:rsid w:val="00E604DD"/>
    <w:rsid w:val="00E6147B"/>
    <w:rsid w:val="00E61F1A"/>
    <w:rsid w:val="00E63865"/>
    <w:rsid w:val="00E6442D"/>
    <w:rsid w:val="00E64C05"/>
    <w:rsid w:val="00E6531C"/>
    <w:rsid w:val="00E6734B"/>
    <w:rsid w:val="00E7017B"/>
    <w:rsid w:val="00E7019E"/>
    <w:rsid w:val="00E70609"/>
    <w:rsid w:val="00E70D75"/>
    <w:rsid w:val="00E75A63"/>
    <w:rsid w:val="00E76ED0"/>
    <w:rsid w:val="00E9007E"/>
    <w:rsid w:val="00E90C7D"/>
    <w:rsid w:val="00E91B75"/>
    <w:rsid w:val="00E926E3"/>
    <w:rsid w:val="00E92C3A"/>
    <w:rsid w:val="00E93088"/>
    <w:rsid w:val="00E9713B"/>
    <w:rsid w:val="00E97FC5"/>
    <w:rsid w:val="00EA254E"/>
    <w:rsid w:val="00EA2E09"/>
    <w:rsid w:val="00EA3AE1"/>
    <w:rsid w:val="00EA793C"/>
    <w:rsid w:val="00EB2502"/>
    <w:rsid w:val="00EB3DA3"/>
    <w:rsid w:val="00EB7948"/>
    <w:rsid w:val="00EB7E6C"/>
    <w:rsid w:val="00EC10F9"/>
    <w:rsid w:val="00EC197A"/>
    <w:rsid w:val="00EC36E0"/>
    <w:rsid w:val="00EC70E1"/>
    <w:rsid w:val="00EC7CE3"/>
    <w:rsid w:val="00ED0D98"/>
    <w:rsid w:val="00ED109E"/>
    <w:rsid w:val="00ED1E9B"/>
    <w:rsid w:val="00ED2ACE"/>
    <w:rsid w:val="00ED4ED8"/>
    <w:rsid w:val="00ED5B93"/>
    <w:rsid w:val="00EE04A8"/>
    <w:rsid w:val="00EE0BB4"/>
    <w:rsid w:val="00EE0E9F"/>
    <w:rsid w:val="00EE16BF"/>
    <w:rsid w:val="00EE4B11"/>
    <w:rsid w:val="00EF0B62"/>
    <w:rsid w:val="00EF3EC8"/>
    <w:rsid w:val="00EF4FA7"/>
    <w:rsid w:val="00EF5576"/>
    <w:rsid w:val="00EF56CD"/>
    <w:rsid w:val="00F004EE"/>
    <w:rsid w:val="00F038D9"/>
    <w:rsid w:val="00F05043"/>
    <w:rsid w:val="00F0537E"/>
    <w:rsid w:val="00F077D3"/>
    <w:rsid w:val="00F10897"/>
    <w:rsid w:val="00F138D3"/>
    <w:rsid w:val="00F17FDD"/>
    <w:rsid w:val="00F2134B"/>
    <w:rsid w:val="00F24A82"/>
    <w:rsid w:val="00F2664B"/>
    <w:rsid w:val="00F2723E"/>
    <w:rsid w:val="00F279E3"/>
    <w:rsid w:val="00F30C47"/>
    <w:rsid w:val="00F327F8"/>
    <w:rsid w:val="00F34F87"/>
    <w:rsid w:val="00F36A08"/>
    <w:rsid w:val="00F40511"/>
    <w:rsid w:val="00F42639"/>
    <w:rsid w:val="00F45A23"/>
    <w:rsid w:val="00F45AC1"/>
    <w:rsid w:val="00F5088E"/>
    <w:rsid w:val="00F5209F"/>
    <w:rsid w:val="00F63FC5"/>
    <w:rsid w:val="00F66F29"/>
    <w:rsid w:val="00F67C87"/>
    <w:rsid w:val="00F72E0C"/>
    <w:rsid w:val="00F73059"/>
    <w:rsid w:val="00F73F1E"/>
    <w:rsid w:val="00F76203"/>
    <w:rsid w:val="00F80132"/>
    <w:rsid w:val="00F81674"/>
    <w:rsid w:val="00F83020"/>
    <w:rsid w:val="00F91A4C"/>
    <w:rsid w:val="00F9267F"/>
    <w:rsid w:val="00F93223"/>
    <w:rsid w:val="00F971AE"/>
    <w:rsid w:val="00F97507"/>
    <w:rsid w:val="00FA215B"/>
    <w:rsid w:val="00FA4FFC"/>
    <w:rsid w:val="00FB0733"/>
    <w:rsid w:val="00FC1719"/>
    <w:rsid w:val="00FC3631"/>
    <w:rsid w:val="00FD0592"/>
    <w:rsid w:val="00FD0C9A"/>
    <w:rsid w:val="00FD0CEE"/>
    <w:rsid w:val="00FD1595"/>
    <w:rsid w:val="00FD198E"/>
    <w:rsid w:val="00FD3052"/>
    <w:rsid w:val="00FD5246"/>
    <w:rsid w:val="00FD6AF4"/>
    <w:rsid w:val="00FE05EA"/>
    <w:rsid w:val="00FE1134"/>
    <w:rsid w:val="00FE1ADE"/>
    <w:rsid w:val="00FE2C03"/>
    <w:rsid w:val="00FE40BB"/>
    <w:rsid w:val="00FE7091"/>
    <w:rsid w:val="00FF0E17"/>
    <w:rsid w:val="00FF217B"/>
    <w:rsid w:val="00FF6C29"/>
    <w:rsid w:val="00FF6ECD"/>
    <w:rsid w:val="00FF79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99"/>
    <w:rPr>
      <w:rFonts w:ascii="Verdana" w:hAnsi="Verdana"/>
      <w:szCs w:val="24"/>
    </w:rPr>
  </w:style>
  <w:style w:type="paragraph" w:styleId="Overskrift1">
    <w:name w:val="heading 1"/>
    <w:basedOn w:val="Normal"/>
    <w:next w:val="Normal"/>
    <w:link w:val="Overskrift1Tegn"/>
    <w:uiPriority w:val="99"/>
    <w:qFormat/>
    <w:rsid w:val="00DB12A0"/>
    <w:pPr>
      <w:keepNext/>
      <w:spacing w:before="240" w:after="60"/>
      <w:outlineLvl w:val="0"/>
    </w:pPr>
    <w:rPr>
      <w:rFonts w:cs="Arial"/>
      <w:b/>
      <w:bCs/>
      <w:color w:val="669ACC"/>
      <w:kern w:val="32"/>
      <w:sz w:val="32"/>
      <w:szCs w:val="32"/>
    </w:rPr>
  </w:style>
  <w:style w:type="paragraph" w:styleId="Overskrift2">
    <w:name w:val="heading 2"/>
    <w:basedOn w:val="Normal"/>
    <w:next w:val="Normal"/>
    <w:link w:val="Overskrift2Tegn"/>
    <w:uiPriority w:val="99"/>
    <w:qFormat/>
    <w:rsid w:val="00DB12A0"/>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DB12A0"/>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A0BC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A0BC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A0BC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A0BC8"/>
    <w:rPr>
      <w:rFonts w:ascii="Calibri" w:hAnsi="Calibri" w:cs="Times New Roman"/>
      <w:b/>
      <w:bCs/>
      <w:sz w:val="28"/>
      <w:szCs w:val="28"/>
    </w:rPr>
  </w:style>
  <w:style w:type="paragraph" w:styleId="Topptekst">
    <w:name w:val="header"/>
    <w:basedOn w:val="Normal"/>
    <w:link w:val="TopptekstTegn"/>
    <w:uiPriority w:val="99"/>
    <w:rsid w:val="00DB12A0"/>
    <w:pPr>
      <w:tabs>
        <w:tab w:val="center" w:pos="4536"/>
        <w:tab w:val="right" w:pos="9072"/>
      </w:tabs>
    </w:pPr>
  </w:style>
  <w:style w:type="character" w:customStyle="1" w:styleId="TopptekstTegn">
    <w:name w:val="Topptekst Tegn"/>
    <w:basedOn w:val="Standardskriftforavsnitt"/>
    <w:link w:val="Topptekst"/>
    <w:uiPriority w:val="99"/>
    <w:semiHidden/>
    <w:locked/>
    <w:rsid w:val="00DA0BC8"/>
    <w:rPr>
      <w:rFonts w:ascii="Verdana" w:hAnsi="Verdana" w:cs="Times New Roman"/>
      <w:sz w:val="24"/>
      <w:szCs w:val="24"/>
    </w:rPr>
  </w:style>
  <w:style w:type="paragraph" w:styleId="Bunntekst">
    <w:name w:val="footer"/>
    <w:basedOn w:val="Normal"/>
    <w:link w:val="BunntekstTegn"/>
    <w:uiPriority w:val="99"/>
    <w:rsid w:val="00DB12A0"/>
    <w:pPr>
      <w:tabs>
        <w:tab w:val="center" w:pos="4536"/>
        <w:tab w:val="right" w:pos="9072"/>
      </w:tabs>
    </w:pPr>
  </w:style>
  <w:style w:type="character" w:customStyle="1" w:styleId="BunntekstTegn">
    <w:name w:val="Bunntekst Tegn"/>
    <w:basedOn w:val="Standardskriftforavsnitt"/>
    <w:link w:val="Bunntekst"/>
    <w:uiPriority w:val="99"/>
    <w:semiHidden/>
    <w:locked/>
    <w:rsid w:val="00DA0BC8"/>
    <w:rPr>
      <w:rFonts w:ascii="Verdana" w:hAnsi="Verdana" w:cs="Times New Roman"/>
      <w:sz w:val="24"/>
      <w:szCs w:val="24"/>
    </w:rPr>
  </w:style>
  <w:style w:type="paragraph" w:customStyle="1" w:styleId="Dokumenttekst">
    <w:name w:val="Dokumenttekst"/>
    <w:basedOn w:val="Normal"/>
    <w:link w:val="DokumenttekstTegn"/>
    <w:rsid w:val="00DB12A0"/>
    <w:rPr>
      <w:rFonts w:ascii="Times New Roman" w:hAnsi="Times New Roman"/>
      <w:sz w:val="24"/>
      <w:szCs w:val="20"/>
      <w:lang w:eastAsia="en-US"/>
    </w:rPr>
  </w:style>
  <w:style w:type="paragraph" w:customStyle="1" w:styleId="Overskrift">
    <w:name w:val="Overskrift"/>
    <w:basedOn w:val="Normal"/>
    <w:uiPriority w:val="99"/>
    <w:rsid w:val="00DB12A0"/>
    <w:pPr>
      <w:spacing w:before="120" w:after="240"/>
    </w:pPr>
    <w:rPr>
      <w:rFonts w:ascii="Times New Roman" w:hAnsi="Times New Roman"/>
      <w:b/>
      <w:sz w:val="28"/>
      <w:szCs w:val="20"/>
      <w:lang w:eastAsia="en-US"/>
    </w:rPr>
  </w:style>
  <w:style w:type="paragraph" w:customStyle="1" w:styleId="xl24">
    <w:name w:val="xl24"/>
    <w:basedOn w:val="Normal"/>
    <w:uiPriority w:val="99"/>
    <w:rsid w:val="00DB12A0"/>
    <w:pPr>
      <w:spacing w:before="100" w:beforeAutospacing="1" w:after="100" w:afterAutospacing="1"/>
    </w:pPr>
    <w:rPr>
      <w:rFonts w:ascii="Arial" w:hAnsi="Arial" w:cs="Arial"/>
      <w:b/>
      <w:bCs/>
      <w:sz w:val="24"/>
    </w:rPr>
  </w:style>
  <w:style w:type="paragraph" w:customStyle="1" w:styleId="Index">
    <w:name w:val="Index"/>
    <w:basedOn w:val="Normal"/>
    <w:uiPriority w:val="99"/>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link w:val="Brdtekst2Tegn"/>
    <w:uiPriority w:val="99"/>
    <w:rsid w:val="00723399"/>
    <w:pPr>
      <w:suppressAutoHyphens/>
      <w:overflowPunct w:val="0"/>
      <w:autoSpaceDE w:val="0"/>
      <w:textAlignment w:val="baseline"/>
    </w:pPr>
    <w:rPr>
      <w:rFonts w:ascii="Times New Roman" w:hAnsi="Times New Roman"/>
      <w:b/>
      <w:bCs/>
      <w:szCs w:val="20"/>
      <w:lang w:eastAsia="ar-SA"/>
    </w:rPr>
  </w:style>
  <w:style w:type="character" w:customStyle="1" w:styleId="Brdtekst2Tegn">
    <w:name w:val="Brødtekst 2 Tegn"/>
    <w:basedOn w:val="Standardskriftforavsnitt"/>
    <w:link w:val="Brdtekst2"/>
    <w:uiPriority w:val="99"/>
    <w:semiHidden/>
    <w:locked/>
    <w:rsid w:val="00DA0BC8"/>
    <w:rPr>
      <w:rFonts w:ascii="Verdana" w:hAnsi="Verdana" w:cs="Times New Roman"/>
      <w:sz w:val="24"/>
      <w:szCs w:val="24"/>
    </w:rPr>
  </w:style>
  <w:style w:type="character" w:styleId="Hyperkobling">
    <w:name w:val="Hyperlink"/>
    <w:basedOn w:val="Standardskriftforavsnitt"/>
    <w:uiPriority w:val="99"/>
    <w:rsid w:val="009C2919"/>
    <w:rPr>
      <w:rFonts w:cs="Times New Roman"/>
      <w:color w:val="0000FF"/>
      <w:u w:val="single"/>
    </w:rPr>
  </w:style>
  <w:style w:type="character" w:customStyle="1" w:styleId="DokumenttekstTegn">
    <w:name w:val="Dokumenttekst Tegn"/>
    <w:link w:val="Dokumenttekst"/>
    <w:locked/>
    <w:rsid w:val="000F7153"/>
    <w:rPr>
      <w:sz w:val="24"/>
      <w:lang w:val="nb-NO" w:eastAsia="en-US"/>
    </w:rPr>
  </w:style>
  <w:style w:type="paragraph" w:customStyle="1" w:styleId="Default">
    <w:name w:val="Default"/>
    <w:uiPriority w:val="99"/>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rsid w:val="00EE4B1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0BC8"/>
    <w:rPr>
      <w:rFonts w:cs="Times New Roman"/>
      <w:sz w:val="2"/>
    </w:rPr>
  </w:style>
  <w:style w:type="paragraph" w:customStyle="1" w:styleId="Brd1Innrykkfb1i">
    <w:name w:val="Brød1/Innrykk [f/b1/i]"/>
    <w:basedOn w:val="Normal"/>
    <w:uiPriority w:val="99"/>
    <w:rsid w:val="00CB419A"/>
    <w:pPr>
      <w:spacing w:line="360" w:lineRule="auto"/>
      <w:ind w:left="283" w:hanging="283"/>
    </w:pPr>
    <w:rPr>
      <w:rFonts w:ascii="Times New Roman" w:hAnsi="Times New Roman"/>
      <w:szCs w:val="20"/>
    </w:rPr>
  </w:style>
  <w:style w:type="table" w:styleId="Tabellrutenett">
    <w:name w:val="Table Grid"/>
    <w:basedOn w:val="Vanligtabell"/>
    <w:uiPriority w:val="99"/>
    <w:rsid w:val="00115F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745EE"/>
    <w:pPr>
      <w:ind w:left="708"/>
    </w:pPr>
    <w:rPr>
      <w:rFonts w:ascii="Times New Roman" w:hAnsi="Times New Roman"/>
      <w:sz w:val="24"/>
    </w:rPr>
  </w:style>
  <w:style w:type="paragraph" w:styleId="Brdtekst">
    <w:name w:val="Body Text"/>
    <w:basedOn w:val="Normal"/>
    <w:link w:val="BrdtekstTegn"/>
    <w:uiPriority w:val="99"/>
    <w:rsid w:val="0033435A"/>
    <w:pPr>
      <w:spacing w:after="120"/>
    </w:pPr>
  </w:style>
  <w:style w:type="character" w:customStyle="1" w:styleId="BrdtekstTegn">
    <w:name w:val="Brødtekst Tegn"/>
    <w:basedOn w:val="Standardskriftforavsnitt"/>
    <w:link w:val="Brdtekst"/>
    <w:uiPriority w:val="99"/>
    <w:semiHidden/>
    <w:locked/>
    <w:rsid w:val="00DA0BC8"/>
    <w:rPr>
      <w:rFonts w:ascii="Verdana" w:hAnsi="Verdana" w:cs="Times New Roman"/>
      <w:sz w:val="24"/>
      <w:szCs w:val="24"/>
    </w:rPr>
  </w:style>
  <w:style w:type="character" w:styleId="Utheving">
    <w:name w:val="Emphasis"/>
    <w:basedOn w:val="Standardskriftforavsnitt"/>
    <w:uiPriority w:val="99"/>
    <w:qFormat/>
    <w:rsid w:val="004945F6"/>
    <w:rPr>
      <w:rFonts w:cs="Times New Roman"/>
      <w:i/>
    </w:rPr>
  </w:style>
  <w:style w:type="paragraph" w:customStyle="1" w:styleId="Listeavsnitt1">
    <w:name w:val="Listeavsnitt1"/>
    <w:basedOn w:val="Normal"/>
    <w:uiPriority w:val="99"/>
    <w:rsid w:val="00FA215B"/>
    <w:pPr>
      <w:spacing w:after="200" w:line="276" w:lineRule="auto"/>
      <w:ind w:left="720"/>
    </w:pPr>
    <w:rPr>
      <w:rFonts w:ascii="Calibri" w:hAnsi="Calibri" w:cs="Calibri"/>
      <w:szCs w:val="22"/>
      <w:lang w:eastAsia="en-US"/>
    </w:rPr>
  </w:style>
  <w:style w:type="character" w:styleId="Sterk">
    <w:name w:val="Strong"/>
    <w:basedOn w:val="Standardskriftforavsnitt"/>
    <w:uiPriority w:val="99"/>
    <w:qFormat/>
    <w:rsid w:val="00DD6FC0"/>
    <w:rPr>
      <w:rFonts w:cs="Times New Roman"/>
      <w:b/>
    </w:rPr>
  </w:style>
  <w:style w:type="paragraph" w:styleId="Rentekst">
    <w:name w:val="Plain Text"/>
    <w:basedOn w:val="Normal"/>
    <w:link w:val="RentekstTegn"/>
    <w:uiPriority w:val="99"/>
    <w:rsid w:val="009A74C0"/>
    <w:rPr>
      <w:rFonts w:ascii="Calibri" w:hAnsi="Calibri"/>
      <w:szCs w:val="21"/>
      <w:lang w:eastAsia="en-US"/>
    </w:rPr>
  </w:style>
  <w:style w:type="character" w:customStyle="1" w:styleId="RentekstTegn">
    <w:name w:val="Ren tekst Tegn"/>
    <w:basedOn w:val="Standardskriftforavsnitt"/>
    <w:link w:val="Rentekst"/>
    <w:uiPriority w:val="99"/>
    <w:locked/>
    <w:rsid w:val="009A74C0"/>
    <w:rPr>
      <w:rFonts w:ascii="Calibri" w:hAnsi="Calibri" w:cs="Times New Roman"/>
      <w:sz w:val="21"/>
      <w:lang w:val="nb-N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99"/>
    <w:rPr>
      <w:rFonts w:ascii="Verdana" w:hAnsi="Verdana"/>
      <w:szCs w:val="24"/>
    </w:rPr>
  </w:style>
  <w:style w:type="paragraph" w:styleId="Overskrift1">
    <w:name w:val="heading 1"/>
    <w:basedOn w:val="Normal"/>
    <w:next w:val="Normal"/>
    <w:link w:val="Overskrift1Tegn"/>
    <w:uiPriority w:val="99"/>
    <w:qFormat/>
    <w:rsid w:val="00DB12A0"/>
    <w:pPr>
      <w:keepNext/>
      <w:spacing w:before="240" w:after="60"/>
      <w:outlineLvl w:val="0"/>
    </w:pPr>
    <w:rPr>
      <w:rFonts w:cs="Arial"/>
      <w:b/>
      <w:bCs/>
      <w:color w:val="669ACC"/>
      <w:kern w:val="32"/>
      <w:sz w:val="32"/>
      <w:szCs w:val="32"/>
    </w:rPr>
  </w:style>
  <w:style w:type="paragraph" w:styleId="Overskrift2">
    <w:name w:val="heading 2"/>
    <w:basedOn w:val="Normal"/>
    <w:next w:val="Normal"/>
    <w:link w:val="Overskrift2Tegn"/>
    <w:uiPriority w:val="99"/>
    <w:qFormat/>
    <w:rsid w:val="00DB12A0"/>
    <w:pPr>
      <w:keepNext/>
      <w:spacing w:before="240" w:after="60"/>
      <w:outlineLvl w:val="1"/>
    </w:pPr>
    <w:rPr>
      <w:rFonts w:cs="Arial"/>
      <w:b/>
      <w:bCs/>
      <w:i/>
      <w:iCs/>
      <w:sz w:val="28"/>
      <w:szCs w:val="28"/>
    </w:rPr>
  </w:style>
  <w:style w:type="paragraph" w:styleId="Overskrift3">
    <w:name w:val="heading 3"/>
    <w:basedOn w:val="Normal"/>
    <w:next w:val="Normal"/>
    <w:link w:val="Overskrift3Tegn"/>
    <w:uiPriority w:val="99"/>
    <w:qFormat/>
    <w:rsid w:val="00DB12A0"/>
    <w:pPr>
      <w:keepNext/>
      <w:spacing w:before="240" w:after="60"/>
      <w:outlineLvl w:val="2"/>
    </w:pPr>
    <w:rPr>
      <w:rFonts w:cs="Arial"/>
      <w:b/>
      <w:bCs/>
      <w:sz w:val="26"/>
      <w:szCs w:val="26"/>
    </w:rPr>
  </w:style>
  <w:style w:type="paragraph" w:styleId="Overskrift4">
    <w:name w:val="heading 4"/>
    <w:basedOn w:val="Normal"/>
    <w:next w:val="Normal"/>
    <w:link w:val="Overskrift4Tegn"/>
    <w:uiPriority w:val="99"/>
    <w:qFormat/>
    <w:rsid w:val="00723399"/>
    <w:pPr>
      <w:keepNext/>
      <w:outlineLvl w:val="3"/>
    </w:pPr>
    <w:rPr>
      <w:rFonts w:ascii="Times New Roman" w:hAnsi="Times New Roman"/>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DA0BC8"/>
    <w:rPr>
      <w:rFonts w:ascii="Cambria" w:hAnsi="Cambria" w:cs="Times New Roman"/>
      <w:b/>
      <w:bCs/>
      <w:kern w:val="32"/>
      <w:sz w:val="32"/>
      <w:szCs w:val="32"/>
    </w:rPr>
  </w:style>
  <w:style w:type="character" w:customStyle="1" w:styleId="Overskrift2Tegn">
    <w:name w:val="Overskrift 2 Tegn"/>
    <w:basedOn w:val="Standardskriftforavsnitt"/>
    <w:link w:val="Overskrift2"/>
    <w:uiPriority w:val="99"/>
    <w:semiHidden/>
    <w:locked/>
    <w:rsid w:val="00DA0BC8"/>
    <w:rPr>
      <w:rFonts w:ascii="Cambria" w:hAnsi="Cambria" w:cs="Times New Roman"/>
      <w:b/>
      <w:bCs/>
      <w:i/>
      <w:iCs/>
      <w:sz w:val="28"/>
      <w:szCs w:val="28"/>
    </w:rPr>
  </w:style>
  <w:style w:type="character" w:customStyle="1" w:styleId="Overskrift3Tegn">
    <w:name w:val="Overskrift 3 Tegn"/>
    <w:basedOn w:val="Standardskriftforavsnitt"/>
    <w:link w:val="Overskrift3"/>
    <w:uiPriority w:val="99"/>
    <w:semiHidden/>
    <w:locked/>
    <w:rsid w:val="00DA0BC8"/>
    <w:rPr>
      <w:rFonts w:ascii="Cambria" w:hAnsi="Cambria" w:cs="Times New Roman"/>
      <w:b/>
      <w:bCs/>
      <w:sz w:val="26"/>
      <w:szCs w:val="26"/>
    </w:rPr>
  </w:style>
  <w:style w:type="character" w:customStyle="1" w:styleId="Overskrift4Tegn">
    <w:name w:val="Overskrift 4 Tegn"/>
    <w:basedOn w:val="Standardskriftforavsnitt"/>
    <w:link w:val="Overskrift4"/>
    <w:uiPriority w:val="99"/>
    <w:semiHidden/>
    <w:locked/>
    <w:rsid w:val="00DA0BC8"/>
    <w:rPr>
      <w:rFonts w:ascii="Calibri" w:hAnsi="Calibri" w:cs="Times New Roman"/>
      <w:b/>
      <w:bCs/>
      <w:sz w:val="28"/>
      <w:szCs w:val="28"/>
    </w:rPr>
  </w:style>
  <w:style w:type="paragraph" w:styleId="Topptekst">
    <w:name w:val="header"/>
    <w:basedOn w:val="Normal"/>
    <w:link w:val="TopptekstTegn"/>
    <w:uiPriority w:val="99"/>
    <w:rsid w:val="00DB12A0"/>
    <w:pPr>
      <w:tabs>
        <w:tab w:val="center" w:pos="4536"/>
        <w:tab w:val="right" w:pos="9072"/>
      </w:tabs>
    </w:pPr>
  </w:style>
  <w:style w:type="character" w:customStyle="1" w:styleId="TopptekstTegn">
    <w:name w:val="Topptekst Tegn"/>
    <w:basedOn w:val="Standardskriftforavsnitt"/>
    <w:link w:val="Topptekst"/>
    <w:uiPriority w:val="99"/>
    <w:semiHidden/>
    <w:locked/>
    <w:rsid w:val="00DA0BC8"/>
    <w:rPr>
      <w:rFonts w:ascii="Verdana" w:hAnsi="Verdana" w:cs="Times New Roman"/>
      <w:sz w:val="24"/>
      <w:szCs w:val="24"/>
    </w:rPr>
  </w:style>
  <w:style w:type="paragraph" w:styleId="Bunntekst">
    <w:name w:val="footer"/>
    <w:basedOn w:val="Normal"/>
    <w:link w:val="BunntekstTegn"/>
    <w:uiPriority w:val="99"/>
    <w:rsid w:val="00DB12A0"/>
    <w:pPr>
      <w:tabs>
        <w:tab w:val="center" w:pos="4536"/>
        <w:tab w:val="right" w:pos="9072"/>
      </w:tabs>
    </w:pPr>
  </w:style>
  <w:style w:type="character" w:customStyle="1" w:styleId="BunntekstTegn">
    <w:name w:val="Bunntekst Tegn"/>
    <w:basedOn w:val="Standardskriftforavsnitt"/>
    <w:link w:val="Bunntekst"/>
    <w:uiPriority w:val="99"/>
    <w:semiHidden/>
    <w:locked/>
    <w:rsid w:val="00DA0BC8"/>
    <w:rPr>
      <w:rFonts w:ascii="Verdana" w:hAnsi="Verdana" w:cs="Times New Roman"/>
      <w:sz w:val="24"/>
      <w:szCs w:val="24"/>
    </w:rPr>
  </w:style>
  <w:style w:type="paragraph" w:customStyle="1" w:styleId="Dokumenttekst">
    <w:name w:val="Dokumenttekst"/>
    <w:basedOn w:val="Normal"/>
    <w:link w:val="DokumenttekstTegn"/>
    <w:rsid w:val="00DB12A0"/>
    <w:rPr>
      <w:rFonts w:ascii="Times New Roman" w:hAnsi="Times New Roman"/>
      <w:sz w:val="24"/>
      <w:szCs w:val="20"/>
      <w:lang w:eastAsia="en-US"/>
    </w:rPr>
  </w:style>
  <w:style w:type="paragraph" w:customStyle="1" w:styleId="Overskrift">
    <w:name w:val="Overskrift"/>
    <w:basedOn w:val="Normal"/>
    <w:uiPriority w:val="99"/>
    <w:rsid w:val="00DB12A0"/>
    <w:pPr>
      <w:spacing w:before="120" w:after="240"/>
    </w:pPr>
    <w:rPr>
      <w:rFonts w:ascii="Times New Roman" w:hAnsi="Times New Roman"/>
      <w:b/>
      <w:sz w:val="28"/>
      <w:szCs w:val="20"/>
      <w:lang w:eastAsia="en-US"/>
    </w:rPr>
  </w:style>
  <w:style w:type="paragraph" w:customStyle="1" w:styleId="xl24">
    <w:name w:val="xl24"/>
    <w:basedOn w:val="Normal"/>
    <w:uiPriority w:val="99"/>
    <w:rsid w:val="00DB12A0"/>
    <w:pPr>
      <w:spacing w:before="100" w:beforeAutospacing="1" w:after="100" w:afterAutospacing="1"/>
    </w:pPr>
    <w:rPr>
      <w:rFonts w:ascii="Arial" w:hAnsi="Arial" w:cs="Arial"/>
      <w:b/>
      <w:bCs/>
      <w:sz w:val="24"/>
    </w:rPr>
  </w:style>
  <w:style w:type="paragraph" w:customStyle="1" w:styleId="Index">
    <w:name w:val="Index"/>
    <w:basedOn w:val="Normal"/>
    <w:uiPriority w:val="99"/>
    <w:rsid w:val="00723399"/>
    <w:pPr>
      <w:suppressLineNumbers/>
      <w:suppressAutoHyphens/>
      <w:overflowPunct w:val="0"/>
      <w:autoSpaceDE w:val="0"/>
      <w:textAlignment w:val="baseline"/>
    </w:pPr>
    <w:rPr>
      <w:rFonts w:ascii="Times New Roman" w:hAnsi="Times New Roman" w:cs="Tahoma"/>
      <w:szCs w:val="20"/>
      <w:lang w:eastAsia="ar-SA"/>
    </w:rPr>
  </w:style>
  <w:style w:type="paragraph" w:styleId="Brdtekst2">
    <w:name w:val="Body Text 2"/>
    <w:basedOn w:val="Normal"/>
    <w:link w:val="Brdtekst2Tegn"/>
    <w:uiPriority w:val="99"/>
    <w:rsid w:val="00723399"/>
    <w:pPr>
      <w:suppressAutoHyphens/>
      <w:overflowPunct w:val="0"/>
      <w:autoSpaceDE w:val="0"/>
      <w:textAlignment w:val="baseline"/>
    </w:pPr>
    <w:rPr>
      <w:rFonts w:ascii="Times New Roman" w:hAnsi="Times New Roman"/>
      <w:b/>
      <w:bCs/>
      <w:szCs w:val="20"/>
      <w:lang w:eastAsia="ar-SA"/>
    </w:rPr>
  </w:style>
  <w:style w:type="character" w:customStyle="1" w:styleId="Brdtekst2Tegn">
    <w:name w:val="Brødtekst 2 Tegn"/>
    <w:basedOn w:val="Standardskriftforavsnitt"/>
    <w:link w:val="Brdtekst2"/>
    <w:uiPriority w:val="99"/>
    <w:semiHidden/>
    <w:locked/>
    <w:rsid w:val="00DA0BC8"/>
    <w:rPr>
      <w:rFonts w:ascii="Verdana" w:hAnsi="Verdana" w:cs="Times New Roman"/>
      <w:sz w:val="24"/>
      <w:szCs w:val="24"/>
    </w:rPr>
  </w:style>
  <w:style w:type="character" w:styleId="Hyperkobling">
    <w:name w:val="Hyperlink"/>
    <w:basedOn w:val="Standardskriftforavsnitt"/>
    <w:uiPriority w:val="99"/>
    <w:rsid w:val="009C2919"/>
    <w:rPr>
      <w:rFonts w:cs="Times New Roman"/>
      <w:color w:val="0000FF"/>
      <w:u w:val="single"/>
    </w:rPr>
  </w:style>
  <w:style w:type="character" w:customStyle="1" w:styleId="DokumenttekstTegn">
    <w:name w:val="Dokumenttekst Tegn"/>
    <w:link w:val="Dokumenttekst"/>
    <w:locked/>
    <w:rsid w:val="000F7153"/>
    <w:rPr>
      <w:sz w:val="24"/>
      <w:lang w:val="nb-NO" w:eastAsia="en-US"/>
    </w:rPr>
  </w:style>
  <w:style w:type="paragraph" w:customStyle="1" w:styleId="Default">
    <w:name w:val="Default"/>
    <w:uiPriority w:val="99"/>
    <w:rsid w:val="00EF0B62"/>
    <w:pPr>
      <w:autoSpaceDE w:val="0"/>
      <w:autoSpaceDN w:val="0"/>
      <w:adjustRightInd w:val="0"/>
    </w:pPr>
    <w:rPr>
      <w:rFonts w:ascii="Calibri" w:hAnsi="Calibri" w:cs="Calibri"/>
      <w:color w:val="000000"/>
      <w:sz w:val="24"/>
      <w:szCs w:val="24"/>
    </w:rPr>
  </w:style>
  <w:style w:type="paragraph" w:styleId="Bobletekst">
    <w:name w:val="Balloon Text"/>
    <w:basedOn w:val="Normal"/>
    <w:link w:val="BobletekstTegn"/>
    <w:uiPriority w:val="99"/>
    <w:semiHidden/>
    <w:rsid w:val="00EE4B11"/>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A0BC8"/>
    <w:rPr>
      <w:rFonts w:cs="Times New Roman"/>
      <w:sz w:val="2"/>
    </w:rPr>
  </w:style>
  <w:style w:type="paragraph" w:customStyle="1" w:styleId="Brd1Innrykkfb1i">
    <w:name w:val="Brød1/Innrykk [f/b1/i]"/>
    <w:basedOn w:val="Normal"/>
    <w:uiPriority w:val="99"/>
    <w:rsid w:val="00CB419A"/>
    <w:pPr>
      <w:spacing w:line="360" w:lineRule="auto"/>
      <w:ind w:left="283" w:hanging="283"/>
    </w:pPr>
    <w:rPr>
      <w:rFonts w:ascii="Times New Roman" w:hAnsi="Times New Roman"/>
      <w:szCs w:val="20"/>
    </w:rPr>
  </w:style>
  <w:style w:type="table" w:styleId="Tabellrutenett">
    <w:name w:val="Table Grid"/>
    <w:basedOn w:val="Vanligtabell"/>
    <w:uiPriority w:val="99"/>
    <w:rsid w:val="00115F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745EE"/>
    <w:pPr>
      <w:ind w:left="708"/>
    </w:pPr>
    <w:rPr>
      <w:rFonts w:ascii="Times New Roman" w:hAnsi="Times New Roman"/>
      <w:sz w:val="24"/>
    </w:rPr>
  </w:style>
  <w:style w:type="paragraph" w:styleId="Brdtekst">
    <w:name w:val="Body Text"/>
    <w:basedOn w:val="Normal"/>
    <w:link w:val="BrdtekstTegn"/>
    <w:uiPriority w:val="99"/>
    <w:rsid w:val="0033435A"/>
    <w:pPr>
      <w:spacing w:after="120"/>
    </w:pPr>
  </w:style>
  <w:style w:type="character" w:customStyle="1" w:styleId="BrdtekstTegn">
    <w:name w:val="Brødtekst Tegn"/>
    <w:basedOn w:val="Standardskriftforavsnitt"/>
    <w:link w:val="Brdtekst"/>
    <w:uiPriority w:val="99"/>
    <w:semiHidden/>
    <w:locked/>
    <w:rsid w:val="00DA0BC8"/>
    <w:rPr>
      <w:rFonts w:ascii="Verdana" w:hAnsi="Verdana" w:cs="Times New Roman"/>
      <w:sz w:val="24"/>
      <w:szCs w:val="24"/>
    </w:rPr>
  </w:style>
  <w:style w:type="character" w:styleId="Utheving">
    <w:name w:val="Emphasis"/>
    <w:basedOn w:val="Standardskriftforavsnitt"/>
    <w:uiPriority w:val="99"/>
    <w:qFormat/>
    <w:rsid w:val="004945F6"/>
    <w:rPr>
      <w:rFonts w:cs="Times New Roman"/>
      <w:i/>
    </w:rPr>
  </w:style>
  <w:style w:type="paragraph" w:customStyle="1" w:styleId="Listeavsnitt1">
    <w:name w:val="Listeavsnitt1"/>
    <w:basedOn w:val="Normal"/>
    <w:uiPriority w:val="99"/>
    <w:rsid w:val="00FA215B"/>
    <w:pPr>
      <w:spacing w:after="200" w:line="276" w:lineRule="auto"/>
      <w:ind w:left="720"/>
    </w:pPr>
    <w:rPr>
      <w:rFonts w:ascii="Calibri" w:hAnsi="Calibri" w:cs="Calibri"/>
      <w:szCs w:val="22"/>
      <w:lang w:eastAsia="en-US"/>
    </w:rPr>
  </w:style>
  <w:style w:type="character" w:styleId="Sterk">
    <w:name w:val="Strong"/>
    <w:basedOn w:val="Standardskriftforavsnitt"/>
    <w:uiPriority w:val="99"/>
    <w:qFormat/>
    <w:rsid w:val="00DD6FC0"/>
    <w:rPr>
      <w:rFonts w:cs="Times New Roman"/>
      <w:b/>
    </w:rPr>
  </w:style>
  <w:style w:type="paragraph" w:styleId="Rentekst">
    <w:name w:val="Plain Text"/>
    <w:basedOn w:val="Normal"/>
    <w:link w:val="RentekstTegn"/>
    <w:uiPriority w:val="99"/>
    <w:rsid w:val="009A74C0"/>
    <w:rPr>
      <w:rFonts w:ascii="Calibri" w:hAnsi="Calibri"/>
      <w:szCs w:val="21"/>
      <w:lang w:eastAsia="en-US"/>
    </w:rPr>
  </w:style>
  <w:style w:type="character" w:customStyle="1" w:styleId="RentekstTegn">
    <w:name w:val="Ren tekst Tegn"/>
    <w:basedOn w:val="Standardskriftforavsnitt"/>
    <w:link w:val="Rentekst"/>
    <w:uiPriority w:val="99"/>
    <w:locked/>
    <w:rsid w:val="009A74C0"/>
    <w:rPr>
      <w:rFonts w:ascii="Calibri" w:hAnsi="Calibri" w:cs="Times New Roman"/>
      <w:sz w:val="21"/>
      <w:lang w:val="nb-N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728">
      <w:marLeft w:val="0"/>
      <w:marRight w:val="0"/>
      <w:marTop w:val="0"/>
      <w:marBottom w:val="0"/>
      <w:divBdr>
        <w:top w:val="none" w:sz="0" w:space="0" w:color="auto"/>
        <w:left w:val="none" w:sz="0" w:space="0" w:color="auto"/>
        <w:bottom w:val="none" w:sz="0" w:space="0" w:color="auto"/>
        <w:right w:val="none" w:sz="0" w:space="0" w:color="auto"/>
      </w:divBdr>
    </w:div>
    <w:div w:id="113136729">
      <w:marLeft w:val="0"/>
      <w:marRight w:val="0"/>
      <w:marTop w:val="0"/>
      <w:marBottom w:val="0"/>
      <w:divBdr>
        <w:top w:val="none" w:sz="0" w:space="0" w:color="auto"/>
        <w:left w:val="none" w:sz="0" w:space="0" w:color="auto"/>
        <w:bottom w:val="none" w:sz="0" w:space="0" w:color="auto"/>
        <w:right w:val="none" w:sz="0" w:space="0" w:color="auto"/>
      </w:divBdr>
    </w:div>
    <w:div w:id="113136732">
      <w:marLeft w:val="0"/>
      <w:marRight w:val="0"/>
      <w:marTop w:val="0"/>
      <w:marBottom w:val="0"/>
      <w:divBdr>
        <w:top w:val="none" w:sz="0" w:space="0" w:color="auto"/>
        <w:left w:val="none" w:sz="0" w:space="0" w:color="auto"/>
        <w:bottom w:val="none" w:sz="0" w:space="0" w:color="auto"/>
        <w:right w:val="none" w:sz="0" w:space="0" w:color="auto"/>
      </w:divBdr>
    </w:div>
    <w:div w:id="113136734">
      <w:marLeft w:val="0"/>
      <w:marRight w:val="0"/>
      <w:marTop w:val="0"/>
      <w:marBottom w:val="0"/>
      <w:divBdr>
        <w:top w:val="none" w:sz="0" w:space="0" w:color="auto"/>
        <w:left w:val="none" w:sz="0" w:space="0" w:color="auto"/>
        <w:bottom w:val="none" w:sz="0" w:space="0" w:color="auto"/>
        <w:right w:val="none" w:sz="0" w:space="0" w:color="auto"/>
      </w:divBdr>
      <w:divsChild>
        <w:div w:id="113136748">
          <w:marLeft w:val="0"/>
          <w:marRight w:val="0"/>
          <w:marTop w:val="0"/>
          <w:marBottom w:val="0"/>
          <w:divBdr>
            <w:top w:val="none" w:sz="0" w:space="0" w:color="auto"/>
            <w:left w:val="none" w:sz="0" w:space="0" w:color="auto"/>
            <w:bottom w:val="none" w:sz="0" w:space="0" w:color="auto"/>
            <w:right w:val="none" w:sz="0" w:space="0" w:color="auto"/>
          </w:divBdr>
          <w:divsChild>
            <w:div w:id="113136751">
              <w:marLeft w:val="0"/>
              <w:marRight w:val="0"/>
              <w:marTop w:val="0"/>
              <w:marBottom w:val="0"/>
              <w:divBdr>
                <w:top w:val="none" w:sz="0" w:space="0" w:color="auto"/>
                <w:left w:val="none" w:sz="0" w:space="0" w:color="auto"/>
                <w:bottom w:val="none" w:sz="0" w:space="0" w:color="auto"/>
                <w:right w:val="none" w:sz="0" w:space="0" w:color="auto"/>
              </w:divBdr>
            </w:div>
            <w:div w:id="113136764">
              <w:marLeft w:val="0"/>
              <w:marRight w:val="0"/>
              <w:marTop w:val="0"/>
              <w:marBottom w:val="0"/>
              <w:divBdr>
                <w:top w:val="none" w:sz="0" w:space="0" w:color="auto"/>
                <w:left w:val="none" w:sz="0" w:space="0" w:color="auto"/>
                <w:bottom w:val="none" w:sz="0" w:space="0" w:color="auto"/>
                <w:right w:val="none" w:sz="0" w:space="0" w:color="auto"/>
              </w:divBdr>
            </w:div>
            <w:div w:id="113136767">
              <w:marLeft w:val="0"/>
              <w:marRight w:val="0"/>
              <w:marTop w:val="0"/>
              <w:marBottom w:val="0"/>
              <w:divBdr>
                <w:top w:val="none" w:sz="0" w:space="0" w:color="auto"/>
                <w:left w:val="none" w:sz="0" w:space="0" w:color="auto"/>
                <w:bottom w:val="none" w:sz="0" w:space="0" w:color="auto"/>
                <w:right w:val="none" w:sz="0" w:space="0" w:color="auto"/>
              </w:divBdr>
            </w:div>
            <w:div w:id="113136772">
              <w:marLeft w:val="0"/>
              <w:marRight w:val="0"/>
              <w:marTop w:val="0"/>
              <w:marBottom w:val="0"/>
              <w:divBdr>
                <w:top w:val="none" w:sz="0" w:space="0" w:color="auto"/>
                <w:left w:val="none" w:sz="0" w:space="0" w:color="auto"/>
                <w:bottom w:val="none" w:sz="0" w:space="0" w:color="auto"/>
                <w:right w:val="none" w:sz="0" w:space="0" w:color="auto"/>
              </w:divBdr>
            </w:div>
            <w:div w:id="113136773">
              <w:marLeft w:val="0"/>
              <w:marRight w:val="0"/>
              <w:marTop w:val="0"/>
              <w:marBottom w:val="0"/>
              <w:divBdr>
                <w:top w:val="none" w:sz="0" w:space="0" w:color="auto"/>
                <w:left w:val="none" w:sz="0" w:space="0" w:color="auto"/>
                <w:bottom w:val="none" w:sz="0" w:space="0" w:color="auto"/>
                <w:right w:val="none" w:sz="0" w:space="0" w:color="auto"/>
              </w:divBdr>
            </w:div>
            <w:div w:id="1131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5">
      <w:marLeft w:val="0"/>
      <w:marRight w:val="0"/>
      <w:marTop w:val="0"/>
      <w:marBottom w:val="0"/>
      <w:divBdr>
        <w:top w:val="none" w:sz="0" w:space="0" w:color="auto"/>
        <w:left w:val="none" w:sz="0" w:space="0" w:color="auto"/>
        <w:bottom w:val="none" w:sz="0" w:space="0" w:color="auto"/>
        <w:right w:val="none" w:sz="0" w:space="0" w:color="auto"/>
      </w:divBdr>
      <w:divsChild>
        <w:div w:id="113136726">
          <w:marLeft w:val="0"/>
          <w:marRight w:val="0"/>
          <w:marTop w:val="0"/>
          <w:marBottom w:val="0"/>
          <w:divBdr>
            <w:top w:val="none" w:sz="0" w:space="0" w:color="auto"/>
            <w:left w:val="none" w:sz="0" w:space="0" w:color="auto"/>
            <w:bottom w:val="none" w:sz="0" w:space="0" w:color="auto"/>
            <w:right w:val="none" w:sz="0" w:space="0" w:color="auto"/>
          </w:divBdr>
          <w:divsChild>
            <w:div w:id="113136755">
              <w:marLeft w:val="0"/>
              <w:marRight w:val="0"/>
              <w:marTop w:val="0"/>
              <w:marBottom w:val="0"/>
              <w:divBdr>
                <w:top w:val="none" w:sz="0" w:space="0" w:color="auto"/>
                <w:left w:val="none" w:sz="0" w:space="0" w:color="auto"/>
                <w:bottom w:val="none" w:sz="0" w:space="0" w:color="auto"/>
                <w:right w:val="none" w:sz="0" w:space="0" w:color="auto"/>
              </w:divBdr>
            </w:div>
            <w:div w:id="1131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36">
      <w:marLeft w:val="0"/>
      <w:marRight w:val="0"/>
      <w:marTop w:val="0"/>
      <w:marBottom w:val="0"/>
      <w:divBdr>
        <w:top w:val="none" w:sz="0" w:space="0" w:color="auto"/>
        <w:left w:val="none" w:sz="0" w:space="0" w:color="auto"/>
        <w:bottom w:val="none" w:sz="0" w:space="0" w:color="auto"/>
        <w:right w:val="none" w:sz="0" w:space="0" w:color="auto"/>
      </w:divBdr>
    </w:div>
    <w:div w:id="113136740">
      <w:marLeft w:val="0"/>
      <w:marRight w:val="0"/>
      <w:marTop w:val="0"/>
      <w:marBottom w:val="0"/>
      <w:divBdr>
        <w:top w:val="none" w:sz="0" w:space="0" w:color="auto"/>
        <w:left w:val="none" w:sz="0" w:space="0" w:color="auto"/>
        <w:bottom w:val="none" w:sz="0" w:space="0" w:color="auto"/>
        <w:right w:val="none" w:sz="0" w:space="0" w:color="auto"/>
      </w:divBdr>
      <w:divsChild>
        <w:div w:id="113136754">
          <w:marLeft w:val="0"/>
          <w:marRight w:val="0"/>
          <w:marTop w:val="0"/>
          <w:marBottom w:val="0"/>
          <w:divBdr>
            <w:top w:val="none" w:sz="0" w:space="0" w:color="auto"/>
            <w:left w:val="none" w:sz="0" w:space="0" w:color="auto"/>
            <w:bottom w:val="none" w:sz="0" w:space="0" w:color="auto"/>
            <w:right w:val="none" w:sz="0" w:space="0" w:color="auto"/>
          </w:divBdr>
          <w:divsChild>
            <w:div w:id="113136762">
              <w:marLeft w:val="0"/>
              <w:marRight w:val="0"/>
              <w:marTop w:val="0"/>
              <w:marBottom w:val="0"/>
              <w:divBdr>
                <w:top w:val="none" w:sz="0" w:space="0" w:color="auto"/>
                <w:left w:val="none" w:sz="0" w:space="0" w:color="auto"/>
                <w:bottom w:val="none" w:sz="0" w:space="0" w:color="auto"/>
                <w:right w:val="none" w:sz="0" w:space="0" w:color="auto"/>
              </w:divBdr>
              <w:divsChild>
                <w:div w:id="113136752">
                  <w:marLeft w:val="0"/>
                  <w:marRight w:val="0"/>
                  <w:marTop w:val="0"/>
                  <w:marBottom w:val="0"/>
                  <w:divBdr>
                    <w:top w:val="none" w:sz="0" w:space="0" w:color="auto"/>
                    <w:left w:val="none" w:sz="0" w:space="0" w:color="auto"/>
                    <w:bottom w:val="none" w:sz="0" w:space="0" w:color="auto"/>
                    <w:right w:val="none" w:sz="0" w:space="0" w:color="auto"/>
                  </w:divBdr>
                  <w:divsChild>
                    <w:div w:id="113136769">
                      <w:marLeft w:val="0"/>
                      <w:marRight w:val="0"/>
                      <w:marTop w:val="0"/>
                      <w:marBottom w:val="0"/>
                      <w:divBdr>
                        <w:top w:val="none" w:sz="0" w:space="0" w:color="auto"/>
                        <w:left w:val="none" w:sz="0" w:space="0" w:color="auto"/>
                        <w:bottom w:val="none" w:sz="0" w:space="0" w:color="auto"/>
                        <w:right w:val="none" w:sz="0" w:space="0" w:color="auto"/>
                      </w:divBdr>
                      <w:divsChild>
                        <w:div w:id="113136737">
                          <w:marLeft w:val="0"/>
                          <w:marRight w:val="0"/>
                          <w:marTop w:val="0"/>
                          <w:marBottom w:val="0"/>
                          <w:divBdr>
                            <w:top w:val="none" w:sz="0" w:space="0" w:color="auto"/>
                            <w:left w:val="none" w:sz="0" w:space="0" w:color="auto"/>
                            <w:bottom w:val="none" w:sz="0" w:space="0" w:color="auto"/>
                            <w:right w:val="none" w:sz="0" w:space="0" w:color="auto"/>
                          </w:divBdr>
                          <w:divsChild>
                            <w:div w:id="113136743">
                              <w:marLeft w:val="0"/>
                              <w:marRight w:val="0"/>
                              <w:marTop w:val="0"/>
                              <w:marBottom w:val="0"/>
                              <w:divBdr>
                                <w:top w:val="none" w:sz="0" w:space="0" w:color="auto"/>
                                <w:left w:val="none" w:sz="0" w:space="0" w:color="auto"/>
                                <w:bottom w:val="none" w:sz="0" w:space="0" w:color="auto"/>
                                <w:right w:val="none" w:sz="0" w:space="0" w:color="auto"/>
                              </w:divBdr>
                              <w:divsChild>
                                <w:div w:id="113136750">
                                  <w:marLeft w:val="0"/>
                                  <w:marRight w:val="0"/>
                                  <w:marTop w:val="0"/>
                                  <w:marBottom w:val="0"/>
                                  <w:divBdr>
                                    <w:top w:val="none" w:sz="0" w:space="0" w:color="auto"/>
                                    <w:left w:val="none" w:sz="0" w:space="0" w:color="auto"/>
                                    <w:bottom w:val="none" w:sz="0" w:space="0" w:color="auto"/>
                                    <w:right w:val="none" w:sz="0" w:space="0" w:color="auto"/>
                                  </w:divBdr>
                                </w:div>
                              </w:divsChild>
                            </w:div>
                            <w:div w:id="1131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36741">
      <w:marLeft w:val="0"/>
      <w:marRight w:val="0"/>
      <w:marTop w:val="0"/>
      <w:marBottom w:val="0"/>
      <w:divBdr>
        <w:top w:val="none" w:sz="0" w:space="0" w:color="auto"/>
        <w:left w:val="none" w:sz="0" w:space="0" w:color="auto"/>
        <w:bottom w:val="none" w:sz="0" w:space="0" w:color="auto"/>
        <w:right w:val="none" w:sz="0" w:space="0" w:color="auto"/>
      </w:divBdr>
    </w:div>
    <w:div w:id="113136744">
      <w:marLeft w:val="0"/>
      <w:marRight w:val="0"/>
      <w:marTop w:val="0"/>
      <w:marBottom w:val="0"/>
      <w:divBdr>
        <w:top w:val="none" w:sz="0" w:space="0" w:color="auto"/>
        <w:left w:val="none" w:sz="0" w:space="0" w:color="auto"/>
        <w:bottom w:val="none" w:sz="0" w:space="0" w:color="auto"/>
        <w:right w:val="none" w:sz="0" w:space="0" w:color="auto"/>
      </w:divBdr>
      <w:divsChild>
        <w:div w:id="113136731">
          <w:marLeft w:val="0"/>
          <w:marRight w:val="0"/>
          <w:marTop w:val="0"/>
          <w:marBottom w:val="0"/>
          <w:divBdr>
            <w:top w:val="none" w:sz="0" w:space="0" w:color="auto"/>
            <w:left w:val="none" w:sz="0" w:space="0" w:color="auto"/>
            <w:bottom w:val="none" w:sz="0" w:space="0" w:color="auto"/>
            <w:right w:val="none" w:sz="0" w:space="0" w:color="auto"/>
          </w:divBdr>
          <w:divsChild>
            <w:div w:id="113136747">
              <w:marLeft w:val="0"/>
              <w:marRight w:val="0"/>
              <w:marTop w:val="0"/>
              <w:marBottom w:val="0"/>
              <w:divBdr>
                <w:top w:val="none" w:sz="0" w:space="0" w:color="auto"/>
                <w:left w:val="none" w:sz="0" w:space="0" w:color="auto"/>
                <w:bottom w:val="none" w:sz="0" w:space="0" w:color="auto"/>
                <w:right w:val="none" w:sz="0" w:space="0" w:color="auto"/>
              </w:divBdr>
            </w:div>
            <w:div w:id="113136758">
              <w:marLeft w:val="0"/>
              <w:marRight w:val="0"/>
              <w:marTop w:val="0"/>
              <w:marBottom w:val="0"/>
              <w:divBdr>
                <w:top w:val="none" w:sz="0" w:space="0" w:color="auto"/>
                <w:left w:val="none" w:sz="0" w:space="0" w:color="auto"/>
                <w:bottom w:val="none" w:sz="0" w:space="0" w:color="auto"/>
                <w:right w:val="none" w:sz="0" w:space="0" w:color="auto"/>
              </w:divBdr>
            </w:div>
            <w:div w:id="1131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57">
      <w:marLeft w:val="0"/>
      <w:marRight w:val="0"/>
      <w:marTop w:val="0"/>
      <w:marBottom w:val="0"/>
      <w:divBdr>
        <w:top w:val="none" w:sz="0" w:space="0" w:color="auto"/>
        <w:left w:val="none" w:sz="0" w:space="0" w:color="auto"/>
        <w:bottom w:val="none" w:sz="0" w:space="0" w:color="auto"/>
        <w:right w:val="none" w:sz="0" w:space="0" w:color="auto"/>
      </w:divBdr>
      <w:divsChild>
        <w:div w:id="113136739">
          <w:marLeft w:val="0"/>
          <w:marRight w:val="0"/>
          <w:marTop w:val="0"/>
          <w:marBottom w:val="0"/>
          <w:divBdr>
            <w:top w:val="none" w:sz="0" w:space="0" w:color="auto"/>
            <w:left w:val="none" w:sz="0" w:space="0" w:color="auto"/>
            <w:bottom w:val="none" w:sz="0" w:space="0" w:color="auto"/>
            <w:right w:val="none" w:sz="0" w:space="0" w:color="auto"/>
          </w:divBdr>
        </w:div>
      </w:divsChild>
    </w:div>
    <w:div w:id="113136759">
      <w:marLeft w:val="0"/>
      <w:marRight w:val="0"/>
      <w:marTop w:val="0"/>
      <w:marBottom w:val="0"/>
      <w:divBdr>
        <w:top w:val="none" w:sz="0" w:space="0" w:color="auto"/>
        <w:left w:val="none" w:sz="0" w:space="0" w:color="auto"/>
        <w:bottom w:val="none" w:sz="0" w:space="0" w:color="auto"/>
        <w:right w:val="none" w:sz="0" w:space="0" w:color="auto"/>
      </w:divBdr>
      <w:divsChild>
        <w:div w:id="113136742">
          <w:marLeft w:val="0"/>
          <w:marRight w:val="0"/>
          <w:marTop w:val="0"/>
          <w:marBottom w:val="0"/>
          <w:divBdr>
            <w:top w:val="none" w:sz="0" w:space="0" w:color="auto"/>
            <w:left w:val="none" w:sz="0" w:space="0" w:color="auto"/>
            <w:bottom w:val="none" w:sz="0" w:space="0" w:color="auto"/>
            <w:right w:val="none" w:sz="0" w:space="0" w:color="auto"/>
          </w:divBdr>
        </w:div>
      </w:divsChild>
    </w:div>
    <w:div w:id="113136763">
      <w:marLeft w:val="0"/>
      <w:marRight w:val="0"/>
      <w:marTop w:val="0"/>
      <w:marBottom w:val="0"/>
      <w:divBdr>
        <w:top w:val="none" w:sz="0" w:space="0" w:color="auto"/>
        <w:left w:val="none" w:sz="0" w:space="0" w:color="auto"/>
        <w:bottom w:val="none" w:sz="0" w:space="0" w:color="auto"/>
        <w:right w:val="none" w:sz="0" w:space="0" w:color="auto"/>
      </w:divBdr>
      <w:divsChild>
        <w:div w:id="113136766">
          <w:marLeft w:val="0"/>
          <w:marRight w:val="0"/>
          <w:marTop w:val="0"/>
          <w:marBottom w:val="0"/>
          <w:divBdr>
            <w:top w:val="none" w:sz="0" w:space="0" w:color="auto"/>
            <w:left w:val="none" w:sz="0" w:space="0" w:color="auto"/>
            <w:bottom w:val="none" w:sz="0" w:space="0" w:color="auto"/>
            <w:right w:val="none" w:sz="0" w:space="0" w:color="auto"/>
          </w:divBdr>
          <w:divsChild>
            <w:div w:id="113136727">
              <w:marLeft w:val="0"/>
              <w:marRight w:val="0"/>
              <w:marTop w:val="0"/>
              <w:marBottom w:val="0"/>
              <w:divBdr>
                <w:top w:val="none" w:sz="0" w:space="0" w:color="auto"/>
                <w:left w:val="none" w:sz="0" w:space="0" w:color="auto"/>
                <w:bottom w:val="none" w:sz="0" w:space="0" w:color="auto"/>
                <w:right w:val="none" w:sz="0" w:space="0" w:color="auto"/>
              </w:divBdr>
            </w:div>
            <w:div w:id="113136730">
              <w:marLeft w:val="0"/>
              <w:marRight w:val="0"/>
              <w:marTop w:val="0"/>
              <w:marBottom w:val="0"/>
              <w:divBdr>
                <w:top w:val="none" w:sz="0" w:space="0" w:color="auto"/>
                <w:left w:val="none" w:sz="0" w:space="0" w:color="auto"/>
                <w:bottom w:val="none" w:sz="0" w:space="0" w:color="auto"/>
                <w:right w:val="none" w:sz="0" w:space="0" w:color="auto"/>
              </w:divBdr>
            </w:div>
            <w:div w:id="113136733">
              <w:marLeft w:val="0"/>
              <w:marRight w:val="0"/>
              <w:marTop w:val="0"/>
              <w:marBottom w:val="0"/>
              <w:divBdr>
                <w:top w:val="none" w:sz="0" w:space="0" w:color="auto"/>
                <w:left w:val="none" w:sz="0" w:space="0" w:color="auto"/>
                <w:bottom w:val="none" w:sz="0" w:space="0" w:color="auto"/>
                <w:right w:val="none" w:sz="0" w:space="0" w:color="auto"/>
              </w:divBdr>
            </w:div>
            <w:div w:id="113136746">
              <w:marLeft w:val="0"/>
              <w:marRight w:val="0"/>
              <w:marTop w:val="0"/>
              <w:marBottom w:val="0"/>
              <w:divBdr>
                <w:top w:val="none" w:sz="0" w:space="0" w:color="auto"/>
                <w:left w:val="none" w:sz="0" w:space="0" w:color="auto"/>
                <w:bottom w:val="none" w:sz="0" w:space="0" w:color="auto"/>
                <w:right w:val="none" w:sz="0" w:space="0" w:color="auto"/>
              </w:divBdr>
            </w:div>
            <w:div w:id="113136749">
              <w:marLeft w:val="0"/>
              <w:marRight w:val="0"/>
              <w:marTop w:val="0"/>
              <w:marBottom w:val="0"/>
              <w:divBdr>
                <w:top w:val="none" w:sz="0" w:space="0" w:color="auto"/>
                <w:left w:val="none" w:sz="0" w:space="0" w:color="auto"/>
                <w:bottom w:val="none" w:sz="0" w:space="0" w:color="auto"/>
                <w:right w:val="none" w:sz="0" w:space="0" w:color="auto"/>
              </w:divBdr>
            </w:div>
            <w:div w:id="113136753">
              <w:marLeft w:val="0"/>
              <w:marRight w:val="0"/>
              <w:marTop w:val="0"/>
              <w:marBottom w:val="0"/>
              <w:divBdr>
                <w:top w:val="none" w:sz="0" w:space="0" w:color="auto"/>
                <w:left w:val="none" w:sz="0" w:space="0" w:color="auto"/>
                <w:bottom w:val="none" w:sz="0" w:space="0" w:color="auto"/>
                <w:right w:val="none" w:sz="0" w:space="0" w:color="auto"/>
              </w:divBdr>
            </w:div>
            <w:div w:id="113136761">
              <w:marLeft w:val="0"/>
              <w:marRight w:val="0"/>
              <w:marTop w:val="0"/>
              <w:marBottom w:val="0"/>
              <w:divBdr>
                <w:top w:val="none" w:sz="0" w:space="0" w:color="auto"/>
                <w:left w:val="none" w:sz="0" w:space="0" w:color="auto"/>
                <w:bottom w:val="none" w:sz="0" w:space="0" w:color="auto"/>
                <w:right w:val="none" w:sz="0" w:space="0" w:color="auto"/>
              </w:divBdr>
            </w:div>
            <w:div w:id="1131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68">
      <w:marLeft w:val="0"/>
      <w:marRight w:val="0"/>
      <w:marTop w:val="0"/>
      <w:marBottom w:val="0"/>
      <w:divBdr>
        <w:top w:val="none" w:sz="0" w:space="0" w:color="auto"/>
        <w:left w:val="none" w:sz="0" w:space="0" w:color="auto"/>
        <w:bottom w:val="none" w:sz="0" w:space="0" w:color="auto"/>
        <w:right w:val="none" w:sz="0" w:space="0" w:color="auto"/>
      </w:divBdr>
      <w:divsChild>
        <w:div w:id="113136738">
          <w:marLeft w:val="0"/>
          <w:marRight w:val="0"/>
          <w:marTop w:val="0"/>
          <w:marBottom w:val="0"/>
          <w:divBdr>
            <w:top w:val="none" w:sz="0" w:space="0" w:color="auto"/>
            <w:left w:val="none" w:sz="0" w:space="0" w:color="auto"/>
            <w:bottom w:val="none" w:sz="0" w:space="0" w:color="auto"/>
            <w:right w:val="none" w:sz="0" w:space="0" w:color="auto"/>
          </w:divBdr>
        </w:div>
      </w:divsChild>
    </w:div>
    <w:div w:id="113136770">
      <w:marLeft w:val="0"/>
      <w:marRight w:val="0"/>
      <w:marTop w:val="0"/>
      <w:marBottom w:val="0"/>
      <w:divBdr>
        <w:top w:val="none" w:sz="0" w:space="0" w:color="auto"/>
        <w:left w:val="none" w:sz="0" w:space="0" w:color="auto"/>
        <w:bottom w:val="none" w:sz="0" w:space="0" w:color="auto"/>
        <w:right w:val="none" w:sz="0" w:space="0" w:color="auto"/>
      </w:divBdr>
    </w:div>
    <w:div w:id="113136771">
      <w:marLeft w:val="0"/>
      <w:marRight w:val="0"/>
      <w:marTop w:val="0"/>
      <w:marBottom w:val="0"/>
      <w:divBdr>
        <w:top w:val="none" w:sz="0" w:space="0" w:color="auto"/>
        <w:left w:val="none" w:sz="0" w:space="0" w:color="auto"/>
        <w:bottom w:val="none" w:sz="0" w:space="0" w:color="auto"/>
        <w:right w:val="none" w:sz="0" w:space="0" w:color="auto"/>
      </w:divBdr>
    </w:div>
    <w:div w:id="120390092">
      <w:bodyDiv w:val="1"/>
      <w:marLeft w:val="0"/>
      <w:marRight w:val="0"/>
      <w:marTop w:val="0"/>
      <w:marBottom w:val="0"/>
      <w:divBdr>
        <w:top w:val="none" w:sz="0" w:space="0" w:color="auto"/>
        <w:left w:val="none" w:sz="0" w:space="0" w:color="auto"/>
        <w:bottom w:val="none" w:sz="0" w:space="0" w:color="auto"/>
        <w:right w:val="none" w:sz="0" w:space="0" w:color="auto"/>
      </w:divBdr>
    </w:div>
    <w:div w:id="159007567">
      <w:bodyDiv w:val="1"/>
      <w:marLeft w:val="0"/>
      <w:marRight w:val="0"/>
      <w:marTop w:val="0"/>
      <w:marBottom w:val="0"/>
      <w:divBdr>
        <w:top w:val="none" w:sz="0" w:space="0" w:color="auto"/>
        <w:left w:val="none" w:sz="0" w:space="0" w:color="auto"/>
        <w:bottom w:val="none" w:sz="0" w:space="0" w:color="auto"/>
        <w:right w:val="none" w:sz="0" w:space="0" w:color="auto"/>
      </w:divBdr>
    </w:div>
    <w:div w:id="205726698">
      <w:bodyDiv w:val="1"/>
      <w:marLeft w:val="0"/>
      <w:marRight w:val="0"/>
      <w:marTop w:val="0"/>
      <w:marBottom w:val="0"/>
      <w:divBdr>
        <w:top w:val="none" w:sz="0" w:space="0" w:color="auto"/>
        <w:left w:val="none" w:sz="0" w:space="0" w:color="auto"/>
        <w:bottom w:val="none" w:sz="0" w:space="0" w:color="auto"/>
        <w:right w:val="none" w:sz="0" w:space="0" w:color="auto"/>
      </w:divBdr>
    </w:div>
    <w:div w:id="380592082">
      <w:bodyDiv w:val="1"/>
      <w:marLeft w:val="0"/>
      <w:marRight w:val="0"/>
      <w:marTop w:val="0"/>
      <w:marBottom w:val="0"/>
      <w:divBdr>
        <w:top w:val="none" w:sz="0" w:space="0" w:color="auto"/>
        <w:left w:val="none" w:sz="0" w:space="0" w:color="auto"/>
        <w:bottom w:val="none" w:sz="0" w:space="0" w:color="auto"/>
        <w:right w:val="none" w:sz="0" w:space="0" w:color="auto"/>
      </w:divBdr>
    </w:div>
    <w:div w:id="698815713">
      <w:bodyDiv w:val="1"/>
      <w:marLeft w:val="0"/>
      <w:marRight w:val="0"/>
      <w:marTop w:val="0"/>
      <w:marBottom w:val="0"/>
      <w:divBdr>
        <w:top w:val="none" w:sz="0" w:space="0" w:color="auto"/>
        <w:left w:val="none" w:sz="0" w:space="0" w:color="auto"/>
        <w:bottom w:val="none" w:sz="0" w:space="0" w:color="auto"/>
        <w:right w:val="none" w:sz="0" w:space="0" w:color="auto"/>
      </w:divBdr>
    </w:div>
    <w:div w:id="703602207">
      <w:bodyDiv w:val="1"/>
      <w:marLeft w:val="0"/>
      <w:marRight w:val="0"/>
      <w:marTop w:val="0"/>
      <w:marBottom w:val="0"/>
      <w:divBdr>
        <w:top w:val="none" w:sz="0" w:space="0" w:color="auto"/>
        <w:left w:val="none" w:sz="0" w:space="0" w:color="auto"/>
        <w:bottom w:val="none" w:sz="0" w:space="0" w:color="auto"/>
        <w:right w:val="none" w:sz="0" w:space="0" w:color="auto"/>
      </w:divBdr>
    </w:div>
    <w:div w:id="799154768">
      <w:bodyDiv w:val="1"/>
      <w:marLeft w:val="0"/>
      <w:marRight w:val="0"/>
      <w:marTop w:val="0"/>
      <w:marBottom w:val="0"/>
      <w:divBdr>
        <w:top w:val="none" w:sz="0" w:space="0" w:color="auto"/>
        <w:left w:val="none" w:sz="0" w:space="0" w:color="auto"/>
        <w:bottom w:val="none" w:sz="0" w:space="0" w:color="auto"/>
        <w:right w:val="none" w:sz="0" w:space="0" w:color="auto"/>
      </w:divBdr>
    </w:div>
    <w:div w:id="821046159">
      <w:bodyDiv w:val="1"/>
      <w:marLeft w:val="0"/>
      <w:marRight w:val="0"/>
      <w:marTop w:val="0"/>
      <w:marBottom w:val="0"/>
      <w:divBdr>
        <w:top w:val="none" w:sz="0" w:space="0" w:color="auto"/>
        <w:left w:val="none" w:sz="0" w:space="0" w:color="auto"/>
        <w:bottom w:val="none" w:sz="0" w:space="0" w:color="auto"/>
        <w:right w:val="none" w:sz="0" w:space="0" w:color="auto"/>
      </w:divBdr>
    </w:div>
    <w:div w:id="874392025">
      <w:bodyDiv w:val="1"/>
      <w:marLeft w:val="0"/>
      <w:marRight w:val="0"/>
      <w:marTop w:val="0"/>
      <w:marBottom w:val="0"/>
      <w:divBdr>
        <w:top w:val="none" w:sz="0" w:space="0" w:color="auto"/>
        <w:left w:val="none" w:sz="0" w:space="0" w:color="auto"/>
        <w:bottom w:val="none" w:sz="0" w:space="0" w:color="auto"/>
        <w:right w:val="none" w:sz="0" w:space="0" w:color="auto"/>
      </w:divBdr>
    </w:div>
    <w:div w:id="880477594">
      <w:bodyDiv w:val="1"/>
      <w:marLeft w:val="0"/>
      <w:marRight w:val="0"/>
      <w:marTop w:val="0"/>
      <w:marBottom w:val="0"/>
      <w:divBdr>
        <w:top w:val="none" w:sz="0" w:space="0" w:color="auto"/>
        <w:left w:val="none" w:sz="0" w:space="0" w:color="auto"/>
        <w:bottom w:val="none" w:sz="0" w:space="0" w:color="auto"/>
        <w:right w:val="none" w:sz="0" w:space="0" w:color="auto"/>
      </w:divBdr>
    </w:div>
    <w:div w:id="1296640694">
      <w:bodyDiv w:val="1"/>
      <w:marLeft w:val="0"/>
      <w:marRight w:val="0"/>
      <w:marTop w:val="0"/>
      <w:marBottom w:val="0"/>
      <w:divBdr>
        <w:top w:val="none" w:sz="0" w:space="0" w:color="auto"/>
        <w:left w:val="none" w:sz="0" w:space="0" w:color="auto"/>
        <w:bottom w:val="none" w:sz="0" w:space="0" w:color="auto"/>
        <w:right w:val="none" w:sz="0" w:space="0" w:color="auto"/>
      </w:divBdr>
    </w:div>
    <w:div w:id="1739785150">
      <w:bodyDiv w:val="1"/>
      <w:marLeft w:val="0"/>
      <w:marRight w:val="0"/>
      <w:marTop w:val="0"/>
      <w:marBottom w:val="0"/>
      <w:divBdr>
        <w:top w:val="none" w:sz="0" w:space="0" w:color="auto"/>
        <w:left w:val="none" w:sz="0" w:space="0" w:color="auto"/>
        <w:bottom w:val="none" w:sz="0" w:space="0" w:color="auto"/>
        <w:right w:val="none" w:sz="0" w:space="0" w:color="auto"/>
      </w:divBdr>
    </w:div>
    <w:div w:id="2058309881">
      <w:bodyDiv w:val="1"/>
      <w:marLeft w:val="0"/>
      <w:marRight w:val="0"/>
      <w:marTop w:val="0"/>
      <w:marBottom w:val="0"/>
      <w:divBdr>
        <w:top w:val="none" w:sz="0" w:space="0" w:color="auto"/>
        <w:left w:val="none" w:sz="0" w:space="0" w:color="auto"/>
        <w:bottom w:val="none" w:sz="0" w:space="0" w:color="auto"/>
        <w:right w:val="none" w:sz="0" w:space="0" w:color="auto"/>
      </w:divBdr>
    </w:div>
    <w:div w:id="2063864216">
      <w:bodyDiv w:val="1"/>
      <w:marLeft w:val="0"/>
      <w:marRight w:val="0"/>
      <w:marTop w:val="0"/>
      <w:marBottom w:val="0"/>
      <w:divBdr>
        <w:top w:val="none" w:sz="0" w:space="0" w:color="auto"/>
        <w:left w:val="none" w:sz="0" w:space="0" w:color="auto"/>
        <w:bottom w:val="none" w:sz="0" w:space="0" w:color="auto"/>
        <w:right w:val="none" w:sz="0" w:space="0" w:color="auto"/>
      </w:divBdr>
    </w:div>
    <w:div w:id="21369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renlandssamarbeidet.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1\sohimf\LOCALS~1\Temp\4\H.notes.data\~85169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F12BB-B2E0-42FB-AA60-50B0E5A7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~8516914</Template>
  <TotalTime>319</TotalTime>
  <Pages>8</Pages>
  <Words>2147</Words>
  <Characters>12998</Characters>
  <Application>Microsoft Office Word</Application>
  <DocSecurity>0</DocSecurity>
  <Lines>108</Lines>
  <Paragraphs>30</Paragraphs>
  <ScaleCrop>false</ScaleCrop>
  <HeadingPairs>
    <vt:vector size="2" baseType="variant">
      <vt:variant>
        <vt:lpstr>Tittel</vt:lpstr>
      </vt:variant>
      <vt:variant>
        <vt:i4>1</vt:i4>
      </vt:variant>
    </vt:vector>
  </HeadingPairs>
  <TitlesOfParts>
    <vt:vector size="1" baseType="lpstr">
      <vt:lpstr/>
    </vt:vector>
  </TitlesOfParts>
  <Company>Egroup ASA</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sohimf</dc:creator>
  <cp:lastModifiedBy>Karianne Resare</cp:lastModifiedBy>
  <cp:revision>8</cp:revision>
  <cp:lastPrinted>2014-07-02T13:43:00Z</cp:lastPrinted>
  <dcterms:created xsi:type="dcterms:W3CDTF">2015-01-14T13:22:00Z</dcterms:created>
  <dcterms:modified xsi:type="dcterms:W3CDTF">2015-01-16T12:04:00Z</dcterms:modified>
</cp:coreProperties>
</file>