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EC4DA" w14:textId="77777777" w:rsidR="00F53767" w:rsidRDefault="00883532">
      <w:pPr>
        <w:rPr>
          <w:sz w:val="23"/>
        </w:rPr>
      </w:pPr>
      <w:r>
        <w:rPr>
          <w:noProof/>
          <w:lang w:eastAsia="nb-NO"/>
        </w:rPr>
        <w:drawing>
          <wp:anchor distT="0" distB="0" distL="114300" distR="114300" simplePos="0" relativeHeight="251672576" behindDoc="0" locked="0" layoutInCell="1" allowOverlap="1" wp14:anchorId="5A77B918" wp14:editId="3E04C694">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5842F514" wp14:editId="1BC0EDE3">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FAEC6A" w14:textId="77777777" w:rsidR="00F66C1A" w:rsidRPr="00787954" w:rsidRDefault="004F3AE7" w:rsidP="00F66C1A">
                            <w:pPr>
                              <w:jc w:val="center"/>
                              <w:rPr>
                                <w:rFonts w:cs="Arial"/>
                                <w:b/>
                                <w:sz w:val="72"/>
                                <w:szCs w:val="56"/>
                              </w:rPr>
                            </w:pPr>
                            <w:r>
                              <w:rPr>
                                <w:rFonts w:cs="Arial"/>
                                <w:b/>
                                <w:sz w:val="72"/>
                                <w:szCs w:val="56"/>
                              </w:rPr>
                              <w:t>Fagrapport</w:t>
                            </w:r>
                          </w:p>
                          <w:p w14:paraId="004C7474" w14:textId="60087F8C" w:rsidR="00F66C1A" w:rsidRDefault="007E3406" w:rsidP="00F66C1A">
                            <w:pPr>
                              <w:jc w:val="center"/>
                              <w:rPr>
                                <w:rFonts w:cs="Arial"/>
                                <w:b/>
                                <w:sz w:val="56"/>
                                <w:szCs w:val="56"/>
                              </w:rPr>
                            </w:pPr>
                            <w:r>
                              <w:rPr>
                                <w:rFonts w:cs="Arial"/>
                                <w:b/>
                                <w:sz w:val="56"/>
                                <w:szCs w:val="56"/>
                              </w:rPr>
                              <w:t>N</w:t>
                            </w:r>
                            <w:r w:rsidR="00047B30">
                              <w:rPr>
                                <w:rFonts w:cs="Arial"/>
                                <w:b/>
                                <w:sz w:val="56"/>
                                <w:szCs w:val="56"/>
                              </w:rPr>
                              <w:t>aturfag</w:t>
                            </w:r>
                          </w:p>
                          <w:p w14:paraId="101C46BB"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2F514" id="_x0000_t202" coordsize="21600,21600" o:spt="202" path="m,l,21600r21600,l21600,xe">
                <v:stroke joinstyle="miter"/>
                <v:path gradientshapeok="t" o:connecttype="rect"/>
              </v:shapetype>
              <v:shape id="Tekstboks 2" o:spid="_x0000_s1026" type="#_x0000_t20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filled="f" stroked="f">
                <v:textbox>
                  <w:txbxContent>
                    <w:p w14:paraId="47FAEC6A" w14:textId="77777777" w:rsidR="00F66C1A" w:rsidRPr="00787954" w:rsidRDefault="004F3AE7" w:rsidP="00F66C1A">
                      <w:pPr>
                        <w:jc w:val="center"/>
                        <w:rPr>
                          <w:rFonts w:cs="Arial"/>
                          <w:b/>
                          <w:sz w:val="72"/>
                          <w:szCs w:val="56"/>
                        </w:rPr>
                      </w:pPr>
                      <w:r>
                        <w:rPr>
                          <w:rFonts w:cs="Arial"/>
                          <w:b/>
                          <w:sz w:val="72"/>
                          <w:szCs w:val="56"/>
                        </w:rPr>
                        <w:t>Fagrapport</w:t>
                      </w:r>
                    </w:p>
                    <w:p w14:paraId="004C7474" w14:textId="60087F8C" w:rsidR="00F66C1A" w:rsidRDefault="007E3406" w:rsidP="00F66C1A">
                      <w:pPr>
                        <w:jc w:val="center"/>
                        <w:rPr>
                          <w:rFonts w:cs="Arial"/>
                          <w:b/>
                          <w:sz w:val="56"/>
                          <w:szCs w:val="56"/>
                        </w:rPr>
                      </w:pPr>
                      <w:r>
                        <w:rPr>
                          <w:rFonts w:cs="Arial"/>
                          <w:b/>
                          <w:sz w:val="56"/>
                          <w:szCs w:val="56"/>
                        </w:rPr>
                        <w:t>N</w:t>
                      </w:r>
                      <w:r w:rsidR="00047B30">
                        <w:rPr>
                          <w:rFonts w:cs="Arial"/>
                          <w:b/>
                          <w:sz w:val="56"/>
                          <w:szCs w:val="56"/>
                        </w:rPr>
                        <w:t>aturfag</w:t>
                      </w:r>
                    </w:p>
                    <w:p w14:paraId="101C46BB" w14:textId="77777777" w:rsidR="002949E8" w:rsidRPr="00787954" w:rsidRDefault="002949E8" w:rsidP="00F66C1A">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23E2CDB7" w14:textId="77777777" w:rsidR="008C3FA4" w:rsidRDefault="008C3FA4" w:rsidP="008C3FA4">
      <w:pPr>
        <w:ind w:left="-1134"/>
      </w:pPr>
    </w:p>
    <w:p w14:paraId="4EFABC52"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4B348017" w14:textId="77777777" w:rsidTr="2C5EB0A4">
        <w:trPr>
          <w:trHeight w:val="454"/>
          <w:jc w:val="center"/>
        </w:trPr>
        <w:tc>
          <w:tcPr>
            <w:tcW w:w="1555" w:type="dxa"/>
            <w:vAlign w:val="center"/>
          </w:tcPr>
          <w:p w14:paraId="041783A3" w14:textId="77777777" w:rsidR="004F3AE7" w:rsidRPr="002949E8" w:rsidRDefault="004F3AE7" w:rsidP="004F3AE7">
            <w:pPr>
              <w:rPr>
                <w:rFonts w:cs="Arial"/>
                <w:b/>
              </w:rPr>
            </w:pPr>
            <w:r w:rsidRPr="002949E8">
              <w:rPr>
                <w:rFonts w:cs="Arial"/>
                <w:b/>
              </w:rPr>
              <w:t>Fag</w:t>
            </w:r>
          </w:p>
        </w:tc>
        <w:tc>
          <w:tcPr>
            <w:tcW w:w="7507" w:type="dxa"/>
            <w:vAlign w:val="center"/>
          </w:tcPr>
          <w:p w14:paraId="1521C2A2" w14:textId="74C8D879" w:rsidR="004F3AE7" w:rsidRDefault="00E966DF" w:rsidP="004F3AE7">
            <w:pPr>
              <w:rPr>
                <w:rFonts w:cs="Arial"/>
                <w:b/>
              </w:rPr>
            </w:pPr>
            <w:r>
              <w:rPr>
                <w:rFonts w:cs="Arial"/>
                <w:b/>
              </w:rPr>
              <w:t>Naturfag</w:t>
            </w:r>
          </w:p>
        </w:tc>
      </w:tr>
      <w:tr w:rsidR="004F3AE7" w14:paraId="201E5114" w14:textId="77777777" w:rsidTr="2C5EB0A4">
        <w:trPr>
          <w:trHeight w:val="454"/>
          <w:jc w:val="center"/>
        </w:trPr>
        <w:tc>
          <w:tcPr>
            <w:tcW w:w="1555" w:type="dxa"/>
            <w:vAlign w:val="center"/>
          </w:tcPr>
          <w:p w14:paraId="3822D7E2" w14:textId="77777777" w:rsidR="004F3AE7" w:rsidRPr="002949E8" w:rsidRDefault="004F3AE7" w:rsidP="004F3AE7">
            <w:pPr>
              <w:rPr>
                <w:rFonts w:cs="Arial"/>
                <w:b/>
              </w:rPr>
            </w:pPr>
            <w:r w:rsidRPr="002949E8">
              <w:rPr>
                <w:rFonts w:cs="Arial"/>
                <w:b/>
              </w:rPr>
              <w:t>Fagkode</w:t>
            </w:r>
          </w:p>
        </w:tc>
        <w:tc>
          <w:tcPr>
            <w:tcW w:w="7507" w:type="dxa"/>
            <w:vAlign w:val="center"/>
          </w:tcPr>
          <w:p w14:paraId="2BC0D7AA" w14:textId="274EDB72" w:rsidR="004F3AE7" w:rsidRDefault="007E3406" w:rsidP="2C5EB0A4">
            <w:pPr>
              <w:rPr>
                <w:rFonts w:cs="Arial"/>
                <w:b/>
                <w:bCs/>
              </w:rPr>
            </w:pPr>
            <w:r w:rsidRPr="2C5EB0A4">
              <w:rPr>
                <w:rFonts w:cs="Arial"/>
                <w:b/>
                <w:bCs/>
              </w:rPr>
              <w:t>N</w:t>
            </w:r>
            <w:r w:rsidR="00E966DF" w:rsidRPr="2C5EB0A4">
              <w:rPr>
                <w:rFonts w:cs="Arial"/>
                <w:b/>
                <w:bCs/>
              </w:rPr>
              <w:t>AT0</w:t>
            </w:r>
            <w:r w:rsidR="5F2F1177" w:rsidRPr="2C5EB0A4">
              <w:rPr>
                <w:rFonts w:cs="Arial"/>
                <w:b/>
                <w:bCs/>
              </w:rPr>
              <w:t>021</w:t>
            </w:r>
          </w:p>
        </w:tc>
      </w:tr>
      <w:tr w:rsidR="004F3AE7" w14:paraId="7DD47CB2" w14:textId="77777777" w:rsidTr="2C5EB0A4">
        <w:trPr>
          <w:trHeight w:val="454"/>
          <w:jc w:val="center"/>
        </w:trPr>
        <w:tc>
          <w:tcPr>
            <w:tcW w:w="1555" w:type="dxa"/>
            <w:vAlign w:val="center"/>
          </w:tcPr>
          <w:p w14:paraId="46192835" w14:textId="77777777" w:rsidR="004F3AE7" w:rsidRPr="002949E8" w:rsidRDefault="004F3AE7" w:rsidP="004F3AE7">
            <w:pPr>
              <w:rPr>
                <w:rFonts w:cs="Arial"/>
                <w:b/>
              </w:rPr>
            </w:pPr>
            <w:r w:rsidRPr="002949E8">
              <w:rPr>
                <w:rFonts w:cs="Arial"/>
                <w:b/>
              </w:rPr>
              <w:t>Skole</w:t>
            </w:r>
          </w:p>
        </w:tc>
        <w:tc>
          <w:tcPr>
            <w:tcW w:w="7507" w:type="dxa"/>
            <w:vAlign w:val="center"/>
          </w:tcPr>
          <w:p w14:paraId="4E285F15" w14:textId="77777777" w:rsidR="004F3AE7" w:rsidRDefault="004F3AE7" w:rsidP="004F3AE7">
            <w:pPr>
              <w:rPr>
                <w:rFonts w:cs="Arial"/>
                <w:b/>
              </w:rPr>
            </w:pPr>
          </w:p>
        </w:tc>
      </w:tr>
      <w:tr w:rsidR="004F3AE7" w14:paraId="7C384833" w14:textId="77777777" w:rsidTr="2C5EB0A4">
        <w:trPr>
          <w:trHeight w:val="454"/>
          <w:jc w:val="center"/>
        </w:trPr>
        <w:tc>
          <w:tcPr>
            <w:tcW w:w="1555" w:type="dxa"/>
            <w:vAlign w:val="center"/>
          </w:tcPr>
          <w:p w14:paraId="5BC0B139" w14:textId="77777777" w:rsidR="004F3AE7" w:rsidRPr="002949E8" w:rsidRDefault="004F3AE7" w:rsidP="004F3AE7">
            <w:pPr>
              <w:rPr>
                <w:rFonts w:cs="Arial"/>
                <w:b/>
              </w:rPr>
            </w:pPr>
            <w:r w:rsidRPr="002949E8">
              <w:rPr>
                <w:rFonts w:cs="Arial"/>
                <w:b/>
              </w:rPr>
              <w:t>Klasse</w:t>
            </w:r>
          </w:p>
        </w:tc>
        <w:tc>
          <w:tcPr>
            <w:tcW w:w="7507" w:type="dxa"/>
            <w:vAlign w:val="center"/>
          </w:tcPr>
          <w:p w14:paraId="0A5BBB97" w14:textId="77777777" w:rsidR="004F3AE7" w:rsidRDefault="004F3AE7" w:rsidP="004F3AE7">
            <w:pPr>
              <w:rPr>
                <w:rFonts w:cs="Arial"/>
                <w:b/>
              </w:rPr>
            </w:pPr>
          </w:p>
        </w:tc>
      </w:tr>
      <w:tr w:rsidR="004F3AE7" w14:paraId="09533150" w14:textId="77777777" w:rsidTr="2C5EB0A4">
        <w:trPr>
          <w:trHeight w:val="454"/>
          <w:jc w:val="center"/>
        </w:trPr>
        <w:tc>
          <w:tcPr>
            <w:tcW w:w="1555" w:type="dxa"/>
            <w:vAlign w:val="center"/>
          </w:tcPr>
          <w:p w14:paraId="1636BD26" w14:textId="77777777" w:rsidR="004F3AE7" w:rsidRPr="002949E8" w:rsidRDefault="004F3AE7" w:rsidP="004F3AE7">
            <w:pPr>
              <w:rPr>
                <w:rFonts w:cs="Arial"/>
                <w:b/>
              </w:rPr>
            </w:pPr>
            <w:r w:rsidRPr="002949E8">
              <w:rPr>
                <w:rFonts w:cs="Arial"/>
                <w:b/>
              </w:rPr>
              <w:t>Skoleår</w:t>
            </w:r>
          </w:p>
        </w:tc>
        <w:tc>
          <w:tcPr>
            <w:tcW w:w="7507" w:type="dxa"/>
            <w:vAlign w:val="center"/>
          </w:tcPr>
          <w:p w14:paraId="4D030E94" w14:textId="77777777" w:rsidR="004F3AE7" w:rsidRDefault="00A04DBC" w:rsidP="004F3AE7">
            <w:pPr>
              <w:rPr>
                <w:rFonts w:cs="Arial"/>
                <w:b/>
              </w:rPr>
            </w:pPr>
            <w:r>
              <w:rPr>
                <w:rFonts w:cs="Arial"/>
                <w:b/>
              </w:rPr>
              <w:t>2023/24</w:t>
            </w:r>
          </w:p>
        </w:tc>
      </w:tr>
      <w:tr w:rsidR="004F3AE7" w14:paraId="02154CF6" w14:textId="77777777" w:rsidTr="2C5EB0A4">
        <w:trPr>
          <w:trHeight w:val="454"/>
          <w:jc w:val="center"/>
        </w:trPr>
        <w:tc>
          <w:tcPr>
            <w:tcW w:w="1555" w:type="dxa"/>
            <w:vAlign w:val="center"/>
          </w:tcPr>
          <w:p w14:paraId="579792F7" w14:textId="77777777" w:rsidR="004F3AE7" w:rsidRPr="002949E8" w:rsidRDefault="004F3AE7" w:rsidP="004F3AE7">
            <w:pPr>
              <w:rPr>
                <w:rFonts w:cs="Arial"/>
                <w:b/>
              </w:rPr>
            </w:pPr>
            <w:r w:rsidRPr="002949E8">
              <w:rPr>
                <w:rFonts w:cs="Arial"/>
                <w:b/>
              </w:rPr>
              <w:t>Faglærer</w:t>
            </w:r>
          </w:p>
        </w:tc>
        <w:tc>
          <w:tcPr>
            <w:tcW w:w="7507" w:type="dxa"/>
            <w:vAlign w:val="center"/>
          </w:tcPr>
          <w:p w14:paraId="6CEE03D1" w14:textId="77777777" w:rsidR="004F3AE7" w:rsidRDefault="004F3AE7" w:rsidP="004F3AE7">
            <w:pPr>
              <w:rPr>
                <w:rFonts w:cs="Arial"/>
                <w:b/>
              </w:rPr>
            </w:pPr>
          </w:p>
        </w:tc>
      </w:tr>
      <w:tr w:rsidR="002949E8" w14:paraId="631DC5E3" w14:textId="77777777" w:rsidTr="2C5EB0A4">
        <w:trPr>
          <w:trHeight w:val="454"/>
          <w:jc w:val="center"/>
        </w:trPr>
        <w:tc>
          <w:tcPr>
            <w:tcW w:w="1555" w:type="dxa"/>
            <w:vAlign w:val="center"/>
          </w:tcPr>
          <w:p w14:paraId="0636195E" w14:textId="77777777" w:rsidR="002949E8" w:rsidRPr="002949E8" w:rsidRDefault="002949E8" w:rsidP="004F3AE7">
            <w:pPr>
              <w:rPr>
                <w:rFonts w:cs="Arial"/>
                <w:b/>
              </w:rPr>
            </w:pPr>
            <w:r w:rsidRPr="002949E8">
              <w:rPr>
                <w:rFonts w:cs="Arial"/>
                <w:b/>
              </w:rPr>
              <w:t>Rektor</w:t>
            </w:r>
          </w:p>
        </w:tc>
        <w:tc>
          <w:tcPr>
            <w:tcW w:w="7507" w:type="dxa"/>
            <w:vAlign w:val="center"/>
          </w:tcPr>
          <w:p w14:paraId="6477CDC4" w14:textId="77777777" w:rsidR="002949E8" w:rsidRDefault="002949E8" w:rsidP="004F3AE7">
            <w:pPr>
              <w:rPr>
                <w:rFonts w:cs="Arial"/>
                <w:b/>
              </w:rPr>
            </w:pPr>
          </w:p>
        </w:tc>
      </w:tr>
    </w:tbl>
    <w:p w14:paraId="083D8363" w14:textId="77777777" w:rsidR="004F3AE7" w:rsidRPr="00841011" w:rsidRDefault="004F3AE7" w:rsidP="004F3AE7">
      <w:pPr>
        <w:rPr>
          <w:rFonts w:cs="Arial"/>
          <w:b/>
        </w:rPr>
      </w:pPr>
    </w:p>
    <w:p w14:paraId="3AE63259" w14:textId="77777777" w:rsidR="004F3AE7" w:rsidRDefault="004F3AE7" w:rsidP="004F3AE7">
      <w:pPr>
        <w:rPr>
          <w:rFonts w:cs="Arial"/>
          <w:b/>
        </w:rPr>
      </w:pPr>
    </w:p>
    <w:p w14:paraId="2C2661D1" w14:textId="77777777" w:rsidR="004F3AE7" w:rsidRDefault="007E3406" w:rsidP="004F3AE7">
      <w:pPr>
        <w:rPr>
          <w:rFonts w:cs="Arial"/>
        </w:rPr>
      </w:pPr>
      <w:r>
        <w:rPr>
          <w:rFonts w:cs="Arial"/>
        </w:rPr>
        <w:t>&lt;sted</w:t>
      </w:r>
      <w:r w:rsidR="00883532">
        <w:rPr>
          <w:rFonts w:cs="Arial"/>
        </w:rPr>
        <w:t>&gt;</w:t>
      </w:r>
      <w:r w:rsidR="004F3AE7">
        <w:rPr>
          <w:rFonts w:cs="Arial"/>
        </w:rPr>
        <w:t>, &lt;dato&gt;</w:t>
      </w:r>
    </w:p>
    <w:p w14:paraId="57834E77" w14:textId="77777777" w:rsidR="004F3AE7" w:rsidRDefault="004F3AE7" w:rsidP="004F3AE7">
      <w:pPr>
        <w:rPr>
          <w:rFonts w:cs="Arial"/>
        </w:rPr>
      </w:pPr>
    </w:p>
    <w:p w14:paraId="63660644" w14:textId="77777777"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5C0B5324" w14:textId="77777777"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39817042" w14:textId="77777777" w:rsidR="004F3AE7" w:rsidRDefault="004F3AE7" w:rsidP="004F3AE7">
      <w:pPr>
        <w:rPr>
          <w:rFonts w:cs="Arial"/>
          <w:b/>
        </w:rPr>
      </w:pPr>
    </w:p>
    <w:p w14:paraId="35BC6832" w14:textId="47FBFE04"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w:t>
      </w:r>
      <w:r w:rsidR="00047B30" w:rsidRPr="00C62E59">
        <w:rPr>
          <w:rFonts w:ascii="Arial" w:hAnsi="Arial" w:cs="Arial"/>
          <w:sz w:val="22"/>
          <w:szCs w:val="22"/>
        </w:rPr>
        <w:t>Når</w:t>
      </w:r>
      <w:r w:rsidRPr="00C62E59">
        <w:rPr>
          <w:rFonts w:ascii="Arial" w:hAnsi="Arial" w:cs="Arial"/>
          <w:sz w:val="22"/>
          <w:szCs w:val="22"/>
        </w:rPr>
        <w:t xml:space="preserve"> eleven har fått beskjed om eksamensfag, må rektor forsikre seg om at hver elev har et eksemplar av fagrapporten i det aktuelle prøvefaget. </w:t>
      </w:r>
    </w:p>
    <w:p w14:paraId="17F6264D"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59280D2C"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708E2979"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18D9F4A8" w14:textId="77777777" w:rsidR="00FD5DB1" w:rsidRDefault="00FD5DB1" w:rsidP="004F3AE7">
      <w:pPr>
        <w:rPr>
          <w:rFonts w:cs="Arial"/>
          <w:b/>
        </w:rPr>
      </w:pPr>
      <w:r>
        <w:rPr>
          <w:rFonts w:cs="Arial"/>
          <w:b/>
        </w:rPr>
        <w:t>Årsplan i faget skal ligge vedlagt.</w:t>
      </w:r>
    </w:p>
    <w:p w14:paraId="7C8B8182" w14:textId="77777777" w:rsidR="004F3AE7" w:rsidRPr="00841011" w:rsidRDefault="004F3AE7" w:rsidP="004F3AE7">
      <w:pPr>
        <w:rPr>
          <w:rFonts w:cs="Arial"/>
          <w:b/>
        </w:rPr>
      </w:pPr>
    </w:p>
    <w:p w14:paraId="0EF44613" w14:textId="77777777" w:rsidR="004F3AE7" w:rsidRPr="004F3AE7" w:rsidRDefault="004F3AE7" w:rsidP="004F3AE7">
      <w:pPr>
        <w:pStyle w:val="Overskrift1"/>
      </w:pPr>
      <w:r w:rsidRPr="004F3AE7">
        <w:lastRenderedPageBreak/>
        <w:t>Læreverk, lær</w:t>
      </w:r>
      <w:r w:rsidR="0083663B">
        <w:t>ings</w:t>
      </w:r>
      <w:r w:rsidR="00CE4153">
        <w:t>ressurser</w:t>
      </w:r>
    </w:p>
    <w:p w14:paraId="4C310578" w14:textId="77777777" w:rsidR="004F3AE7" w:rsidRPr="002949E8" w:rsidRDefault="004F3AE7" w:rsidP="004F3AE7">
      <w:pPr>
        <w:rPr>
          <w:rFonts w:cs="Arial"/>
        </w:rPr>
      </w:pPr>
    </w:p>
    <w:p w14:paraId="0FAB99C6" w14:textId="77777777" w:rsidR="004F3AE7" w:rsidRPr="002949E8" w:rsidRDefault="004F3AE7" w:rsidP="004F3AE7">
      <w:pPr>
        <w:rPr>
          <w:rFonts w:cs="Arial"/>
        </w:rPr>
      </w:pPr>
    </w:p>
    <w:p w14:paraId="4536F7DA" w14:textId="77777777"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68CF4580" w14:textId="77777777" w:rsidR="004F3AE7" w:rsidRPr="002949E8" w:rsidRDefault="004F3AE7" w:rsidP="004F3AE7">
      <w:pPr>
        <w:rPr>
          <w:rFonts w:cs="Arial"/>
        </w:rPr>
      </w:pPr>
    </w:p>
    <w:p w14:paraId="72AA417F" w14:textId="623D2CD5" w:rsidR="004F3AE7" w:rsidRPr="002949E8" w:rsidRDefault="004F3AE7" w:rsidP="004F3AE7">
      <w:pPr>
        <w:pStyle w:val="Overskrift1"/>
        <w:rPr>
          <w:sz w:val="22"/>
          <w:szCs w:val="22"/>
        </w:rPr>
      </w:pPr>
      <w:r w:rsidRPr="004F3AE7">
        <w:t xml:space="preserve">Arbeidsmåter </w:t>
      </w:r>
      <w:r>
        <w:br/>
      </w:r>
      <w:r w:rsidR="00047B30">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viser a</w:t>
      </w:r>
      <w:r w:rsidR="00047B30">
        <w:rPr>
          <w:b w:val="0"/>
          <w:color w:val="auto"/>
          <w:sz w:val="22"/>
          <w:szCs w:val="22"/>
        </w:rPr>
        <w:t>rbeidsmåte.</w:t>
      </w:r>
      <w:r w:rsidRPr="002949E8">
        <w:rPr>
          <w:b w:val="0"/>
          <w:color w:val="auto"/>
          <w:sz w:val="22"/>
          <w:szCs w:val="22"/>
        </w:rPr>
        <w:br/>
      </w:r>
    </w:p>
    <w:p w14:paraId="089FAAF6" w14:textId="77777777" w:rsidR="007E3406" w:rsidRPr="007E3406" w:rsidRDefault="007E3406" w:rsidP="007E3406">
      <w:pPr>
        <w:pStyle w:val="Overskrift1"/>
        <w:numPr>
          <w:ilvl w:val="0"/>
          <w:numId w:val="0"/>
        </w:numPr>
        <w:spacing w:after="0" w:line="240" w:lineRule="auto"/>
        <w:rPr>
          <w:rFonts w:cs="Arial"/>
          <w:b w:val="0"/>
          <w:color w:val="auto"/>
          <w:sz w:val="22"/>
          <w:szCs w:val="22"/>
        </w:rPr>
      </w:pPr>
    </w:p>
    <w:p w14:paraId="706E62BA" w14:textId="77777777" w:rsidR="00A04DBC" w:rsidRDefault="00A04DBC">
      <w:pPr>
        <w:rPr>
          <w:rFonts w:eastAsiaTheme="majorEastAsia" w:cstheme="majorBidi"/>
          <w:b/>
          <w:color w:val="5D7E94"/>
          <w:sz w:val="28"/>
          <w:szCs w:val="32"/>
        </w:rPr>
      </w:pPr>
      <w:r>
        <w:br w:type="page"/>
      </w:r>
    </w:p>
    <w:p w14:paraId="1375274A" w14:textId="2045C857" w:rsidR="00E966DF" w:rsidRDefault="00F971F9" w:rsidP="007E3406">
      <w:pPr>
        <w:pStyle w:val="Overskrift1"/>
        <w:spacing w:after="0" w:line="240" w:lineRule="auto"/>
        <w:rPr>
          <w:b w:val="0"/>
          <w:color w:val="auto"/>
          <w:sz w:val="22"/>
        </w:rPr>
      </w:pPr>
      <w:r>
        <w:lastRenderedPageBreak/>
        <w:t xml:space="preserve">Kjerneelementer og </w:t>
      </w:r>
      <w:r w:rsidRPr="005E0319">
        <w:t>kompetansemål</w:t>
      </w:r>
      <w:r w:rsidR="00FD5DB1">
        <w:t xml:space="preserve"> ved </w:t>
      </w:r>
      <w:r w:rsidR="009D7725">
        <w:t>lokalt gitt</w:t>
      </w:r>
      <w:r w:rsidR="00FD5DB1">
        <w:t xml:space="preserve"> eksamen</w:t>
      </w:r>
      <w:r w:rsidR="00047B30">
        <w:t xml:space="preserve"> (p</w:t>
      </w:r>
      <w:r w:rsidR="009D7725">
        <w:t>raktisk</w:t>
      </w:r>
      <w:r w:rsidR="00047B30">
        <w:t>-</w:t>
      </w:r>
      <w:r w:rsidR="009D7725">
        <w:t>muntlig eksamen)</w:t>
      </w:r>
      <w:r w:rsidR="004F3AE7" w:rsidRPr="002949E8">
        <w:br/>
      </w:r>
      <w:bookmarkStart w:id="0" w:name="_GoBack"/>
      <w:bookmarkEnd w:id="0"/>
      <w:r w:rsidR="00C62E59">
        <w:br/>
      </w:r>
      <w:hyperlink r:id="rId13" w:history="1">
        <w:r w:rsidR="00047B30">
          <w:rPr>
            <w:rStyle w:val="Hyperkobling"/>
            <w:sz w:val="22"/>
            <w:szCs w:val="22"/>
          </w:rPr>
          <w:t>Læreplan i n</w:t>
        </w:r>
        <w:r w:rsidR="00E966DF" w:rsidRPr="00E966DF">
          <w:rPr>
            <w:rStyle w:val="Hyperkobling"/>
            <w:sz w:val="22"/>
            <w:szCs w:val="22"/>
          </w:rPr>
          <w:t>aturfag</w:t>
        </w:r>
      </w:hyperlink>
      <w:r w:rsidR="00FD5DB1">
        <w:rPr>
          <w:b w:val="0"/>
          <w:color w:val="auto"/>
          <w:sz w:val="22"/>
        </w:rPr>
        <w:t>– lenket til Udir.no</w:t>
      </w:r>
    </w:p>
    <w:p w14:paraId="04E5E712" w14:textId="77777777" w:rsidR="00E966DF" w:rsidRPr="00E966DF" w:rsidRDefault="00E966DF" w:rsidP="00E966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0"/>
        <w:gridCol w:w="7648"/>
      </w:tblGrid>
      <w:tr w:rsidR="00E966DF" w:rsidRPr="00F80444" w14:paraId="6C5AB4D8" w14:textId="77777777" w:rsidTr="005E0319">
        <w:tc>
          <w:tcPr>
            <w:tcW w:w="833" w:type="pct"/>
            <w:shd w:val="clear" w:color="auto" w:fill="5D7E94"/>
          </w:tcPr>
          <w:p w14:paraId="33FE11C9" w14:textId="77777777" w:rsidR="00E966DF" w:rsidRPr="005E0319" w:rsidRDefault="00E966DF" w:rsidP="00C67BA6">
            <w:pPr>
              <w:spacing w:after="0" w:line="240" w:lineRule="auto"/>
              <w:rPr>
                <w:rFonts w:eastAsia="Times New Roman" w:cs="Arial"/>
                <w:color w:val="FFFFFF"/>
                <w:lang w:eastAsia="nb-NO"/>
              </w:rPr>
            </w:pPr>
            <w:r w:rsidRPr="005E0319">
              <w:rPr>
                <w:rFonts w:eastAsia="Times New Roman" w:cs="Arial"/>
                <w:color w:val="FFFFFF"/>
                <w:lang w:eastAsia="nb-NO"/>
              </w:rPr>
              <w:t>Kjerneelementer</w:t>
            </w:r>
          </w:p>
        </w:tc>
        <w:tc>
          <w:tcPr>
            <w:tcW w:w="4167" w:type="pct"/>
            <w:shd w:val="clear" w:color="auto" w:fill="5D7E94"/>
          </w:tcPr>
          <w:p w14:paraId="34FD16A6" w14:textId="77777777" w:rsidR="00E966DF" w:rsidRPr="005E0319" w:rsidRDefault="00E966DF" w:rsidP="00C67BA6">
            <w:pPr>
              <w:spacing w:after="0" w:line="240" w:lineRule="auto"/>
              <w:rPr>
                <w:rFonts w:eastAsia="Times New Roman" w:cs="Arial"/>
                <w:color w:val="FFFFFF"/>
                <w:lang w:eastAsia="nb-NO"/>
              </w:rPr>
            </w:pPr>
            <w:r w:rsidRPr="005E0319">
              <w:rPr>
                <w:rFonts w:eastAsia="Times New Roman" w:cs="Arial"/>
                <w:color w:val="FFFFFF"/>
                <w:lang w:eastAsia="nb-NO"/>
              </w:rPr>
              <w:t>Kompetansemål</w:t>
            </w:r>
          </w:p>
        </w:tc>
      </w:tr>
      <w:tr w:rsidR="00E966DF" w:rsidRPr="00F80444" w14:paraId="3888436F" w14:textId="77777777" w:rsidTr="005E0319">
        <w:trPr>
          <w:trHeight w:val="288"/>
        </w:trPr>
        <w:tc>
          <w:tcPr>
            <w:tcW w:w="833" w:type="pct"/>
            <w:shd w:val="clear" w:color="auto" w:fill="auto"/>
          </w:tcPr>
          <w:p w14:paraId="73A58E4B" w14:textId="77777777" w:rsidR="00047B30" w:rsidRDefault="00047B30" w:rsidP="00C67BA6">
            <w:pPr>
              <w:spacing w:after="0" w:line="240" w:lineRule="auto"/>
              <w:rPr>
                <w:rFonts w:eastAsia="Times New Roman" w:cs="Arial"/>
                <w:color w:val="303030"/>
                <w:lang w:eastAsia="nb-NO"/>
              </w:rPr>
            </w:pPr>
          </w:p>
          <w:p w14:paraId="53E969BB" w14:textId="77777777" w:rsidR="00047B30" w:rsidRDefault="00047B30" w:rsidP="00C67BA6">
            <w:pPr>
              <w:spacing w:after="0" w:line="240" w:lineRule="auto"/>
              <w:rPr>
                <w:rFonts w:eastAsia="Times New Roman" w:cs="Arial"/>
                <w:color w:val="303030"/>
                <w:lang w:eastAsia="nb-NO"/>
              </w:rPr>
            </w:pPr>
          </w:p>
          <w:p w14:paraId="5A391308" w14:textId="77777777" w:rsidR="00047B30" w:rsidRDefault="00047B30" w:rsidP="00C67BA6">
            <w:pPr>
              <w:spacing w:after="0" w:line="240" w:lineRule="auto"/>
              <w:rPr>
                <w:rFonts w:eastAsia="Times New Roman" w:cs="Arial"/>
                <w:color w:val="303030"/>
                <w:lang w:eastAsia="nb-NO"/>
              </w:rPr>
            </w:pPr>
          </w:p>
          <w:p w14:paraId="4A78E6D7" w14:textId="77777777" w:rsidR="00047B30" w:rsidRDefault="00047B30" w:rsidP="00C67BA6">
            <w:pPr>
              <w:spacing w:after="0" w:line="240" w:lineRule="auto"/>
              <w:rPr>
                <w:rFonts w:eastAsia="Times New Roman" w:cs="Arial"/>
                <w:color w:val="303030"/>
                <w:lang w:eastAsia="nb-NO"/>
              </w:rPr>
            </w:pPr>
          </w:p>
          <w:p w14:paraId="6A6C1FA3" w14:textId="77777777" w:rsidR="00047B30" w:rsidRDefault="00047B30" w:rsidP="00C67BA6">
            <w:pPr>
              <w:spacing w:after="0" w:line="240" w:lineRule="auto"/>
              <w:rPr>
                <w:rFonts w:eastAsia="Times New Roman" w:cs="Arial"/>
                <w:color w:val="303030"/>
                <w:lang w:eastAsia="nb-NO"/>
              </w:rPr>
            </w:pPr>
          </w:p>
          <w:p w14:paraId="095383CA" w14:textId="77777777" w:rsidR="00047B30" w:rsidRDefault="00047B30" w:rsidP="00C67BA6">
            <w:pPr>
              <w:spacing w:after="0" w:line="240" w:lineRule="auto"/>
              <w:rPr>
                <w:rFonts w:eastAsia="Times New Roman" w:cs="Arial"/>
                <w:color w:val="303030"/>
                <w:lang w:eastAsia="nb-NO"/>
              </w:rPr>
            </w:pPr>
          </w:p>
          <w:p w14:paraId="2F5A6551" w14:textId="77777777" w:rsidR="00047B30" w:rsidRDefault="00047B30" w:rsidP="00C67BA6">
            <w:pPr>
              <w:spacing w:after="0" w:line="240" w:lineRule="auto"/>
              <w:rPr>
                <w:rFonts w:eastAsia="Times New Roman" w:cs="Arial"/>
                <w:color w:val="303030"/>
                <w:lang w:eastAsia="nb-NO"/>
              </w:rPr>
            </w:pPr>
          </w:p>
          <w:p w14:paraId="0A823A7D" w14:textId="77777777" w:rsidR="00047B30" w:rsidRDefault="00047B30" w:rsidP="00C67BA6">
            <w:pPr>
              <w:spacing w:after="0" w:line="240" w:lineRule="auto"/>
              <w:rPr>
                <w:rFonts w:eastAsia="Times New Roman" w:cs="Arial"/>
                <w:color w:val="303030"/>
                <w:lang w:eastAsia="nb-NO"/>
              </w:rPr>
            </w:pPr>
          </w:p>
          <w:p w14:paraId="32F72B64" w14:textId="77777777" w:rsidR="00047B30" w:rsidRDefault="00047B30" w:rsidP="00C67BA6">
            <w:pPr>
              <w:spacing w:after="0" w:line="240" w:lineRule="auto"/>
              <w:rPr>
                <w:rFonts w:eastAsia="Times New Roman" w:cs="Arial"/>
                <w:color w:val="303030"/>
                <w:lang w:eastAsia="nb-NO"/>
              </w:rPr>
            </w:pPr>
          </w:p>
          <w:p w14:paraId="5FF253EA" w14:textId="77777777" w:rsidR="00047B30" w:rsidRDefault="00047B30" w:rsidP="00C67BA6">
            <w:pPr>
              <w:spacing w:after="0" w:line="240" w:lineRule="auto"/>
              <w:rPr>
                <w:rFonts w:eastAsia="Times New Roman" w:cs="Arial"/>
                <w:color w:val="303030"/>
                <w:lang w:eastAsia="nb-NO"/>
              </w:rPr>
            </w:pPr>
          </w:p>
          <w:p w14:paraId="38823A08" w14:textId="77777777" w:rsidR="00047B30" w:rsidRDefault="00047B30" w:rsidP="00C67BA6">
            <w:pPr>
              <w:spacing w:after="0" w:line="240" w:lineRule="auto"/>
              <w:rPr>
                <w:rFonts w:eastAsia="Times New Roman" w:cs="Arial"/>
                <w:color w:val="303030"/>
                <w:lang w:eastAsia="nb-NO"/>
              </w:rPr>
            </w:pPr>
          </w:p>
          <w:p w14:paraId="6ED8BACD" w14:textId="13FBA8AA" w:rsidR="00E966DF" w:rsidRPr="005E0319" w:rsidRDefault="00E966DF" w:rsidP="00C67BA6">
            <w:pPr>
              <w:spacing w:after="0" w:line="240" w:lineRule="auto"/>
              <w:rPr>
                <w:rFonts w:eastAsia="Times New Roman" w:cs="Arial"/>
                <w:color w:val="303030"/>
                <w:lang w:eastAsia="nb-NO"/>
              </w:rPr>
            </w:pPr>
            <w:r w:rsidRPr="005E0319">
              <w:rPr>
                <w:rFonts w:eastAsia="Times New Roman" w:cs="Arial"/>
                <w:color w:val="303030"/>
                <w:lang w:eastAsia="nb-NO"/>
              </w:rPr>
              <w:t>Naturvitenskaplige praksiser og tenkemåter</w:t>
            </w:r>
          </w:p>
        </w:tc>
        <w:tc>
          <w:tcPr>
            <w:tcW w:w="4167" w:type="pct"/>
            <w:shd w:val="clear" w:color="auto" w:fill="auto"/>
          </w:tcPr>
          <w:p w14:paraId="0B833FE4"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stille spørsmål og lage hypoteser om naturfaglige fenomener, identifisere avhengige og uavhengige variabler og samle data for å finne svar</w:t>
            </w:r>
          </w:p>
          <w:p w14:paraId="4536B338"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analysere og bruke innsamlede data til å lage forklaringer, drøfte forklaringene i lys av relevant teori og vurdere kvaliteten på egne og andres utforskinger</w:t>
            </w:r>
          </w:p>
          <w:p w14:paraId="5E863752"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bruke og lage modeller for å forutsi eller beskrive naturfaglige prosesser og systemer og gjøre rede for modellenes styrker og begrensninger</w:t>
            </w:r>
          </w:p>
          <w:p w14:paraId="5E0525AB"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delta i risikovurderinger knyttet til forsøk og følge sikkerhetstiltakene</w:t>
            </w:r>
          </w:p>
          <w:p w14:paraId="06830C02"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gi eksempler på dagsaktuell forskning og drøfte hvordan ny kunnskap genereres gjennom samarbeid og kritisk tilnærming til eksisterende kunnskap</w:t>
            </w:r>
          </w:p>
          <w:p w14:paraId="6C705801"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bruke programmering til å utforske naturfaglige fenomener</w:t>
            </w:r>
          </w:p>
          <w:p w14:paraId="2CED0FCE"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utforske kjemiske reaksjoner, forklare massebevaring og gjøre rede for betydninger av noen forbrenningsreaksjoner</w:t>
            </w:r>
          </w:p>
          <w:p w14:paraId="1D842BFA"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bruke atommodeller og periodesystemet til å gjøre rede for egenskaper til grunnstoffer og kjemiske forbindelser</w:t>
            </w:r>
          </w:p>
          <w:p w14:paraId="7297DD00"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beskrive drivhuseffekten og gjøre rede for faktorer som kan forårsake globale klimaendringer</w:t>
            </w:r>
          </w:p>
          <w:p w14:paraId="47063845"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gjøre rede for energibevaring og energikvalitet og utforske ulike måter å omdanne, transportere og lagre energi på</w:t>
            </w:r>
          </w:p>
          <w:p w14:paraId="54A97EDD"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drøfte hvordan energiproduksjon og energibruk kan påvirke miljøet lokalt og globalt</w:t>
            </w:r>
          </w:p>
          <w:p w14:paraId="0574CF49"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beskrive hvordan forskere har kommet fram til evolusjonsteorien og bruke denne til å forklare utvikling av biologisk mangfold</w:t>
            </w:r>
          </w:p>
          <w:p w14:paraId="6D40E5AE"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sammenligne celler hos ulike organismer og beskrive sammenhenger mellom oppbygning og funksjon</w:t>
            </w:r>
          </w:p>
          <w:p w14:paraId="6DB82CF5"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utforske sammenhenger mellom abiotiske og biotiske faktorer i et økosystem og diskutere hvordan energi og materie omdannes i kretsløp</w:t>
            </w:r>
          </w:p>
          <w:p w14:paraId="4DA1B0CF"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gi eksempler på og drøfte aktuelle dilemmaer knyttet til utnyttelse av naturressurser og tap av biologisk mangfold</w:t>
            </w:r>
          </w:p>
          <w:p w14:paraId="4F08CE23"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gjøre rede for hvordan fotosyntese og celleånding gir energi til alt levende gjennom karbonkretsløpet</w:t>
            </w:r>
          </w:p>
          <w:p w14:paraId="1FD905DC"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bruke platetektonikkteorien til å forklare jordas utvikling over tid og gi eksempler på observasjoner som støtter teorien</w:t>
            </w:r>
          </w:p>
          <w:p w14:paraId="63C28709" w14:textId="77777777"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sammenligne nervesystemet og hormonsystemet og beskrive hvordan rusmidler, legemidler, miljøgifter og doping påvirker signalsystemene</w:t>
            </w:r>
          </w:p>
          <w:p w14:paraId="38C3545D" w14:textId="510754E5" w:rsidR="00E966DF" w:rsidRPr="005E0319" w:rsidRDefault="00E966DF" w:rsidP="00E966DF">
            <w:pPr>
              <w:pStyle w:val="Listeavsnitt"/>
              <w:numPr>
                <w:ilvl w:val="0"/>
                <w:numId w:val="7"/>
              </w:numPr>
              <w:spacing w:after="0" w:line="240" w:lineRule="auto"/>
              <w:rPr>
                <w:rFonts w:eastAsia="Times New Roman" w:cs="Arial"/>
                <w:color w:val="303030"/>
                <w:lang w:eastAsia="nb-NO"/>
              </w:rPr>
            </w:pPr>
            <w:r w:rsidRPr="005E0319">
              <w:rPr>
                <w:rFonts w:eastAsia="Times New Roman" w:cs="Arial"/>
                <w:color w:val="303030"/>
                <w:lang w:eastAsia="nb-NO"/>
              </w:rPr>
              <w:t>beskrive kroppens immunforsvar og hvordan vaksiner virker, og gjøre rede for hva vaksiner betyr for folkehelsen</w:t>
            </w:r>
            <w:r w:rsidR="00047B30">
              <w:rPr>
                <w:rFonts w:eastAsia="Times New Roman" w:cs="Arial"/>
                <w:color w:val="303030"/>
                <w:lang w:eastAsia="nb-NO"/>
              </w:rPr>
              <w:br/>
            </w:r>
          </w:p>
        </w:tc>
      </w:tr>
      <w:tr w:rsidR="00E966DF" w:rsidRPr="00F80444" w14:paraId="614E87DD" w14:textId="77777777" w:rsidTr="005E0319">
        <w:trPr>
          <w:trHeight w:val="288"/>
        </w:trPr>
        <w:tc>
          <w:tcPr>
            <w:tcW w:w="833" w:type="pct"/>
            <w:shd w:val="clear" w:color="auto" w:fill="auto"/>
          </w:tcPr>
          <w:p w14:paraId="358438C3" w14:textId="77777777" w:rsidR="00047B30" w:rsidRDefault="00047B30" w:rsidP="00C67BA6">
            <w:pPr>
              <w:spacing w:after="0" w:line="240" w:lineRule="auto"/>
              <w:rPr>
                <w:rFonts w:eastAsia="Times New Roman" w:cs="Arial"/>
                <w:color w:val="303030"/>
                <w:lang w:eastAsia="nb-NO"/>
              </w:rPr>
            </w:pPr>
          </w:p>
          <w:p w14:paraId="6F43F739" w14:textId="77777777" w:rsidR="00047B30" w:rsidRDefault="00047B30" w:rsidP="00C67BA6">
            <w:pPr>
              <w:spacing w:after="0" w:line="240" w:lineRule="auto"/>
              <w:rPr>
                <w:rFonts w:eastAsia="Times New Roman" w:cs="Arial"/>
                <w:color w:val="303030"/>
                <w:lang w:eastAsia="nb-NO"/>
              </w:rPr>
            </w:pPr>
          </w:p>
          <w:p w14:paraId="4D95F25E" w14:textId="77777777" w:rsidR="00047B30" w:rsidRDefault="00047B30" w:rsidP="00C67BA6">
            <w:pPr>
              <w:spacing w:after="0" w:line="240" w:lineRule="auto"/>
              <w:rPr>
                <w:rFonts w:eastAsia="Times New Roman" w:cs="Arial"/>
                <w:color w:val="303030"/>
                <w:lang w:eastAsia="nb-NO"/>
              </w:rPr>
            </w:pPr>
          </w:p>
          <w:p w14:paraId="5E8FD662" w14:textId="1769B6C9" w:rsidR="00E966DF" w:rsidRPr="005E0319" w:rsidRDefault="00E966DF" w:rsidP="00C67BA6">
            <w:pPr>
              <w:spacing w:after="0" w:line="240" w:lineRule="auto"/>
              <w:rPr>
                <w:rFonts w:eastAsia="Times New Roman" w:cs="Arial"/>
                <w:color w:val="303030"/>
                <w:lang w:eastAsia="nb-NO"/>
              </w:rPr>
            </w:pPr>
            <w:r w:rsidRPr="005E0319">
              <w:rPr>
                <w:rFonts w:eastAsia="Times New Roman" w:cs="Arial"/>
                <w:color w:val="303030"/>
                <w:lang w:eastAsia="nb-NO"/>
              </w:rPr>
              <w:lastRenderedPageBreak/>
              <w:t>Teknologi</w:t>
            </w:r>
          </w:p>
        </w:tc>
        <w:tc>
          <w:tcPr>
            <w:tcW w:w="4167" w:type="pct"/>
            <w:shd w:val="clear" w:color="auto" w:fill="auto"/>
          </w:tcPr>
          <w:p w14:paraId="4F205E5E" w14:textId="77777777" w:rsidR="00E966DF" w:rsidRPr="005E0319" w:rsidRDefault="00E966DF" w:rsidP="00E966DF">
            <w:pPr>
              <w:pStyle w:val="Listeavsnitt"/>
              <w:numPr>
                <w:ilvl w:val="0"/>
                <w:numId w:val="8"/>
              </w:numPr>
              <w:spacing w:after="0" w:line="240" w:lineRule="auto"/>
              <w:rPr>
                <w:rFonts w:eastAsia="Times New Roman" w:cs="Arial"/>
                <w:color w:val="303030"/>
                <w:lang w:eastAsia="nb-NO"/>
              </w:rPr>
            </w:pPr>
            <w:r w:rsidRPr="005E0319">
              <w:rPr>
                <w:rFonts w:eastAsia="Times New Roman" w:cs="Arial"/>
                <w:color w:val="303030"/>
                <w:lang w:eastAsia="nb-NO"/>
              </w:rPr>
              <w:lastRenderedPageBreak/>
              <w:t>utforske, forstå og lage teknologiske systemer som består av en sender og en mottaker</w:t>
            </w:r>
          </w:p>
          <w:p w14:paraId="27D12427" w14:textId="77777777" w:rsidR="00E966DF" w:rsidRPr="005E0319" w:rsidRDefault="00E966DF" w:rsidP="00E966DF">
            <w:pPr>
              <w:pStyle w:val="Listeavsnitt"/>
              <w:numPr>
                <w:ilvl w:val="0"/>
                <w:numId w:val="8"/>
              </w:numPr>
              <w:spacing w:after="0" w:line="240" w:lineRule="auto"/>
              <w:rPr>
                <w:rFonts w:eastAsia="Times New Roman" w:cs="Arial"/>
                <w:color w:val="303030"/>
                <w:lang w:eastAsia="nb-NO"/>
              </w:rPr>
            </w:pPr>
            <w:r w:rsidRPr="005E0319">
              <w:rPr>
                <w:rFonts w:eastAsia="Times New Roman" w:cs="Arial"/>
                <w:color w:val="303030"/>
                <w:lang w:eastAsia="nb-NO"/>
              </w:rPr>
              <w:t>bruke programmering til å utforske naturfaglige fenomener</w:t>
            </w:r>
          </w:p>
          <w:p w14:paraId="1D64A424" w14:textId="77777777" w:rsidR="00E966DF" w:rsidRPr="005E0319" w:rsidRDefault="00E966DF" w:rsidP="00E966DF">
            <w:pPr>
              <w:pStyle w:val="Listeavsnitt"/>
              <w:numPr>
                <w:ilvl w:val="0"/>
                <w:numId w:val="8"/>
              </w:numPr>
              <w:spacing w:after="0" w:line="240" w:lineRule="auto"/>
              <w:rPr>
                <w:rFonts w:eastAsia="Times New Roman" w:cs="Arial"/>
                <w:color w:val="303030"/>
                <w:lang w:eastAsia="nb-NO"/>
              </w:rPr>
            </w:pPr>
            <w:r w:rsidRPr="005E0319">
              <w:rPr>
                <w:rFonts w:eastAsia="Times New Roman" w:cs="Arial"/>
                <w:color w:val="303030"/>
                <w:lang w:eastAsia="nb-NO"/>
              </w:rPr>
              <w:lastRenderedPageBreak/>
              <w:t>gjøre rede for energibevaring og energikvalitet og utforske ulike måter å omdanne, transportere og lagre energi på</w:t>
            </w:r>
          </w:p>
          <w:p w14:paraId="38F9C6DB" w14:textId="4D059F10" w:rsidR="00E966DF" w:rsidRPr="005E0319" w:rsidRDefault="00E966DF" w:rsidP="00E966DF">
            <w:pPr>
              <w:pStyle w:val="Listeavsnitt"/>
              <w:numPr>
                <w:ilvl w:val="0"/>
                <w:numId w:val="8"/>
              </w:numPr>
              <w:spacing w:after="0" w:line="240" w:lineRule="auto"/>
              <w:rPr>
                <w:rFonts w:eastAsia="Times New Roman" w:cs="Arial"/>
                <w:color w:val="303030"/>
                <w:lang w:eastAsia="nb-NO"/>
              </w:rPr>
            </w:pPr>
            <w:r w:rsidRPr="005E0319">
              <w:rPr>
                <w:rFonts w:eastAsia="Times New Roman" w:cs="Arial"/>
                <w:color w:val="303030"/>
                <w:lang w:eastAsia="nb-NO"/>
              </w:rPr>
              <w:t>drøfte hvordan energiproduksjon og energibruk kan påvirke miljøet lokalt og globalt</w:t>
            </w:r>
            <w:r w:rsidR="00047B30">
              <w:rPr>
                <w:rFonts w:eastAsia="Times New Roman" w:cs="Arial"/>
                <w:color w:val="303030"/>
                <w:lang w:eastAsia="nb-NO"/>
              </w:rPr>
              <w:br/>
            </w:r>
          </w:p>
        </w:tc>
      </w:tr>
      <w:tr w:rsidR="00E966DF" w:rsidRPr="00F80444" w14:paraId="5B7340E2" w14:textId="77777777" w:rsidTr="005E0319">
        <w:trPr>
          <w:trHeight w:val="288"/>
        </w:trPr>
        <w:tc>
          <w:tcPr>
            <w:tcW w:w="833" w:type="pct"/>
            <w:shd w:val="clear" w:color="auto" w:fill="auto"/>
          </w:tcPr>
          <w:p w14:paraId="35CD9F15" w14:textId="77777777" w:rsidR="00047B30" w:rsidRDefault="00047B30" w:rsidP="00C67BA6">
            <w:pPr>
              <w:spacing w:after="0" w:line="240" w:lineRule="auto"/>
              <w:rPr>
                <w:rFonts w:eastAsia="Times New Roman" w:cs="Arial"/>
                <w:color w:val="303030"/>
                <w:lang w:eastAsia="nb-NO"/>
              </w:rPr>
            </w:pPr>
          </w:p>
          <w:p w14:paraId="07200DAD" w14:textId="77777777" w:rsidR="00047B30" w:rsidRDefault="00047B30" w:rsidP="00C67BA6">
            <w:pPr>
              <w:spacing w:after="0" w:line="240" w:lineRule="auto"/>
              <w:rPr>
                <w:rFonts w:eastAsia="Times New Roman" w:cs="Arial"/>
                <w:color w:val="303030"/>
                <w:lang w:eastAsia="nb-NO"/>
              </w:rPr>
            </w:pPr>
          </w:p>
          <w:p w14:paraId="6FC0537B" w14:textId="77777777" w:rsidR="00047B30" w:rsidRDefault="00047B30" w:rsidP="00C67BA6">
            <w:pPr>
              <w:spacing w:after="0" w:line="240" w:lineRule="auto"/>
              <w:rPr>
                <w:rFonts w:eastAsia="Times New Roman" w:cs="Arial"/>
                <w:color w:val="303030"/>
                <w:lang w:eastAsia="nb-NO"/>
              </w:rPr>
            </w:pPr>
          </w:p>
          <w:p w14:paraId="73973E35" w14:textId="77777777" w:rsidR="00047B30" w:rsidRDefault="00047B30" w:rsidP="00C67BA6">
            <w:pPr>
              <w:spacing w:after="0" w:line="240" w:lineRule="auto"/>
              <w:rPr>
                <w:rFonts w:eastAsia="Times New Roman" w:cs="Arial"/>
                <w:color w:val="303030"/>
                <w:lang w:eastAsia="nb-NO"/>
              </w:rPr>
            </w:pPr>
          </w:p>
          <w:p w14:paraId="38299320" w14:textId="77777777" w:rsidR="00047B30" w:rsidRDefault="00047B30" w:rsidP="00C67BA6">
            <w:pPr>
              <w:spacing w:after="0" w:line="240" w:lineRule="auto"/>
              <w:rPr>
                <w:rFonts w:eastAsia="Times New Roman" w:cs="Arial"/>
                <w:color w:val="303030"/>
                <w:lang w:eastAsia="nb-NO"/>
              </w:rPr>
            </w:pPr>
          </w:p>
          <w:p w14:paraId="0820BFA1" w14:textId="77777777" w:rsidR="00047B30" w:rsidRDefault="00047B30" w:rsidP="00C67BA6">
            <w:pPr>
              <w:spacing w:after="0" w:line="240" w:lineRule="auto"/>
              <w:rPr>
                <w:rFonts w:eastAsia="Times New Roman" w:cs="Arial"/>
                <w:color w:val="303030"/>
                <w:lang w:eastAsia="nb-NO"/>
              </w:rPr>
            </w:pPr>
          </w:p>
          <w:p w14:paraId="1CBF0DFE" w14:textId="47DE0BA4" w:rsidR="00E966DF" w:rsidRPr="005E0319" w:rsidRDefault="00E966DF" w:rsidP="00C67BA6">
            <w:pPr>
              <w:spacing w:after="0" w:line="240" w:lineRule="auto"/>
              <w:rPr>
                <w:rFonts w:eastAsia="Times New Roman" w:cs="Arial"/>
                <w:color w:val="303030"/>
                <w:lang w:eastAsia="nb-NO"/>
              </w:rPr>
            </w:pPr>
            <w:r w:rsidRPr="005E0319">
              <w:rPr>
                <w:rFonts w:eastAsia="Times New Roman" w:cs="Arial"/>
                <w:color w:val="303030"/>
                <w:lang w:eastAsia="nb-NO"/>
              </w:rPr>
              <w:t>Energi og materie</w:t>
            </w:r>
          </w:p>
        </w:tc>
        <w:tc>
          <w:tcPr>
            <w:tcW w:w="4167" w:type="pct"/>
            <w:shd w:val="clear" w:color="auto" w:fill="auto"/>
          </w:tcPr>
          <w:p w14:paraId="6888818B" w14:textId="77777777"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utforske kjemiske reaksjoner, forklare massebevaring og gjøre rede for betydninger av noen forbrenningsreaksjoner</w:t>
            </w:r>
          </w:p>
          <w:p w14:paraId="57DE9B25" w14:textId="77777777"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bruke atommodeller og periodesystemet til å gjøre rede for egenskaper til grunnstoffer og kjemiske forbindelser</w:t>
            </w:r>
          </w:p>
          <w:p w14:paraId="11F2B8A1" w14:textId="77777777"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beskrive drivhuseffekten og gjøre rede for faktorer som kan forårsake globale klimaendringer</w:t>
            </w:r>
          </w:p>
          <w:p w14:paraId="27A1B854" w14:textId="77777777"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gjøre rede for energibevaring og energikvalitet og utforske ulike måter å omdanne, transportere og lagre energi på</w:t>
            </w:r>
          </w:p>
          <w:p w14:paraId="02293F11" w14:textId="77777777"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drøfte hvordan energiproduksjon og energibruk kan påvirke miljøet lokalt og globalt</w:t>
            </w:r>
          </w:p>
          <w:p w14:paraId="03652CC5" w14:textId="1C06937A" w:rsidR="00E966DF" w:rsidRPr="005E0319" w:rsidRDefault="00E966DF" w:rsidP="00E966DF">
            <w:pPr>
              <w:pStyle w:val="Listeavsnitt"/>
              <w:numPr>
                <w:ilvl w:val="0"/>
                <w:numId w:val="9"/>
              </w:numPr>
              <w:spacing w:after="0" w:line="240" w:lineRule="auto"/>
              <w:rPr>
                <w:rFonts w:eastAsia="Times New Roman" w:cs="Arial"/>
                <w:color w:val="303030"/>
                <w:lang w:eastAsia="nb-NO"/>
              </w:rPr>
            </w:pPr>
            <w:r w:rsidRPr="005E0319">
              <w:rPr>
                <w:rFonts w:eastAsia="Times New Roman" w:cs="Arial"/>
                <w:color w:val="303030"/>
                <w:lang w:eastAsia="nb-NO"/>
              </w:rPr>
              <w:t>gjøre rede for hvordan fotosyntese og celleånding gir energi til alt levende gjennom karbonkretsløpet</w:t>
            </w:r>
            <w:r w:rsidR="00047B30">
              <w:rPr>
                <w:rFonts w:eastAsia="Times New Roman" w:cs="Arial"/>
                <w:color w:val="303030"/>
                <w:lang w:eastAsia="nb-NO"/>
              </w:rPr>
              <w:br/>
            </w:r>
          </w:p>
        </w:tc>
      </w:tr>
      <w:tr w:rsidR="00E966DF" w:rsidRPr="00F80444" w14:paraId="7F9E8CD4" w14:textId="77777777" w:rsidTr="005E0319">
        <w:trPr>
          <w:trHeight w:val="288"/>
        </w:trPr>
        <w:tc>
          <w:tcPr>
            <w:tcW w:w="833" w:type="pct"/>
            <w:shd w:val="clear" w:color="auto" w:fill="auto"/>
          </w:tcPr>
          <w:p w14:paraId="067FB22C" w14:textId="77777777" w:rsidR="00047B30" w:rsidRDefault="00047B30" w:rsidP="00C67BA6">
            <w:pPr>
              <w:spacing w:after="0" w:line="240" w:lineRule="auto"/>
              <w:rPr>
                <w:rFonts w:eastAsia="Times New Roman" w:cs="Arial"/>
                <w:color w:val="303030"/>
                <w:lang w:eastAsia="nb-NO"/>
              </w:rPr>
            </w:pPr>
          </w:p>
          <w:p w14:paraId="4D16F740" w14:textId="77777777" w:rsidR="00047B30" w:rsidRDefault="00047B30" w:rsidP="00C67BA6">
            <w:pPr>
              <w:spacing w:after="0" w:line="240" w:lineRule="auto"/>
              <w:rPr>
                <w:rFonts w:eastAsia="Times New Roman" w:cs="Arial"/>
                <w:color w:val="303030"/>
                <w:lang w:eastAsia="nb-NO"/>
              </w:rPr>
            </w:pPr>
          </w:p>
          <w:p w14:paraId="41C6F83B" w14:textId="77777777" w:rsidR="00047B30" w:rsidRDefault="00047B30" w:rsidP="00C67BA6">
            <w:pPr>
              <w:spacing w:after="0" w:line="240" w:lineRule="auto"/>
              <w:rPr>
                <w:rFonts w:eastAsia="Times New Roman" w:cs="Arial"/>
                <w:color w:val="303030"/>
                <w:lang w:eastAsia="nb-NO"/>
              </w:rPr>
            </w:pPr>
          </w:p>
          <w:p w14:paraId="69AD5DB0" w14:textId="77777777" w:rsidR="00047B30" w:rsidRDefault="00047B30" w:rsidP="00C67BA6">
            <w:pPr>
              <w:spacing w:after="0" w:line="240" w:lineRule="auto"/>
              <w:rPr>
                <w:rFonts w:eastAsia="Times New Roman" w:cs="Arial"/>
                <w:color w:val="303030"/>
                <w:lang w:eastAsia="nb-NO"/>
              </w:rPr>
            </w:pPr>
          </w:p>
          <w:p w14:paraId="4E536ABA" w14:textId="77777777" w:rsidR="00047B30" w:rsidRDefault="00047B30" w:rsidP="00C67BA6">
            <w:pPr>
              <w:spacing w:after="0" w:line="240" w:lineRule="auto"/>
              <w:rPr>
                <w:rFonts w:eastAsia="Times New Roman" w:cs="Arial"/>
                <w:color w:val="303030"/>
                <w:lang w:eastAsia="nb-NO"/>
              </w:rPr>
            </w:pPr>
          </w:p>
          <w:p w14:paraId="4DDFFD46" w14:textId="77777777" w:rsidR="00047B30" w:rsidRDefault="00047B30" w:rsidP="00C67BA6">
            <w:pPr>
              <w:spacing w:after="0" w:line="240" w:lineRule="auto"/>
              <w:rPr>
                <w:rFonts w:eastAsia="Times New Roman" w:cs="Arial"/>
                <w:color w:val="303030"/>
                <w:lang w:eastAsia="nb-NO"/>
              </w:rPr>
            </w:pPr>
          </w:p>
          <w:p w14:paraId="233A6AEF" w14:textId="77777777" w:rsidR="00047B30" w:rsidRDefault="00047B30" w:rsidP="00C67BA6">
            <w:pPr>
              <w:spacing w:after="0" w:line="240" w:lineRule="auto"/>
              <w:rPr>
                <w:rFonts w:eastAsia="Times New Roman" w:cs="Arial"/>
                <w:color w:val="303030"/>
                <w:lang w:eastAsia="nb-NO"/>
              </w:rPr>
            </w:pPr>
          </w:p>
          <w:p w14:paraId="6F8CFB3A" w14:textId="2950FE59" w:rsidR="00E966DF" w:rsidRPr="005E0319" w:rsidRDefault="00E966DF" w:rsidP="00C67BA6">
            <w:pPr>
              <w:spacing w:after="0" w:line="240" w:lineRule="auto"/>
              <w:rPr>
                <w:rFonts w:eastAsia="Times New Roman" w:cs="Arial"/>
                <w:color w:val="303030"/>
                <w:lang w:eastAsia="nb-NO"/>
              </w:rPr>
            </w:pPr>
            <w:r w:rsidRPr="005E0319">
              <w:rPr>
                <w:rFonts w:eastAsia="Times New Roman" w:cs="Arial"/>
                <w:color w:val="303030"/>
                <w:lang w:eastAsia="nb-NO"/>
              </w:rPr>
              <w:t>Jorda og livet på jorda</w:t>
            </w:r>
          </w:p>
        </w:tc>
        <w:tc>
          <w:tcPr>
            <w:tcW w:w="4167" w:type="pct"/>
            <w:shd w:val="clear" w:color="auto" w:fill="auto"/>
          </w:tcPr>
          <w:p w14:paraId="0E8EC886"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beskrive hvordan forskere har kommet fram til evolusjonsteorien og bruke denne til å forklare utvikling av biologisk mangfold</w:t>
            </w:r>
          </w:p>
          <w:p w14:paraId="16AF7840"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sammenligne celler hos ulike organismer og beskrive sammenhenger mellom oppbygning og funksjon</w:t>
            </w:r>
          </w:p>
          <w:p w14:paraId="64A4F23C"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utforske sammenhenger mellom abiotiske og biotiske faktorer i et økosystem og diskutere hvordan energi og materie omdannes i kretsløp’</w:t>
            </w:r>
          </w:p>
          <w:p w14:paraId="26EDD079"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gi eksempler på og drøfte aktuelle dilemmaer knyttet til utnyttelse av naturressurser og tap av biologisk mangfold</w:t>
            </w:r>
          </w:p>
          <w:p w14:paraId="0C638249"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gi eksempler på samers tradisjonelle kunnskap om naturen og diskutere hvordan denne kunnskapen kan bidra til bærekraftig forvaltning av naturen</w:t>
            </w:r>
          </w:p>
          <w:p w14:paraId="6089D334" w14:textId="77777777" w:rsidR="00E966DF" w:rsidRPr="005E0319" w:rsidRDefault="00E966DF" w:rsidP="00E966DF">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gjøre rede for hvordan fotosyntese og celleånding gir energi til alt levende gjennom karbonkretsløpet</w:t>
            </w:r>
          </w:p>
          <w:p w14:paraId="227863EF" w14:textId="2D853283" w:rsidR="00047B30" w:rsidRPr="00047B30" w:rsidRDefault="00E966DF" w:rsidP="00047B30">
            <w:pPr>
              <w:pStyle w:val="Listeavsnitt"/>
              <w:numPr>
                <w:ilvl w:val="0"/>
                <w:numId w:val="10"/>
              </w:numPr>
              <w:spacing w:after="0" w:line="240" w:lineRule="auto"/>
              <w:rPr>
                <w:rFonts w:eastAsia="Times New Roman" w:cs="Arial"/>
                <w:color w:val="303030"/>
                <w:lang w:eastAsia="nb-NO"/>
              </w:rPr>
            </w:pPr>
            <w:r w:rsidRPr="005E0319">
              <w:rPr>
                <w:rFonts w:eastAsia="Times New Roman" w:cs="Arial"/>
                <w:color w:val="303030"/>
                <w:lang w:eastAsia="nb-NO"/>
              </w:rPr>
              <w:t>bruke platetektonikkteorien til å forklare jordas utvikling over tid og gi eksempler på observasjoner som støtter teorien</w:t>
            </w:r>
            <w:r w:rsidR="00047B30">
              <w:rPr>
                <w:rFonts w:eastAsia="Times New Roman" w:cs="Arial"/>
                <w:color w:val="303030"/>
                <w:lang w:eastAsia="nb-NO"/>
              </w:rPr>
              <w:br/>
            </w:r>
          </w:p>
        </w:tc>
      </w:tr>
      <w:tr w:rsidR="00E966DF" w:rsidRPr="00F80444" w14:paraId="70279B9C" w14:textId="77777777" w:rsidTr="005E0319">
        <w:trPr>
          <w:trHeight w:val="288"/>
        </w:trPr>
        <w:tc>
          <w:tcPr>
            <w:tcW w:w="833" w:type="pct"/>
            <w:shd w:val="clear" w:color="auto" w:fill="auto"/>
          </w:tcPr>
          <w:p w14:paraId="008DAC63" w14:textId="77777777" w:rsidR="00E966DF" w:rsidRPr="005E0319" w:rsidRDefault="00E966DF" w:rsidP="00C67BA6">
            <w:pPr>
              <w:spacing w:after="0" w:line="240" w:lineRule="auto"/>
              <w:rPr>
                <w:rFonts w:eastAsia="Times New Roman" w:cs="Arial"/>
                <w:color w:val="303030"/>
                <w:lang w:eastAsia="nb-NO"/>
              </w:rPr>
            </w:pPr>
            <w:r w:rsidRPr="005E0319">
              <w:rPr>
                <w:rFonts w:eastAsia="Times New Roman" w:cs="Arial"/>
                <w:color w:val="303030"/>
                <w:lang w:eastAsia="nb-NO"/>
              </w:rPr>
              <w:t>Kropp og helse</w:t>
            </w:r>
          </w:p>
        </w:tc>
        <w:tc>
          <w:tcPr>
            <w:tcW w:w="4167" w:type="pct"/>
            <w:shd w:val="clear" w:color="auto" w:fill="auto"/>
          </w:tcPr>
          <w:p w14:paraId="561AFFBF" w14:textId="77777777" w:rsidR="00E966DF" w:rsidRPr="005E0319" w:rsidRDefault="00E966DF" w:rsidP="00E966DF">
            <w:pPr>
              <w:pStyle w:val="Listeavsnitt"/>
              <w:numPr>
                <w:ilvl w:val="0"/>
                <w:numId w:val="11"/>
              </w:numPr>
              <w:spacing w:after="0" w:line="240" w:lineRule="auto"/>
              <w:rPr>
                <w:rFonts w:eastAsia="Times New Roman" w:cs="Arial"/>
                <w:color w:val="303030"/>
                <w:lang w:eastAsia="nb-NO"/>
              </w:rPr>
            </w:pPr>
            <w:r w:rsidRPr="005E0319">
              <w:rPr>
                <w:rFonts w:eastAsia="Times New Roman" w:cs="Arial"/>
                <w:color w:val="303030"/>
                <w:lang w:eastAsia="nb-NO"/>
              </w:rPr>
              <w:t>drøfte spørsmål knyttet til seksuell og reproduktiv helse</w:t>
            </w:r>
          </w:p>
          <w:p w14:paraId="64D21B8D" w14:textId="77777777" w:rsidR="00E966DF" w:rsidRPr="005E0319" w:rsidRDefault="00E966DF" w:rsidP="00E966DF">
            <w:pPr>
              <w:pStyle w:val="Listeavsnitt"/>
              <w:numPr>
                <w:ilvl w:val="0"/>
                <w:numId w:val="11"/>
              </w:numPr>
              <w:spacing w:after="0" w:line="240" w:lineRule="auto"/>
              <w:rPr>
                <w:rFonts w:eastAsia="Times New Roman" w:cs="Arial"/>
                <w:color w:val="303030"/>
                <w:lang w:eastAsia="nb-NO"/>
              </w:rPr>
            </w:pPr>
            <w:r w:rsidRPr="005E0319">
              <w:rPr>
                <w:rFonts w:eastAsia="Times New Roman" w:cs="Arial"/>
                <w:color w:val="303030"/>
                <w:lang w:eastAsia="nb-NO"/>
              </w:rPr>
              <w:t>sammenligne nervesystemet og hormonsystemet og beskrive hvordan rusmidler, legemidler, miljøgifter og doping påvirker signalsystemene</w:t>
            </w:r>
          </w:p>
          <w:p w14:paraId="6B77DB5E" w14:textId="749DC9E8" w:rsidR="00E966DF" w:rsidRPr="005E0319" w:rsidRDefault="00E966DF" w:rsidP="00E966DF">
            <w:pPr>
              <w:pStyle w:val="Listeavsnitt"/>
              <w:numPr>
                <w:ilvl w:val="0"/>
                <w:numId w:val="11"/>
              </w:numPr>
              <w:spacing w:after="0" w:line="240" w:lineRule="auto"/>
              <w:rPr>
                <w:rFonts w:eastAsia="Times New Roman" w:cs="Arial"/>
                <w:color w:val="303030"/>
                <w:lang w:eastAsia="nb-NO"/>
              </w:rPr>
            </w:pPr>
            <w:r w:rsidRPr="005E0319">
              <w:rPr>
                <w:rFonts w:eastAsia="Times New Roman" w:cs="Arial"/>
                <w:color w:val="303030"/>
                <w:lang w:eastAsia="nb-NO"/>
              </w:rPr>
              <w:t>beskrive kroppens immunforsvar og hvordan vaksiner virker, og gjøre rede for hva vaksiner betyr for folkehelsen</w:t>
            </w:r>
            <w:r w:rsidR="00047B30">
              <w:rPr>
                <w:rFonts w:eastAsia="Times New Roman" w:cs="Arial"/>
                <w:color w:val="303030"/>
                <w:lang w:eastAsia="nb-NO"/>
              </w:rPr>
              <w:br/>
            </w:r>
          </w:p>
        </w:tc>
      </w:tr>
    </w:tbl>
    <w:p w14:paraId="55CE5EB9" w14:textId="0A590082" w:rsidR="00A01AE3" w:rsidRPr="00FD5DB1" w:rsidRDefault="00FD5DB1" w:rsidP="00E966DF">
      <w:pPr>
        <w:pStyle w:val="Overskrift1"/>
        <w:numPr>
          <w:ilvl w:val="0"/>
          <w:numId w:val="0"/>
        </w:numPr>
        <w:spacing w:after="0" w:line="240" w:lineRule="auto"/>
        <w:rPr>
          <w:rFonts w:cs="Arial"/>
          <w:b w:val="0"/>
          <w:color w:val="auto"/>
          <w:sz w:val="22"/>
          <w:szCs w:val="22"/>
        </w:rPr>
      </w:pPr>
      <w:r>
        <w:br/>
      </w:r>
    </w:p>
    <w:p w14:paraId="28D1557F" w14:textId="77777777" w:rsidR="00047B30" w:rsidRDefault="00047B30">
      <w:pPr>
        <w:rPr>
          <w:rFonts w:eastAsiaTheme="majorEastAsia" w:cstheme="majorBidi"/>
          <w:b/>
          <w:color w:val="5D7E94"/>
          <w:sz w:val="28"/>
          <w:szCs w:val="32"/>
        </w:rPr>
      </w:pPr>
      <w:r>
        <w:br w:type="page"/>
      </w:r>
    </w:p>
    <w:p w14:paraId="31379712" w14:textId="54D51CF7" w:rsidR="005E0319" w:rsidRDefault="00F971F9" w:rsidP="004F3AE7">
      <w:pPr>
        <w:pStyle w:val="Overskrift1"/>
      </w:pPr>
      <w:r>
        <w:lastRenderedPageBreak/>
        <w:t xml:space="preserve">Kvalitetsbeskrivelser ved </w:t>
      </w:r>
      <w:r w:rsidR="009D7725">
        <w:t xml:space="preserve">lokalt gitt </w:t>
      </w:r>
      <w:r>
        <w:t>eksamen</w:t>
      </w:r>
      <w:r w:rsidR="00047B30">
        <w:t xml:space="preserve"> (praktisk-</w:t>
      </w:r>
      <w:r w:rsidR="009D7725">
        <w:t>muntlig eksamen)</w:t>
      </w:r>
    </w:p>
    <w:p w14:paraId="08047122" w14:textId="1015BDFF" w:rsidR="00B96C70" w:rsidRPr="00B96C70" w:rsidRDefault="00B96C70" w:rsidP="00B96C70">
      <w:r>
        <w:t>Vurderingsmatrisen er veiledende.</w:t>
      </w:r>
    </w:p>
    <w:tbl>
      <w:tblPr>
        <w:tblW w:w="53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53"/>
        <w:gridCol w:w="3354"/>
        <w:gridCol w:w="3352"/>
      </w:tblGrid>
      <w:tr w:rsidR="005E0319" w:rsidRPr="00F80444" w14:paraId="0E6EFECC" w14:textId="77777777" w:rsidTr="00047B30">
        <w:tc>
          <w:tcPr>
            <w:tcW w:w="1667" w:type="pct"/>
            <w:shd w:val="clear" w:color="auto" w:fill="5D7E94"/>
            <w:tcMar>
              <w:top w:w="150" w:type="dxa"/>
              <w:left w:w="225" w:type="dxa"/>
              <w:bottom w:w="150" w:type="dxa"/>
              <w:right w:w="225" w:type="dxa"/>
            </w:tcMar>
            <w:vAlign w:val="center"/>
            <w:hideMark/>
          </w:tcPr>
          <w:p w14:paraId="3CAB5818" w14:textId="77777777" w:rsidR="005E0319" w:rsidRPr="005E0319" w:rsidRDefault="005E0319" w:rsidP="00C67BA6">
            <w:pPr>
              <w:spacing w:after="0" w:line="240" w:lineRule="auto"/>
              <w:rPr>
                <w:rFonts w:eastAsia="Times New Roman" w:cs="Arial"/>
                <w:color w:val="FFFFFF"/>
                <w:lang w:eastAsia="nb-NO"/>
              </w:rPr>
            </w:pPr>
            <w:r w:rsidRPr="005E0319">
              <w:rPr>
                <w:rFonts w:eastAsia="Times New Roman" w:cs="Arial"/>
                <w:color w:val="FFFFFF"/>
                <w:lang w:eastAsia="nb-NO"/>
              </w:rPr>
              <w:t xml:space="preserve">Lav kompetanse i faget, </w:t>
            </w:r>
          </w:p>
          <w:p w14:paraId="145F6BCC" w14:textId="77777777" w:rsidR="005E0319" w:rsidRPr="005E0319" w:rsidRDefault="005E0319" w:rsidP="00C67BA6">
            <w:pPr>
              <w:spacing w:after="0" w:line="240" w:lineRule="auto"/>
              <w:rPr>
                <w:rFonts w:eastAsia="Times New Roman" w:cs="Arial"/>
                <w:color w:val="FFFFFF"/>
                <w:lang w:eastAsia="nb-NO"/>
              </w:rPr>
            </w:pPr>
            <w:r w:rsidRPr="005E0319">
              <w:rPr>
                <w:rFonts w:eastAsia="Times New Roman" w:cs="Arial"/>
                <w:color w:val="FFFFFF"/>
                <w:lang w:eastAsia="nb-NO"/>
              </w:rPr>
              <w:t>karakter 2</w:t>
            </w:r>
          </w:p>
        </w:tc>
        <w:tc>
          <w:tcPr>
            <w:tcW w:w="1667" w:type="pct"/>
            <w:shd w:val="clear" w:color="auto" w:fill="5D7E94"/>
            <w:tcMar>
              <w:top w:w="150" w:type="dxa"/>
              <w:left w:w="225" w:type="dxa"/>
              <w:bottom w:w="150" w:type="dxa"/>
              <w:right w:w="225" w:type="dxa"/>
            </w:tcMar>
            <w:vAlign w:val="center"/>
            <w:hideMark/>
          </w:tcPr>
          <w:p w14:paraId="2BB72F74" w14:textId="77777777" w:rsidR="005E0319" w:rsidRPr="005E0319" w:rsidRDefault="005E0319" w:rsidP="00C67BA6">
            <w:pPr>
              <w:spacing w:after="0" w:line="240" w:lineRule="auto"/>
              <w:rPr>
                <w:rFonts w:eastAsia="Times New Roman" w:cs="Arial"/>
                <w:color w:val="FFFFFF"/>
                <w:lang w:eastAsia="nb-NO"/>
              </w:rPr>
            </w:pPr>
            <w:r w:rsidRPr="005E0319">
              <w:rPr>
                <w:rFonts w:eastAsia="Times New Roman" w:cs="Arial"/>
                <w:color w:val="FFFFFF"/>
                <w:lang w:eastAsia="nb-NO"/>
              </w:rPr>
              <w:t>God kompetanse i faget, karakter 4</w:t>
            </w:r>
          </w:p>
        </w:tc>
        <w:tc>
          <w:tcPr>
            <w:tcW w:w="1667" w:type="pct"/>
            <w:shd w:val="clear" w:color="auto" w:fill="5D7E94"/>
            <w:tcMar>
              <w:top w:w="150" w:type="dxa"/>
              <w:left w:w="225" w:type="dxa"/>
              <w:bottom w:w="150" w:type="dxa"/>
              <w:right w:w="225" w:type="dxa"/>
            </w:tcMar>
            <w:vAlign w:val="center"/>
            <w:hideMark/>
          </w:tcPr>
          <w:p w14:paraId="2DA42D6A" w14:textId="77777777" w:rsidR="005E0319" w:rsidRPr="005E0319" w:rsidRDefault="005E0319" w:rsidP="00C67BA6">
            <w:pPr>
              <w:spacing w:after="0" w:line="240" w:lineRule="auto"/>
              <w:rPr>
                <w:rFonts w:eastAsia="Times New Roman" w:cs="Arial"/>
                <w:color w:val="FFFFFF"/>
                <w:lang w:eastAsia="nb-NO"/>
              </w:rPr>
            </w:pPr>
            <w:r w:rsidRPr="005E0319">
              <w:rPr>
                <w:rFonts w:eastAsia="Times New Roman" w:cs="Arial"/>
                <w:color w:val="FFFFFF"/>
                <w:lang w:eastAsia="nb-NO"/>
              </w:rPr>
              <w:t>Framifrå kompetanse i faget, karakter 6</w:t>
            </w:r>
          </w:p>
        </w:tc>
      </w:tr>
      <w:tr w:rsidR="005E0319" w:rsidRPr="00F80444" w14:paraId="7F1E5149" w14:textId="77777777" w:rsidTr="00047B30">
        <w:tc>
          <w:tcPr>
            <w:tcW w:w="1667" w:type="pct"/>
            <w:shd w:val="clear" w:color="auto" w:fill="auto"/>
            <w:tcMar>
              <w:top w:w="150" w:type="dxa"/>
              <w:left w:w="225" w:type="dxa"/>
              <w:bottom w:w="150" w:type="dxa"/>
              <w:right w:w="225" w:type="dxa"/>
            </w:tcMar>
            <w:vAlign w:val="center"/>
            <w:hideMark/>
          </w:tcPr>
          <w:p w14:paraId="53318FEE"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deltar i utforskninger og undersøkelser med bistand av andre, og forstår at resultatene henger sammen med prosess. </w:t>
            </w:r>
          </w:p>
        </w:tc>
        <w:tc>
          <w:tcPr>
            <w:tcW w:w="1667" w:type="pct"/>
            <w:shd w:val="clear" w:color="auto" w:fill="auto"/>
            <w:tcMar>
              <w:top w:w="150" w:type="dxa"/>
              <w:left w:w="225" w:type="dxa"/>
              <w:bottom w:w="150" w:type="dxa"/>
              <w:right w:w="225" w:type="dxa"/>
            </w:tcMar>
            <w:vAlign w:val="center"/>
            <w:hideMark/>
          </w:tcPr>
          <w:p w14:paraId="2F6B83AA"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planlegger og gjennomfører utforskinger og undersøkelser med noe bistand av andre og forstår deler av sammenhengen mellom prosess, funn og konklusjon.  </w:t>
            </w:r>
          </w:p>
        </w:tc>
        <w:tc>
          <w:tcPr>
            <w:tcW w:w="1667" w:type="pct"/>
            <w:shd w:val="clear" w:color="auto" w:fill="auto"/>
            <w:tcMar>
              <w:top w:w="150" w:type="dxa"/>
              <w:left w:w="225" w:type="dxa"/>
              <w:bottom w:w="150" w:type="dxa"/>
              <w:right w:w="225" w:type="dxa"/>
            </w:tcMar>
            <w:vAlign w:val="center"/>
            <w:hideMark/>
          </w:tcPr>
          <w:p w14:paraId="4AA6E14E"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planlegger og gjennomfører utforskinger og undersøkelser på en selvstendig måte og forstår sammenhengen mellom prosess, funn og konklusjon.</w:t>
            </w:r>
          </w:p>
        </w:tc>
      </w:tr>
      <w:tr w:rsidR="005E0319" w:rsidRPr="00F80444" w14:paraId="37E78224" w14:textId="77777777" w:rsidTr="00047B30">
        <w:tc>
          <w:tcPr>
            <w:tcW w:w="1667" w:type="pct"/>
            <w:shd w:val="clear" w:color="auto" w:fill="auto"/>
            <w:tcMar>
              <w:top w:w="150" w:type="dxa"/>
              <w:left w:w="225" w:type="dxa"/>
              <w:bottom w:w="150" w:type="dxa"/>
              <w:right w:w="225" w:type="dxa"/>
            </w:tcMar>
            <w:vAlign w:val="center"/>
            <w:hideMark/>
          </w:tcPr>
          <w:p w14:paraId="4921698F"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følger en prosedyre for bruk av utstyr, teknikker og materialer i utforskninger av teknologi og naturfaglige problemstillinger. </w:t>
            </w:r>
          </w:p>
        </w:tc>
        <w:tc>
          <w:tcPr>
            <w:tcW w:w="1667" w:type="pct"/>
            <w:shd w:val="clear" w:color="auto" w:fill="auto"/>
            <w:tcMar>
              <w:top w:w="150" w:type="dxa"/>
              <w:left w:w="225" w:type="dxa"/>
              <w:bottom w:w="150" w:type="dxa"/>
              <w:right w:w="225" w:type="dxa"/>
            </w:tcMar>
            <w:vAlign w:val="center"/>
            <w:hideMark/>
          </w:tcPr>
          <w:p w14:paraId="21DB7F86"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velger og bruker hensiktsmessig utstyr, teknikker og materialer i utforskinger av teknologi og naturfaglige problemstillinger. </w:t>
            </w:r>
          </w:p>
        </w:tc>
        <w:tc>
          <w:tcPr>
            <w:tcW w:w="1667" w:type="pct"/>
            <w:shd w:val="clear" w:color="auto" w:fill="auto"/>
            <w:tcMar>
              <w:top w:w="150" w:type="dxa"/>
              <w:left w:w="225" w:type="dxa"/>
              <w:bottom w:w="150" w:type="dxa"/>
              <w:right w:w="225" w:type="dxa"/>
            </w:tcMar>
            <w:vAlign w:val="center"/>
            <w:hideMark/>
          </w:tcPr>
          <w:p w14:paraId="7CB7F2B8"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velger og bruker hensiktsmessig utstyr, teknikker og materialer på en fornuftig og selvstendig måte i utforskinger av teknologi og naturfaglige problemstillinger. </w:t>
            </w:r>
          </w:p>
        </w:tc>
      </w:tr>
      <w:tr w:rsidR="005E0319" w:rsidRPr="00F80444" w14:paraId="7526BEDC" w14:textId="77777777" w:rsidTr="00047B30">
        <w:tc>
          <w:tcPr>
            <w:tcW w:w="1667" w:type="pct"/>
            <w:shd w:val="clear" w:color="auto" w:fill="auto"/>
            <w:tcMar>
              <w:top w:w="150" w:type="dxa"/>
              <w:left w:w="225" w:type="dxa"/>
              <w:bottom w:w="150" w:type="dxa"/>
              <w:right w:w="225" w:type="dxa"/>
            </w:tcMar>
            <w:vAlign w:val="center"/>
            <w:hideMark/>
          </w:tcPr>
          <w:p w14:paraId="47787E50"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utvikler idéer og finner noen løsninger gjennom utforskninger av teknologiske og naturfaglige problemstillinger. </w:t>
            </w:r>
          </w:p>
        </w:tc>
        <w:tc>
          <w:tcPr>
            <w:tcW w:w="1667" w:type="pct"/>
            <w:shd w:val="clear" w:color="auto" w:fill="auto"/>
            <w:tcMar>
              <w:top w:w="150" w:type="dxa"/>
              <w:left w:w="225" w:type="dxa"/>
              <w:bottom w:w="150" w:type="dxa"/>
              <w:right w:w="225" w:type="dxa"/>
            </w:tcMar>
            <w:vAlign w:val="center"/>
            <w:hideMark/>
          </w:tcPr>
          <w:p w14:paraId="749297BB"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utvikler idéer og finner hensiktsmessige løsninger gjennom utforskninger av teknologiske og naturfaglige problemstillinger. </w:t>
            </w:r>
          </w:p>
        </w:tc>
        <w:tc>
          <w:tcPr>
            <w:tcW w:w="1667" w:type="pct"/>
            <w:shd w:val="clear" w:color="auto" w:fill="auto"/>
            <w:tcMar>
              <w:top w:w="150" w:type="dxa"/>
              <w:left w:w="225" w:type="dxa"/>
              <w:bottom w:w="150" w:type="dxa"/>
              <w:right w:w="225" w:type="dxa"/>
            </w:tcMar>
            <w:vAlign w:val="center"/>
            <w:hideMark/>
          </w:tcPr>
          <w:p w14:paraId="36D3C484"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utvikler idéer og finner hensiktsmessige løsninger på en selvstendig måte gjennom utforskninger av teknologiske og naturfaglige problemstillinger. </w:t>
            </w:r>
          </w:p>
        </w:tc>
      </w:tr>
      <w:tr w:rsidR="005E0319" w:rsidRPr="00F80444" w14:paraId="1FAC1785" w14:textId="77777777" w:rsidTr="00047B30">
        <w:tc>
          <w:tcPr>
            <w:tcW w:w="1667" w:type="pct"/>
            <w:shd w:val="clear" w:color="auto" w:fill="auto"/>
            <w:tcMar>
              <w:top w:w="150" w:type="dxa"/>
              <w:left w:w="225" w:type="dxa"/>
              <w:bottom w:w="150" w:type="dxa"/>
              <w:right w:w="225" w:type="dxa"/>
            </w:tcMar>
            <w:vAlign w:val="center"/>
            <w:hideMark/>
          </w:tcPr>
          <w:p w14:paraId="6A7505FD"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gir eksempler på hvordan naturvitenskapelig kunnskap utvikles. </w:t>
            </w:r>
          </w:p>
        </w:tc>
        <w:tc>
          <w:tcPr>
            <w:tcW w:w="1667" w:type="pct"/>
            <w:shd w:val="clear" w:color="auto" w:fill="auto"/>
            <w:tcMar>
              <w:top w:w="150" w:type="dxa"/>
              <w:left w:w="225" w:type="dxa"/>
              <w:bottom w:w="150" w:type="dxa"/>
              <w:right w:w="225" w:type="dxa"/>
            </w:tcMar>
            <w:vAlign w:val="center"/>
            <w:hideMark/>
          </w:tcPr>
          <w:p w14:paraId="2673B5B8"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Elevene gir eksempler på sammenhenger mellom naturvitenskapelige praksiser og tenkemåter og troverdigheten til naturvitenskapelig kunnskap. </w:t>
            </w:r>
          </w:p>
        </w:tc>
        <w:tc>
          <w:tcPr>
            <w:tcW w:w="1667" w:type="pct"/>
            <w:shd w:val="clear" w:color="auto" w:fill="auto"/>
            <w:tcMar>
              <w:top w:w="150" w:type="dxa"/>
              <w:left w:w="225" w:type="dxa"/>
              <w:bottom w:w="150" w:type="dxa"/>
              <w:right w:w="225" w:type="dxa"/>
            </w:tcMar>
            <w:vAlign w:val="center"/>
            <w:hideMark/>
          </w:tcPr>
          <w:p w14:paraId="400F2285"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diskuterer noen sammenhenger mellom naturvitenskapelige praksiser og tenkemåter og troverdigheten til naturvitenskapelig kunnskap.  </w:t>
            </w:r>
          </w:p>
        </w:tc>
      </w:tr>
      <w:tr w:rsidR="005E0319" w:rsidRPr="00F80444" w14:paraId="2962D2F5" w14:textId="77777777" w:rsidTr="00047B30">
        <w:tc>
          <w:tcPr>
            <w:tcW w:w="1667" w:type="pct"/>
            <w:shd w:val="clear" w:color="auto" w:fill="auto"/>
            <w:tcMar>
              <w:top w:w="150" w:type="dxa"/>
              <w:left w:w="225" w:type="dxa"/>
              <w:bottom w:w="150" w:type="dxa"/>
              <w:right w:w="225" w:type="dxa"/>
            </w:tcMar>
            <w:vAlign w:val="center"/>
            <w:hideMark/>
          </w:tcPr>
          <w:p w14:paraId="280EFC92"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noen faglige argu-menter, og gir uttrykk for egne meninger, i naturfaglige diskusjoner.  </w:t>
            </w:r>
          </w:p>
        </w:tc>
        <w:tc>
          <w:tcPr>
            <w:tcW w:w="1667" w:type="pct"/>
            <w:shd w:val="clear" w:color="auto" w:fill="auto"/>
            <w:tcMar>
              <w:top w:w="150" w:type="dxa"/>
              <w:left w:w="225" w:type="dxa"/>
              <w:bottom w:w="150" w:type="dxa"/>
              <w:right w:w="225" w:type="dxa"/>
            </w:tcMar>
            <w:vAlign w:val="center"/>
            <w:hideMark/>
          </w:tcPr>
          <w:p w14:paraId="61FC29CE"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faglige argumenter, og trekker inn etiske perspektiv, i naturfaglige diskusjoner.  </w:t>
            </w:r>
          </w:p>
        </w:tc>
        <w:tc>
          <w:tcPr>
            <w:tcW w:w="1667" w:type="pct"/>
            <w:shd w:val="clear" w:color="auto" w:fill="auto"/>
            <w:tcMar>
              <w:top w:w="150" w:type="dxa"/>
              <w:left w:w="225" w:type="dxa"/>
              <w:bottom w:w="150" w:type="dxa"/>
              <w:right w:w="225" w:type="dxa"/>
            </w:tcMar>
            <w:vAlign w:val="center"/>
            <w:hideMark/>
          </w:tcPr>
          <w:p w14:paraId="21DCA997"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og vurderer faglige argumenter, og trekker inn ulike etiske perspektiv, i naturfaglige diskusjoner.  </w:t>
            </w:r>
          </w:p>
        </w:tc>
      </w:tr>
      <w:tr w:rsidR="005E0319" w:rsidRPr="00F80444" w14:paraId="4A7E8870" w14:textId="77777777" w:rsidTr="00047B30">
        <w:tc>
          <w:tcPr>
            <w:tcW w:w="1667" w:type="pct"/>
            <w:shd w:val="clear" w:color="auto" w:fill="auto"/>
            <w:tcMar>
              <w:top w:w="150" w:type="dxa"/>
              <w:left w:w="225" w:type="dxa"/>
              <w:bottom w:w="150" w:type="dxa"/>
              <w:right w:w="225" w:type="dxa"/>
            </w:tcMar>
            <w:vAlign w:val="center"/>
            <w:hideMark/>
          </w:tcPr>
          <w:p w14:paraId="4F43D752"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delvis fagets tenkemåter, teorier og modeller til å løse naturfaglige problemstillinger.</w:t>
            </w:r>
          </w:p>
        </w:tc>
        <w:tc>
          <w:tcPr>
            <w:tcW w:w="1667" w:type="pct"/>
            <w:shd w:val="clear" w:color="auto" w:fill="auto"/>
            <w:tcMar>
              <w:top w:w="150" w:type="dxa"/>
              <w:left w:w="225" w:type="dxa"/>
              <w:bottom w:w="150" w:type="dxa"/>
              <w:right w:w="225" w:type="dxa"/>
            </w:tcMar>
            <w:vAlign w:val="center"/>
            <w:hideMark/>
          </w:tcPr>
          <w:p w14:paraId="78A84837"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fagets tenkemåter, teorier og modeller til å løse ulike typer naturfaglige problemstillinger. </w:t>
            </w:r>
          </w:p>
        </w:tc>
        <w:tc>
          <w:tcPr>
            <w:tcW w:w="1667" w:type="pct"/>
            <w:shd w:val="clear" w:color="auto" w:fill="auto"/>
            <w:tcMar>
              <w:top w:w="150" w:type="dxa"/>
              <w:left w:w="225" w:type="dxa"/>
              <w:bottom w:w="150" w:type="dxa"/>
              <w:right w:w="225" w:type="dxa"/>
            </w:tcMar>
            <w:vAlign w:val="center"/>
            <w:hideMark/>
          </w:tcPr>
          <w:p w14:paraId="6AE7679B"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bruker fagets tenkemåter, teorier og modeller til å løse sammensatte naturfaglige problemstillinger. </w:t>
            </w:r>
          </w:p>
        </w:tc>
      </w:tr>
      <w:tr w:rsidR="005E0319" w:rsidRPr="00F80444" w14:paraId="17BCC86C" w14:textId="77777777" w:rsidTr="00047B30">
        <w:tc>
          <w:tcPr>
            <w:tcW w:w="1667" w:type="pct"/>
            <w:shd w:val="clear" w:color="auto" w:fill="auto"/>
            <w:tcMar>
              <w:top w:w="150" w:type="dxa"/>
              <w:left w:w="225" w:type="dxa"/>
              <w:bottom w:w="150" w:type="dxa"/>
              <w:right w:w="225" w:type="dxa"/>
            </w:tcMar>
            <w:vAlign w:val="center"/>
            <w:hideMark/>
          </w:tcPr>
          <w:p w14:paraId="73451683"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lastRenderedPageBreak/>
              <w:t>Eleven gir eksempler på enkle sammenhenger mellom ulike deler i faget og kommuniserer hovedsakelig med et hverdagslig språk.</w:t>
            </w:r>
          </w:p>
        </w:tc>
        <w:tc>
          <w:tcPr>
            <w:tcW w:w="1667" w:type="pct"/>
            <w:shd w:val="clear" w:color="auto" w:fill="auto"/>
            <w:tcMar>
              <w:top w:w="150" w:type="dxa"/>
              <w:left w:w="225" w:type="dxa"/>
              <w:bottom w:w="150" w:type="dxa"/>
              <w:right w:w="225" w:type="dxa"/>
            </w:tcMar>
            <w:vAlign w:val="center"/>
            <w:hideMark/>
          </w:tcPr>
          <w:p w14:paraId="3C7D9A06"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diskuterer enkle sammenhenger mellom ulike deler i faget på en oversiktlig måte og med et enkelt faglig språk med noen fagbegreper og uttrykksformer. </w:t>
            </w:r>
          </w:p>
        </w:tc>
        <w:tc>
          <w:tcPr>
            <w:tcW w:w="1667" w:type="pct"/>
            <w:shd w:val="clear" w:color="auto" w:fill="auto"/>
            <w:tcMar>
              <w:top w:w="150" w:type="dxa"/>
              <w:left w:w="225" w:type="dxa"/>
              <w:bottom w:w="150" w:type="dxa"/>
              <w:right w:w="225" w:type="dxa"/>
            </w:tcMar>
            <w:vAlign w:val="center"/>
            <w:hideMark/>
          </w:tcPr>
          <w:p w14:paraId="398AAA87"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diskuterer sentrale sammenhenger mellom ulike deler i faget med et presist faglig språk med relevante fagbegreper og uttrykksformer. </w:t>
            </w:r>
          </w:p>
        </w:tc>
      </w:tr>
      <w:tr w:rsidR="005E0319" w:rsidRPr="00F80444" w14:paraId="79F24D10" w14:textId="77777777" w:rsidTr="00047B30">
        <w:tc>
          <w:tcPr>
            <w:tcW w:w="1667" w:type="pct"/>
            <w:shd w:val="clear" w:color="auto" w:fill="auto"/>
            <w:tcMar>
              <w:top w:w="150" w:type="dxa"/>
              <w:left w:w="225" w:type="dxa"/>
              <w:bottom w:w="150" w:type="dxa"/>
              <w:right w:w="225" w:type="dxa"/>
            </w:tcMar>
            <w:vAlign w:val="center"/>
            <w:hideMark/>
          </w:tcPr>
          <w:p w14:paraId="4061A6BC"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finner og bruker? Informasjon og faglige argumenter knyttet til naturfaglige temaer. </w:t>
            </w:r>
          </w:p>
        </w:tc>
        <w:tc>
          <w:tcPr>
            <w:tcW w:w="1667" w:type="pct"/>
            <w:shd w:val="clear" w:color="auto" w:fill="auto"/>
            <w:tcMar>
              <w:top w:w="150" w:type="dxa"/>
              <w:left w:w="225" w:type="dxa"/>
              <w:bottom w:w="150" w:type="dxa"/>
              <w:right w:w="225" w:type="dxa"/>
            </w:tcMar>
            <w:vAlign w:val="center"/>
            <w:hideMark/>
          </w:tcPr>
          <w:p w14:paraId="7D46496B"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vurderer og bruker informasjon og faglige argumenter knyttet til naturfaglige temaer. </w:t>
            </w:r>
          </w:p>
        </w:tc>
        <w:tc>
          <w:tcPr>
            <w:tcW w:w="1667" w:type="pct"/>
            <w:shd w:val="clear" w:color="auto" w:fill="auto"/>
            <w:tcMar>
              <w:top w:w="150" w:type="dxa"/>
              <w:left w:w="225" w:type="dxa"/>
              <w:bottom w:w="150" w:type="dxa"/>
              <w:right w:w="225" w:type="dxa"/>
            </w:tcMar>
            <w:vAlign w:val="center"/>
            <w:hideMark/>
          </w:tcPr>
          <w:p w14:paraId="0C7B86E2" w14:textId="77777777" w:rsidR="005E0319" w:rsidRPr="005E0319" w:rsidRDefault="005E0319" w:rsidP="00C67BA6">
            <w:pPr>
              <w:spacing w:after="0" w:line="240" w:lineRule="auto"/>
              <w:rPr>
                <w:rFonts w:eastAsia="Times New Roman" w:cs="Arial"/>
                <w:color w:val="303030"/>
                <w:lang w:eastAsia="nb-NO"/>
              </w:rPr>
            </w:pPr>
            <w:r w:rsidRPr="005E0319">
              <w:rPr>
                <w:rFonts w:eastAsia="Times New Roman" w:cs="Arial"/>
                <w:color w:val="303030"/>
                <w:lang w:eastAsia="nb-NO"/>
              </w:rPr>
              <w:t>Eleven sammenligner, vurderer og bruker informasjon og faglige argumenter knyttet til naturfaglige temaer. </w:t>
            </w:r>
          </w:p>
        </w:tc>
      </w:tr>
    </w:tbl>
    <w:p w14:paraId="67F2492B" w14:textId="018D9FC9" w:rsidR="004F3AE7" w:rsidRDefault="004F3AE7" w:rsidP="005E0319">
      <w:pPr>
        <w:pStyle w:val="Overskrift1"/>
        <w:numPr>
          <w:ilvl w:val="0"/>
          <w:numId w:val="0"/>
        </w:numPr>
        <w:rPr>
          <w:b w:val="0"/>
          <w:sz w:val="22"/>
          <w:szCs w:val="22"/>
        </w:rPr>
      </w:pPr>
      <w:r w:rsidRPr="004F3AE7">
        <w:br/>
      </w:r>
    </w:p>
    <w:p w14:paraId="407564CE" w14:textId="77777777" w:rsidR="004F3AE7" w:rsidRPr="004F3AE7" w:rsidRDefault="002949E8" w:rsidP="004F3AE7">
      <w:pPr>
        <w:pStyle w:val="Overskrift1"/>
      </w:pPr>
      <w:r>
        <w:t>Andre viktige opplysninger</w:t>
      </w:r>
    </w:p>
    <w:p w14:paraId="72A90D7F" w14:textId="77777777" w:rsidR="004F3AE7" w:rsidRPr="002949E8" w:rsidRDefault="004F3AE7" w:rsidP="004F3AE7">
      <w:pPr>
        <w:rPr>
          <w:rFonts w:cs="Arial"/>
          <w:color w:val="auto"/>
        </w:rPr>
      </w:pPr>
    </w:p>
    <w:sectPr w:rsidR="004F3AE7" w:rsidRPr="002949E8" w:rsidSect="0056295A">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551D" w14:textId="77777777" w:rsidR="0056295A" w:rsidRDefault="0056295A" w:rsidP="008C3FA4">
      <w:pPr>
        <w:spacing w:after="0" w:line="240" w:lineRule="auto"/>
      </w:pPr>
      <w:r>
        <w:separator/>
      </w:r>
    </w:p>
  </w:endnote>
  <w:endnote w:type="continuationSeparator" w:id="0">
    <w:p w14:paraId="6FF476C2" w14:textId="77777777" w:rsidR="0056295A" w:rsidRDefault="0056295A" w:rsidP="008C3FA4">
      <w:pPr>
        <w:spacing w:after="0" w:line="240" w:lineRule="auto"/>
      </w:pPr>
      <w:r>
        <w:continuationSeparator/>
      </w:r>
    </w:p>
  </w:endnote>
  <w:endnote w:type="continuationNotice" w:id="1">
    <w:p w14:paraId="243E3421" w14:textId="77777777" w:rsidR="0056295A" w:rsidRDefault="00562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3DB3739E" w14:textId="414D0196" w:rsidR="004612CE" w:rsidRDefault="004612CE">
        <w:pPr>
          <w:pStyle w:val="Bunntekst"/>
          <w:jc w:val="center"/>
        </w:pPr>
        <w:r>
          <w:fldChar w:fldCharType="begin"/>
        </w:r>
        <w:r>
          <w:instrText>PAGE   \* MERGEFORMAT</w:instrText>
        </w:r>
        <w:r>
          <w:fldChar w:fldCharType="separate"/>
        </w:r>
        <w:r w:rsidR="00047B30">
          <w:rPr>
            <w:noProof/>
          </w:rPr>
          <w:t>4</w:t>
        </w:r>
        <w:r>
          <w:fldChar w:fldCharType="end"/>
        </w:r>
      </w:p>
    </w:sdtContent>
  </w:sdt>
  <w:p w14:paraId="28674ED7"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1ED1F" w14:textId="77777777" w:rsidR="0056295A" w:rsidRDefault="0056295A" w:rsidP="008C3FA4">
      <w:pPr>
        <w:spacing w:after="0" w:line="240" w:lineRule="auto"/>
      </w:pPr>
      <w:r>
        <w:separator/>
      </w:r>
    </w:p>
  </w:footnote>
  <w:footnote w:type="continuationSeparator" w:id="0">
    <w:p w14:paraId="5063347E" w14:textId="77777777" w:rsidR="0056295A" w:rsidRDefault="0056295A" w:rsidP="008C3FA4">
      <w:pPr>
        <w:spacing w:after="0" w:line="240" w:lineRule="auto"/>
      </w:pPr>
      <w:r>
        <w:continuationSeparator/>
      </w:r>
    </w:p>
  </w:footnote>
  <w:footnote w:type="continuationNotice" w:id="1">
    <w:p w14:paraId="52E5F982" w14:textId="77777777" w:rsidR="0056295A" w:rsidRDefault="005629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87112"/>
    <w:multiLevelType w:val="hybridMultilevel"/>
    <w:tmpl w:val="38E62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413E1"/>
    <w:multiLevelType w:val="hybridMultilevel"/>
    <w:tmpl w:val="8730A9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172E6E"/>
    <w:multiLevelType w:val="hybridMultilevel"/>
    <w:tmpl w:val="CD42D9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A4A455B"/>
    <w:multiLevelType w:val="hybridMultilevel"/>
    <w:tmpl w:val="FD7E81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185573F"/>
    <w:multiLevelType w:val="hybridMultilevel"/>
    <w:tmpl w:val="AE6CDF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9"/>
  </w:num>
  <w:num w:numId="6">
    <w:abstractNumId w:val="6"/>
  </w:num>
  <w:num w:numId="7">
    <w:abstractNumId w:val="8"/>
  </w:num>
  <w:num w:numId="8">
    <w:abstractNumId w:val="10"/>
  </w:num>
  <w:num w:numId="9">
    <w:abstractNumId w:val="7"/>
  </w:num>
  <w:num w:numId="10">
    <w:abstractNumId w:val="5"/>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47B30"/>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0767C"/>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6295A"/>
    <w:rsid w:val="00574237"/>
    <w:rsid w:val="005774A4"/>
    <w:rsid w:val="00581F8B"/>
    <w:rsid w:val="005827B3"/>
    <w:rsid w:val="00586890"/>
    <w:rsid w:val="005A13B6"/>
    <w:rsid w:val="005A24F0"/>
    <w:rsid w:val="005A4663"/>
    <w:rsid w:val="005B6A8C"/>
    <w:rsid w:val="005E0319"/>
    <w:rsid w:val="005E570C"/>
    <w:rsid w:val="005E5C1E"/>
    <w:rsid w:val="005F1451"/>
    <w:rsid w:val="005F5694"/>
    <w:rsid w:val="00600C9B"/>
    <w:rsid w:val="00603943"/>
    <w:rsid w:val="00605422"/>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725"/>
    <w:rsid w:val="009D7EED"/>
    <w:rsid w:val="009E6294"/>
    <w:rsid w:val="009E62EE"/>
    <w:rsid w:val="009F103C"/>
    <w:rsid w:val="009F4391"/>
    <w:rsid w:val="00A00D09"/>
    <w:rsid w:val="00A01AE3"/>
    <w:rsid w:val="00A0215D"/>
    <w:rsid w:val="00A04DBC"/>
    <w:rsid w:val="00A077E4"/>
    <w:rsid w:val="00A07E71"/>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96C70"/>
    <w:rsid w:val="00BA4560"/>
    <w:rsid w:val="00BA713A"/>
    <w:rsid w:val="00BB0F08"/>
    <w:rsid w:val="00BB5675"/>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66DF"/>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3F4CA03"/>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5EB0A4"/>
    <w:rsid w:val="2C74D588"/>
    <w:rsid w:val="2C961C1C"/>
    <w:rsid w:val="2D9C9AD5"/>
    <w:rsid w:val="2DA9B001"/>
    <w:rsid w:val="2EC85B92"/>
    <w:rsid w:val="2F76B55A"/>
    <w:rsid w:val="2F8F4155"/>
    <w:rsid w:val="30AB59C2"/>
    <w:rsid w:val="316F4D85"/>
    <w:rsid w:val="3293C6C1"/>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5F2F1177"/>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ACC5"/>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 w:type="character" w:customStyle="1" w:styleId="UnresolvedMention">
    <w:name w:val="Unresolved Mention"/>
    <w:basedOn w:val="Standardskriftforavsnitt"/>
    <w:uiPriority w:val="99"/>
    <w:semiHidden/>
    <w:unhideWhenUsed/>
    <w:rsid w:val="00E966DF"/>
    <w:rPr>
      <w:color w:val="605E5C"/>
      <w:shd w:val="clear" w:color="auto" w:fill="E1DFDD"/>
    </w:rPr>
  </w:style>
  <w:style w:type="character" w:styleId="Fulgthyperkobling">
    <w:name w:val="FollowedHyperlink"/>
    <w:basedOn w:val="Standardskriftforavsnitt"/>
    <w:uiPriority w:val="99"/>
    <w:semiHidden/>
    <w:unhideWhenUsed/>
    <w:rsid w:val="005E0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nat01-04/kompetansemaal-og-vurdering/kv7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9A6ED6"/>
    <w:rsid w:val="009A6E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258D-EE35-4CA0-8EB0-0A94938C2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091F7-2E7D-4CD2-8B3E-70413B8D909B}">
  <ds:schemaRefs>
    <ds:schemaRef ds:uri="http://purl.org/dc/dcmitype/"/>
    <ds:schemaRef ds:uri="9c7bc425-47c2-4d34-983d-5a719fd450a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2c734db2-ffed-492a-aae1-35875943bf7e"/>
    <ds:schemaRef ds:uri="http://www.w3.org/XML/1998/namespace"/>
    <ds:schemaRef ds:uri="http://purl.org/dc/elements/1.1/"/>
  </ds:schemaRefs>
</ds:datastoreItem>
</file>

<file path=customXml/itemProps3.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4.xml><?xml version="1.0" encoding="utf-8"?>
<ds:datastoreItem xmlns:ds="http://schemas.openxmlformats.org/officeDocument/2006/customXml" ds:itemID="{1A2435A3-57FD-4EAE-9429-68CEA1A7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3</TotalTime>
  <Pages>7</Pages>
  <Words>1583</Words>
  <Characters>8395</Characters>
  <Application>Microsoft Office Word</Application>
  <DocSecurity>0</DocSecurity>
  <Lines>69</Lines>
  <Paragraphs>19</Paragraphs>
  <ScaleCrop>false</ScaleCrop>
  <Company>Bamble, Siljan og Skien</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7</cp:revision>
  <dcterms:created xsi:type="dcterms:W3CDTF">2024-02-27T13:00:00Z</dcterms:created>
  <dcterms:modified xsi:type="dcterms:W3CDTF">2024-02-27T14:15:00Z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