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ADF" w:rsidRDefault="00BB3ADF">
      <w:pPr>
        <w:ind w:left="-142" w:right="-427"/>
        <w:rPr>
          <w:rFonts w:ascii="Times New Roman" w:hAnsi="Times New Roman"/>
          <w:b/>
          <w:sz w:val="36"/>
        </w:rPr>
      </w:pP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sidR="00FB5826">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sz w:val="36"/>
        </w:rPr>
        <w:t>REFERAT</w:t>
      </w:r>
    </w:p>
    <w:tbl>
      <w:tblPr>
        <w:tblW w:w="10691" w:type="dxa"/>
        <w:tblInd w:w="-1" w:type="dxa"/>
        <w:tblLayout w:type="fixed"/>
        <w:tblCellMar>
          <w:left w:w="70" w:type="dxa"/>
          <w:right w:w="70" w:type="dxa"/>
        </w:tblCellMar>
        <w:tblLook w:val="0000" w:firstRow="0" w:lastRow="0" w:firstColumn="0" w:lastColumn="0" w:noHBand="0" w:noVBand="0"/>
      </w:tblPr>
      <w:tblGrid>
        <w:gridCol w:w="1418"/>
        <w:gridCol w:w="9273"/>
      </w:tblGrid>
      <w:tr w:rsidR="00BB3ADF" w:rsidTr="00B529C9">
        <w:tc>
          <w:tcPr>
            <w:tcW w:w="1069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B3ADF" w:rsidRDefault="00BB3ADF" w:rsidP="00F0799D">
            <w:pPr>
              <w:pStyle w:val="Overskrift"/>
              <w:spacing w:before="0" w:after="0"/>
              <w:jc w:val="center"/>
              <w:rPr>
                <w:rFonts w:ascii="Humnst777 Blk BT" w:hAnsi="Humnst777 Blk BT"/>
                <w:noProof/>
                <w:spacing w:val="6"/>
              </w:rPr>
            </w:pPr>
            <w:r>
              <w:rPr>
                <w:noProof/>
                <w:spacing w:val="6"/>
              </w:rPr>
              <w:t xml:space="preserve">Referat fra </w:t>
            </w:r>
            <w:r w:rsidR="00FE6C86">
              <w:rPr>
                <w:noProof/>
                <w:spacing w:val="6"/>
              </w:rPr>
              <w:t xml:space="preserve">Ordførerkollegiet </w:t>
            </w:r>
            <w:r w:rsidR="00F0799D">
              <w:rPr>
                <w:noProof/>
                <w:spacing w:val="6"/>
              </w:rPr>
              <w:t xml:space="preserve">19. august </w:t>
            </w:r>
            <w:r w:rsidR="009C50B5">
              <w:rPr>
                <w:noProof/>
                <w:spacing w:val="6"/>
              </w:rPr>
              <w:t>2016</w:t>
            </w:r>
          </w:p>
        </w:tc>
      </w:tr>
      <w:tr w:rsidR="00BB3ADF">
        <w:tc>
          <w:tcPr>
            <w:tcW w:w="10691" w:type="dxa"/>
            <w:gridSpan w:val="2"/>
            <w:tcBorders>
              <w:top w:val="single" w:sz="4" w:space="0" w:color="auto"/>
            </w:tcBorders>
          </w:tcPr>
          <w:p w:rsidR="00BB3ADF" w:rsidRDefault="00BB3ADF">
            <w:pPr>
              <w:pStyle w:val="Overskrift"/>
              <w:spacing w:before="0" w:after="0"/>
              <w:rPr>
                <w:sz w:val="24"/>
              </w:rPr>
            </w:pPr>
          </w:p>
        </w:tc>
      </w:tr>
      <w:tr w:rsidR="00BB3ADF">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BB3ADF" w:rsidRDefault="00BB3ADF">
            <w:pPr>
              <w:pStyle w:val="Dokumenttekst"/>
              <w:rPr>
                <w:b/>
              </w:rPr>
            </w:pPr>
            <w:r>
              <w:rPr>
                <w:b/>
              </w:rPr>
              <w:t>Sted:</w:t>
            </w:r>
          </w:p>
        </w:tc>
        <w:tc>
          <w:tcPr>
            <w:tcW w:w="9273" w:type="dxa"/>
            <w:tcBorders>
              <w:top w:val="single" w:sz="4" w:space="0" w:color="auto"/>
              <w:left w:val="single" w:sz="4" w:space="0" w:color="auto"/>
              <w:bottom w:val="single" w:sz="4" w:space="0" w:color="auto"/>
              <w:right w:val="single" w:sz="4" w:space="0" w:color="auto"/>
            </w:tcBorders>
          </w:tcPr>
          <w:p w:rsidR="00BB3ADF" w:rsidRDefault="00F0799D" w:rsidP="00300DEC">
            <w:pPr>
              <w:pStyle w:val="Dokumenttekst"/>
            </w:pPr>
            <w:r>
              <w:t>Drangedal kommunehus</w:t>
            </w:r>
          </w:p>
        </w:tc>
      </w:tr>
      <w:tr w:rsidR="00BB3ADF">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BB3ADF" w:rsidRDefault="00BB3ADF">
            <w:pPr>
              <w:pStyle w:val="Dokumenttekst"/>
              <w:rPr>
                <w:b/>
              </w:rPr>
            </w:pPr>
            <w:r>
              <w:rPr>
                <w:b/>
              </w:rPr>
              <w:t>Møteleder:</w:t>
            </w:r>
          </w:p>
        </w:tc>
        <w:tc>
          <w:tcPr>
            <w:tcW w:w="9273" w:type="dxa"/>
            <w:tcBorders>
              <w:top w:val="single" w:sz="4" w:space="0" w:color="auto"/>
              <w:left w:val="single" w:sz="4" w:space="0" w:color="auto"/>
              <w:bottom w:val="single" w:sz="4" w:space="0" w:color="auto"/>
              <w:right w:val="single" w:sz="4" w:space="0" w:color="auto"/>
            </w:tcBorders>
          </w:tcPr>
          <w:p w:rsidR="00BB3ADF" w:rsidRDefault="00F0799D">
            <w:pPr>
              <w:pStyle w:val="Dokumenttekst"/>
            </w:pPr>
            <w:r>
              <w:t>Tor Peder Lohne</w:t>
            </w:r>
          </w:p>
        </w:tc>
      </w:tr>
      <w:tr w:rsidR="00BB3ADF">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BB3ADF" w:rsidRDefault="00BB3ADF">
            <w:pPr>
              <w:pStyle w:val="Dokumenttekst"/>
              <w:rPr>
                <w:b/>
              </w:rPr>
            </w:pPr>
            <w:r>
              <w:rPr>
                <w:b/>
              </w:rPr>
              <w:t>Referent</w:t>
            </w:r>
          </w:p>
        </w:tc>
        <w:tc>
          <w:tcPr>
            <w:tcW w:w="9273" w:type="dxa"/>
            <w:tcBorders>
              <w:top w:val="single" w:sz="4" w:space="0" w:color="auto"/>
              <w:left w:val="single" w:sz="4" w:space="0" w:color="auto"/>
              <w:bottom w:val="single" w:sz="4" w:space="0" w:color="auto"/>
              <w:right w:val="single" w:sz="4" w:space="0" w:color="auto"/>
            </w:tcBorders>
          </w:tcPr>
          <w:p w:rsidR="00BB3ADF" w:rsidRPr="00683028" w:rsidRDefault="009F194B">
            <w:pPr>
              <w:pStyle w:val="Dokumenttekst"/>
              <w:rPr>
                <w:szCs w:val="24"/>
              </w:rPr>
            </w:pPr>
            <w:r w:rsidRPr="00683028">
              <w:rPr>
                <w:szCs w:val="24"/>
              </w:rPr>
              <w:t>Karianne Resare</w:t>
            </w:r>
          </w:p>
        </w:tc>
      </w:tr>
      <w:tr w:rsidR="00BB3ADF" w:rsidRPr="00F83C47">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BB3ADF" w:rsidRDefault="00BB3ADF">
            <w:pPr>
              <w:pStyle w:val="Dokumenttekst"/>
              <w:rPr>
                <w:b/>
              </w:rPr>
            </w:pPr>
            <w:bookmarkStart w:id="0" w:name="TilStede_T" w:colFirst="0" w:colLast="0"/>
            <w:bookmarkStart w:id="1" w:name="TilStede" w:colFirst="1" w:colLast="1"/>
            <w:r>
              <w:rPr>
                <w:b/>
              </w:rPr>
              <w:t>Til stede:</w:t>
            </w:r>
          </w:p>
        </w:tc>
        <w:tc>
          <w:tcPr>
            <w:tcW w:w="9273" w:type="dxa"/>
            <w:tcBorders>
              <w:top w:val="single" w:sz="4" w:space="0" w:color="auto"/>
              <w:left w:val="single" w:sz="4" w:space="0" w:color="auto"/>
              <w:bottom w:val="single" w:sz="4" w:space="0" w:color="auto"/>
              <w:right w:val="single" w:sz="4" w:space="0" w:color="auto"/>
            </w:tcBorders>
          </w:tcPr>
          <w:p w:rsidR="00BB3ADF" w:rsidRPr="00F83C47" w:rsidRDefault="0045780D" w:rsidP="00021A15">
            <w:pPr>
              <w:rPr>
                <w:rFonts w:ascii="Times New Roman" w:hAnsi="Times New Roman"/>
                <w:sz w:val="24"/>
              </w:rPr>
            </w:pPr>
            <w:r w:rsidRPr="00F83C47">
              <w:rPr>
                <w:rFonts w:ascii="Times New Roman" w:hAnsi="Times New Roman"/>
                <w:sz w:val="24"/>
                <w:lang w:eastAsia="en-US"/>
              </w:rPr>
              <w:t>H</w:t>
            </w:r>
            <w:r w:rsidR="00DA59BB" w:rsidRPr="00F83C47">
              <w:rPr>
                <w:rFonts w:ascii="Times New Roman" w:hAnsi="Times New Roman"/>
                <w:sz w:val="24"/>
                <w:lang w:eastAsia="en-US"/>
              </w:rPr>
              <w:t>edda Foss Five,</w:t>
            </w:r>
            <w:r w:rsidR="00F83C47">
              <w:rPr>
                <w:rFonts w:ascii="Times New Roman" w:hAnsi="Times New Roman"/>
                <w:color w:val="000000"/>
                <w:sz w:val="24"/>
                <w:lang w:eastAsia="en-US"/>
              </w:rPr>
              <w:t xml:space="preserve"> Robin </w:t>
            </w:r>
            <w:proofErr w:type="spellStart"/>
            <w:r w:rsidR="00F83C47">
              <w:rPr>
                <w:rFonts w:ascii="Times New Roman" w:hAnsi="Times New Roman"/>
                <w:color w:val="000000"/>
                <w:sz w:val="24"/>
                <w:lang w:eastAsia="en-US"/>
              </w:rPr>
              <w:t>Kåss</w:t>
            </w:r>
            <w:proofErr w:type="spellEnd"/>
            <w:r w:rsidR="00F83C47">
              <w:rPr>
                <w:rFonts w:ascii="Times New Roman" w:hAnsi="Times New Roman"/>
                <w:color w:val="000000"/>
                <w:sz w:val="24"/>
                <w:lang w:eastAsia="en-US"/>
              </w:rPr>
              <w:t>, Jone Blikra, H</w:t>
            </w:r>
            <w:r w:rsidR="00F83C47" w:rsidRPr="00F83C47">
              <w:rPr>
                <w:rFonts w:ascii="Times New Roman" w:hAnsi="Times New Roman"/>
                <w:color w:val="000000"/>
                <w:sz w:val="24"/>
                <w:lang w:eastAsia="en-US"/>
              </w:rPr>
              <w:t>algeir Kjeldal,</w:t>
            </w:r>
            <w:r w:rsidR="00F83C47">
              <w:rPr>
                <w:rFonts w:ascii="Times New Roman" w:hAnsi="Times New Roman"/>
                <w:color w:val="000000"/>
                <w:sz w:val="24"/>
                <w:lang w:eastAsia="en-US"/>
              </w:rPr>
              <w:t xml:space="preserve"> Tor Peder Lohne, Kjell Sølverød, </w:t>
            </w:r>
            <w:r w:rsidR="00FB5826">
              <w:rPr>
                <w:rFonts w:ascii="Times New Roman" w:hAnsi="Times New Roman"/>
                <w:color w:val="000000"/>
                <w:sz w:val="24"/>
                <w:lang w:eastAsia="en-US"/>
              </w:rPr>
              <w:t xml:space="preserve">Ole Magnus Stensrud, Morten Næss, </w:t>
            </w:r>
            <w:r w:rsidR="00021A15">
              <w:rPr>
                <w:rFonts w:ascii="Times New Roman" w:hAnsi="Times New Roman"/>
                <w:sz w:val="24"/>
              </w:rPr>
              <w:t>Karianne Resare</w:t>
            </w:r>
            <w:r w:rsidR="008E7D10">
              <w:rPr>
                <w:rFonts w:ascii="Times New Roman" w:hAnsi="Times New Roman"/>
                <w:sz w:val="24"/>
              </w:rPr>
              <w:t xml:space="preserve"> </w:t>
            </w:r>
          </w:p>
        </w:tc>
      </w:tr>
      <w:tr w:rsidR="00BB3ADF">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BB3ADF" w:rsidRDefault="00BB3ADF">
            <w:pPr>
              <w:pStyle w:val="Dokumenttekst"/>
              <w:rPr>
                <w:b/>
              </w:rPr>
            </w:pPr>
            <w:r>
              <w:rPr>
                <w:b/>
              </w:rPr>
              <w:t>Forfall:</w:t>
            </w:r>
          </w:p>
        </w:tc>
        <w:tc>
          <w:tcPr>
            <w:tcW w:w="9273" w:type="dxa"/>
            <w:tcBorders>
              <w:top w:val="single" w:sz="4" w:space="0" w:color="auto"/>
              <w:left w:val="single" w:sz="4" w:space="0" w:color="auto"/>
              <w:bottom w:val="single" w:sz="4" w:space="0" w:color="auto"/>
              <w:right w:val="single" w:sz="4" w:space="0" w:color="auto"/>
            </w:tcBorders>
          </w:tcPr>
          <w:p w:rsidR="00BB3ADF" w:rsidRDefault="00BB3ADF" w:rsidP="00AA449E">
            <w:pPr>
              <w:pStyle w:val="Dokumenttekst"/>
            </w:pPr>
          </w:p>
        </w:tc>
      </w:tr>
      <w:tr w:rsidR="00BB3ADF" w:rsidTr="00B529C9">
        <w:tblPrEx>
          <w:tblCellMar>
            <w:left w:w="71" w:type="dxa"/>
            <w:right w:w="71" w:type="dxa"/>
          </w:tblCellMar>
        </w:tblPrEx>
        <w:trPr>
          <w:trHeight w:val="684"/>
        </w:trPr>
        <w:tc>
          <w:tcPr>
            <w:tcW w:w="1418" w:type="dxa"/>
            <w:tcBorders>
              <w:top w:val="single" w:sz="4" w:space="0" w:color="auto"/>
              <w:left w:val="single" w:sz="4" w:space="0" w:color="auto"/>
              <w:bottom w:val="single" w:sz="4" w:space="0" w:color="auto"/>
              <w:right w:val="single" w:sz="4" w:space="0" w:color="auto"/>
            </w:tcBorders>
          </w:tcPr>
          <w:p w:rsidR="00BB3ADF" w:rsidRDefault="00BB3ADF">
            <w:pPr>
              <w:pStyle w:val="Dokumenttekst"/>
              <w:rPr>
                <w:b/>
              </w:rPr>
            </w:pPr>
            <w:r>
              <w:rPr>
                <w:b/>
              </w:rPr>
              <w:t>Kopi til:</w:t>
            </w:r>
          </w:p>
        </w:tc>
        <w:tc>
          <w:tcPr>
            <w:tcW w:w="9273" w:type="dxa"/>
            <w:tcBorders>
              <w:top w:val="single" w:sz="4" w:space="0" w:color="auto"/>
              <w:left w:val="single" w:sz="4" w:space="0" w:color="auto"/>
              <w:bottom w:val="single" w:sz="4" w:space="0" w:color="auto"/>
              <w:right w:val="single" w:sz="4" w:space="0" w:color="auto"/>
            </w:tcBorders>
          </w:tcPr>
          <w:p w:rsidR="00BB3ADF" w:rsidRDefault="00FC22C5">
            <w:pPr>
              <w:pStyle w:val="Dokumenttekst"/>
            </w:pPr>
            <w:r>
              <w:t>Rådmenn, www.grenlandssamarbeidet.no</w:t>
            </w:r>
          </w:p>
        </w:tc>
      </w:tr>
      <w:bookmarkEnd w:id="0"/>
      <w:bookmarkEnd w:id="1"/>
    </w:tbl>
    <w:p w:rsidR="00BB3ADF" w:rsidRDefault="00BB3ADF">
      <w:pPr>
        <w:ind w:right="-427"/>
        <w:rPr>
          <w:rFonts w:ascii="Times New Roman" w:hAnsi="Times New Roman"/>
          <w:b/>
          <w:color w:val="FF0000"/>
          <w:sz w:val="24"/>
        </w:rPr>
      </w:pPr>
    </w:p>
    <w:tbl>
      <w:tblPr>
        <w:tblStyle w:val="Tabellrutenett"/>
        <w:tblW w:w="10740" w:type="dxa"/>
        <w:tblLook w:val="04A0" w:firstRow="1" w:lastRow="0" w:firstColumn="1" w:lastColumn="0" w:noHBand="0" w:noVBand="1"/>
      </w:tblPr>
      <w:tblGrid>
        <w:gridCol w:w="9164"/>
        <w:gridCol w:w="1576"/>
      </w:tblGrid>
      <w:tr w:rsidR="00706CE3" w:rsidRPr="000C7865" w:rsidTr="00DB4265">
        <w:tc>
          <w:tcPr>
            <w:tcW w:w="9164" w:type="dxa"/>
            <w:shd w:val="clear" w:color="auto" w:fill="DBE5F1" w:themeFill="accent1" w:themeFillTint="33"/>
          </w:tcPr>
          <w:p w:rsidR="00706CE3" w:rsidRPr="000C7865" w:rsidRDefault="00706CE3" w:rsidP="000C7865">
            <w:pPr>
              <w:rPr>
                <w:rFonts w:ascii="Times New Roman" w:hAnsi="Times New Roman"/>
                <w:b/>
                <w:sz w:val="24"/>
              </w:rPr>
            </w:pPr>
          </w:p>
        </w:tc>
        <w:tc>
          <w:tcPr>
            <w:tcW w:w="1576" w:type="dxa"/>
            <w:shd w:val="clear" w:color="auto" w:fill="DBE5F1" w:themeFill="accent1" w:themeFillTint="33"/>
          </w:tcPr>
          <w:p w:rsidR="00706CE3" w:rsidRPr="000C7865" w:rsidRDefault="00706CE3" w:rsidP="0039164D">
            <w:pPr>
              <w:rPr>
                <w:rFonts w:ascii="Times New Roman" w:hAnsi="Times New Roman"/>
                <w:b/>
                <w:sz w:val="24"/>
              </w:rPr>
            </w:pPr>
            <w:proofErr w:type="spellStart"/>
            <w:r>
              <w:rPr>
                <w:rFonts w:ascii="Times New Roman" w:hAnsi="Times New Roman"/>
                <w:b/>
                <w:sz w:val="24"/>
              </w:rPr>
              <w:t>Ansv</w:t>
            </w:r>
            <w:proofErr w:type="spellEnd"/>
            <w:r>
              <w:rPr>
                <w:rFonts w:ascii="Times New Roman" w:hAnsi="Times New Roman"/>
                <w:b/>
                <w:sz w:val="24"/>
              </w:rPr>
              <w:t>./frist</w:t>
            </w:r>
          </w:p>
        </w:tc>
      </w:tr>
      <w:tr w:rsidR="00021A15" w:rsidRPr="000C7865" w:rsidTr="00DB4265">
        <w:tc>
          <w:tcPr>
            <w:tcW w:w="9164" w:type="dxa"/>
            <w:vAlign w:val="center"/>
          </w:tcPr>
          <w:p w:rsidR="00021A15" w:rsidRDefault="00021A15" w:rsidP="00CA4D9D">
            <w:pPr>
              <w:pStyle w:val="Dokumenttekst"/>
              <w:rPr>
                <w:b/>
              </w:rPr>
            </w:pPr>
            <w:r w:rsidRPr="00877EC3">
              <w:rPr>
                <w:b/>
              </w:rPr>
              <w:t xml:space="preserve">Sak </w:t>
            </w:r>
            <w:r w:rsidR="00604037">
              <w:rPr>
                <w:b/>
              </w:rPr>
              <w:t>31</w:t>
            </w:r>
            <w:r>
              <w:rPr>
                <w:b/>
              </w:rPr>
              <w:t xml:space="preserve">/16 Referat fra møte </w:t>
            </w:r>
            <w:r w:rsidR="00604037">
              <w:rPr>
                <w:b/>
              </w:rPr>
              <w:t>28.6</w:t>
            </w:r>
            <w:r>
              <w:rPr>
                <w:b/>
              </w:rPr>
              <w:t>.2016</w:t>
            </w:r>
          </w:p>
          <w:p w:rsidR="00021A15" w:rsidRDefault="00021A15" w:rsidP="00CA4D9D">
            <w:pPr>
              <w:pStyle w:val="Dokumenttekst"/>
            </w:pPr>
            <w:r>
              <w:t>Se vedlegg 1.</w:t>
            </w:r>
          </w:p>
          <w:p w:rsidR="00F0799D" w:rsidRDefault="00F0799D" w:rsidP="00CA4D9D">
            <w:pPr>
              <w:pStyle w:val="Dokumenttekst"/>
            </w:pPr>
            <w:r>
              <w:t xml:space="preserve">Karianne sjekker om status for arbeidet med politisk press vedr IC utbygging Vestfold. </w:t>
            </w:r>
          </w:p>
          <w:p w:rsidR="00F0799D" w:rsidRDefault="00F0799D" w:rsidP="00CA4D9D">
            <w:pPr>
              <w:pStyle w:val="Dokumenttekst"/>
            </w:pPr>
            <w:r>
              <w:t xml:space="preserve">Endelig innkalling og referat fra Ordførerkollegiet og Grenlandsrådet sendes postmottak i tillegg til ordførerne – for å sikre journalføring. </w:t>
            </w:r>
          </w:p>
          <w:p w:rsidR="00F0799D" w:rsidRDefault="00F0799D" w:rsidP="00CA4D9D">
            <w:pPr>
              <w:pStyle w:val="Dokumenttekst"/>
              <w:rPr>
                <w:b/>
              </w:rPr>
            </w:pPr>
          </w:p>
          <w:p w:rsidR="00021A15" w:rsidRDefault="00021A15" w:rsidP="00021A15">
            <w:pPr>
              <w:pStyle w:val="Dokumenttekst"/>
              <w:rPr>
                <w:b/>
              </w:rPr>
            </w:pPr>
            <w:r>
              <w:rPr>
                <w:b/>
              </w:rPr>
              <w:t>Konklusjon: Referatet godkjent.</w:t>
            </w:r>
          </w:p>
          <w:p w:rsidR="00021A15" w:rsidRPr="00877EC3" w:rsidRDefault="00021A15" w:rsidP="00021A15">
            <w:pPr>
              <w:pStyle w:val="Dokumenttekst"/>
              <w:rPr>
                <w:b/>
              </w:rPr>
            </w:pPr>
          </w:p>
        </w:tc>
        <w:tc>
          <w:tcPr>
            <w:tcW w:w="1576" w:type="dxa"/>
          </w:tcPr>
          <w:p w:rsidR="00021A15" w:rsidRDefault="00021A15" w:rsidP="0039164D">
            <w:pPr>
              <w:rPr>
                <w:rFonts w:ascii="Times New Roman" w:hAnsi="Times New Roman"/>
                <w:b/>
                <w:sz w:val="24"/>
              </w:rPr>
            </w:pPr>
          </w:p>
        </w:tc>
      </w:tr>
      <w:tr w:rsidR="00021A15" w:rsidRPr="000C7865" w:rsidTr="00DB4265">
        <w:tc>
          <w:tcPr>
            <w:tcW w:w="9164" w:type="dxa"/>
            <w:vAlign w:val="center"/>
          </w:tcPr>
          <w:p w:rsidR="00021A15" w:rsidRDefault="00021A15" w:rsidP="00CA4D9D">
            <w:pPr>
              <w:pStyle w:val="Dokumenttekst"/>
              <w:rPr>
                <w:b/>
              </w:rPr>
            </w:pPr>
            <w:r>
              <w:rPr>
                <w:b/>
              </w:rPr>
              <w:t xml:space="preserve">Sak </w:t>
            </w:r>
            <w:r w:rsidR="00604037">
              <w:rPr>
                <w:b/>
              </w:rPr>
              <w:t>32</w:t>
            </w:r>
            <w:r>
              <w:rPr>
                <w:b/>
              </w:rPr>
              <w:t>/16 Orienterings</w:t>
            </w:r>
            <w:r w:rsidR="004D46F1">
              <w:rPr>
                <w:b/>
              </w:rPr>
              <w:t>/ og avklarings</w:t>
            </w:r>
            <w:r>
              <w:rPr>
                <w:b/>
              </w:rPr>
              <w:t>saker</w:t>
            </w:r>
          </w:p>
          <w:p w:rsidR="00F0799D" w:rsidRDefault="005A3061" w:rsidP="005A3061">
            <w:pPr>
              <w:pStyle w:val="Dokumenttekst"/>
              <w:numPr>
                <w:ilvl w:val="0"/>
                <w:numId w:val="21"/>
              </w:numPr>
            </w:pPr>
            <w:r>
              <w:rPr>
                <w:b/>
              </w:rPr>
              <w:t xml:space="preserve">SNP </w:t>
            </w:r>
            <w:r w:rsidRPr="005A3061">
              <w:t xml:space="preserve">– Kort orientering om status fra høringsrunden. Behovet for en ekstra intern politisk runde i kommunene før formell behandling – drøfting. </w:t>
            </w:r>
            <w:r w:rsidR="004D46F1">
              <w:br/>
            </w:r>
            <w:r w:rsidR="001D1781">
              <w:t xml:space="preserve">Tidsplanen opprettholdes. </w:t>
            </w:r>
            <w:r w:rsidR="004D46F1">
              <w:t>Forslag til</w:t>
            </w:r>
            <w:r w:rsidR="001D1781">
              <w:t xml:space="preserve"> endelig plan sendes ut til kommunene nå og settes opp på Grenlandsrådet i september. Etter rådets behandling oversendes planen til endelig behandling in hver enkelt kommune. Ordførerne vurderer en intern politisk runde i sin kommunene før behandlingen i Grenlandsrådet.</w:t>
            </w:r>
          </w:p>
          <w:p w:rsidR="001D1781" w:rsidRDefault="001D1781" w:rsidP="005A3061">
            <w:pPr>
              <w:pStyle w:val="Dokumenttekst"/>
              <w:numPr>
                <w:ilvl w:val="0"/>
                <w:numId w:val="21"/>
              </w:numPr>
            </w:pPr>
            <w:r>
              <w:rPr>
                <w:b/>
              </w:rPr>
              <w:t xml:space="preserve">Strategi for næringsarealer </w:t>
            </w:r>
            <w:r>
              <w:t>– kort status.</w:t>
            </w:r>
          </w:p>
          <w:p w:rsidR="001D1781" w:rsidRPr="005A3061" w:rsidRDefault="001D1781" w:rsidP="005A3061">
            <w:pPr>
              <w:pStyle w:val="Dokumenttekst"/>
              <w:numPr>
                <w:ilvl w:val="0"/>
                <w:numId w:val="21"/>
              </w:numPr>
            </w:pPr>
            <w:r>
              <w:rPr>
                <w:b/>
              </w:rPr>
              <w:t xml:space="preserve">Politireformen </w:t>
            </w:r>
            <w:r>
              <w:t>– deltakelse i styringsgruppen. Første møte er mandag 22. aug. Her er det gitt åpning for at alle ord</w:t>
            </w:r>
            <w:r w:rsidR="003C1336">
              <w:t>førerne kan delta. V</w:t>
            </w:r>
            <w:r>
              <w:t xml:space="preserve">alg av Skien og Porsgrunn som representant fra Grenland. Dette ses på endelig etter det første møtet </w:t>
            </w:r>
            <w:proofErr w:type="spellStart"/>
            <w:r>
              <w:t>f.k</w:t>
            </w:r>
            <w:proofErr w:type="spellEnd"/>
            <w:r>
              <w:t xml:space="preserve"> mandag. </w:t>
            </w:r>
          </w:p>
          <w:p w:rsidR="00F0799D" w:rsidRPr="005A3061" w:rsidRDefault="00F0799D" w:rsidP="00F0799D">
            <w:pPr>
              <w:pStyle w:val="Dokumenttekst"/>
            </w:pPr>
          </w:p>
          <w:p w:rsidR="00021A15" w:rsidRDefault="004C1ED0" w:rsidP="00F0799D">
            <w:pPr>
              <w:pStyle w:val="Dokumenttekst"/>
            </w:pPr>
            <w:r w:rsidRPr="004C1ED0">
              <w:rPr>
                <w:b/>
              </w:rPr>
              <w:t>Konklusjon</w:t>
            </w:r>
            <w:r>
              <w:t xml:space="preserve">: </w:t>
            </w:r>
          </w:p>
          <w:p w:rsidR="001D1781" w:rsidRDefault="008B7480" w:rsidP="00F0799D">
            <w:pPr>
              <w:pStyle w:val="Dokumenttekst"/>
            </w:pPr>
            <w:r>
              <w:t xml:space="preserve">Tatt til orientering med de avklaringene som følger av teksten over. </w:t>
            </w:r>
          </w:p>
          <w:p w:rsidR="00F0799D" w:rsidRPr="00A45E0A" w:rsidRDefault="00F0799D" w:rsidP="00F0799D">
            <w:pPr>
              <w:pStyle w:val="Dokumenttekst"/>
              <w:rPr>
                <w:b/>
              </w:rPr>
            </w:pPr>
          </w:p>
        </w:tc>
        <w:tc>
          <w:tcPr>
            <w:tcW w:w="1576" w:type="dxa"/>
          </w:tcPr>
          <w:p w:rsidR="00021A15" w:rsidRDefault="00021A15" w:rsidP="0039164D">
            <w:pPr>
              <w:rPr>
                <w:rFonts w:ascii="Times New Roman" w:hAnsi="Times New Roman"/>
                <w:b/>
                <w:sz w:val="24"/>
              </w:rPr>
            </w:pPr>
          </w:p>
          <w:p w:rsidR="00021A15" w:rsidRDefault="00021A15" w:rsidP="0039164D">
            <w:pPr>
              <w:rPr>
                <w:rFonts w:ascii="Times New Roman" w:hAnsi="Times New Roman"/>
                <w:b/>
                <w:sz w:val="24"/>
              </w:rPr>
            </w:pPr>
          </w:p>
          <w:p w:rsidR="00021A15" w:rsidRPr="000C7865" w:rsidRDefault="00021A15" w:rsidP="002A5326">
            <w:pPr>
              <w:rPr>
                <w:rFonts w:ascii="Times New Roman" w:hAnsi="Times New Roman"/>
                <w:b/>
                <w:sz w:val="24"/>
              </w:rPr>
            </w:pPr>
          </w:p>
        </w:tc>
      </w:tr>
      <w:tr w:rsidR="00F0799D" w:rsidRPr="000C7865" w:rsidTr="00DB4265">
        <w:tc>
          <w:tcPr>
            <w:tcW w:w="9164" w:type="dxa"/>
            <w:vAlign w:val="center"/>
          </w:tcPr>
          <w:p w:rsidR="00604037" w:rsidRPr="00604037" w:rsidRDefault="00604037" w:rsidP="00604037">
            <w:pPr>
              <w:pStyle w:val="Dokumenttekst"/>
              <w:rPr>
                <w:b/>
              </w:rPr>
            </w:pPr>
            <w:r w:rsidRPr="00604037">
              <w:rPr>
                <w:b/>
              </w:rPr>
              <w:t xml:space="preserve">Sak 33/16 </w:t>
            </w:r>
            <w:proofErr w:type="spellStart"/>
            <w:r w:rsidRPr="00604037">
              <w:rPr>
                <w:b/>
              </w:rPr>
              <w:t>Bykonferanse</w:t>
            </w:r>
            <w:proofErr w:type="spellEnd"/>
            <w:r w:rsidRPr="00604037">
              <w:rPr>
                <w:b/>
              </w:rPr>
              <w:t xml:space="preserve"> og </w:t>
            </w:r>
            <w:proofErr w:type="spellStart"/>
            <w:r w:rsidRPr="00604037">
              <w:rPr>
                <w:b/>
              </w:rPr>
              <w:t>innpillsmøte</w:t>
            </w:r>
            <w:proofErr w:type="spellEnd"/>
            <w:r w:rsidRPr="00604037">
              <w:rPr>
                <w:b/>
              </w:rPr>
              <w:t xml:space="preserve"> med Jan Tore Sanner 23. august</w:t>
            </w:r>
          </w:p>
          <w:p w:rsidR="00604037" w:rsidRPr="00604037" w:rsidRDefault="00604037" w:rsidP="00604037">
            <w:pPr>
              <w:pStyle w:val="Dokumenttekst"/>
              <w:rPr>
                <w:b/>
              </w:rPr>
            </w:pPr>
            <w:r w:rsidRPr="00604037">
              <w:rPr>
                <w:b/>
              </w:rPr>
              <w:t xml:space="preserve">Gjennomgang av program og opplegg. Forberedelse. </w:t>
            </w:r>
          </w:p>
          <w:p w:rsidR="00F0799D" w:rsidRDefault="00F0799D" w:rsidP="00CA4D9D">
            <w:pPr>
              <w:pStyle w:val="Dokumenttekst"/>
              <w:rPr>
                <w:b/>
              </w:rPr>
            </w:pPr>
          </w:p>
        </w:tc>
        <w:tc>
          <w:tcPr>
            <w:tcW w:w="1576" w:type="dxa"/>
          </w:tcPr>
          <w:p w:rsidR="00F0799D" w:rsidRDefault="00F0799D" w:rsidP="0039164D">
            <w:pPr>
              <w:rPr>
                <w:rFonts w:ascii="Times New Roman" w:hAnsi="Times New Roman"/>
                <w:b/>
                <w:sz w:val="24"/>
              </w:rPr>
            </w:pPr>
          </w:p>
        </w:tc>
      </w:tr>
      <w:tr w:rsidR="00A34654" w:rsidRPr="000C7865" w:rsidTr="00DB4265">
        <w:tc>
          <w:tcPr>
            <w:tcW w:w="9164" w:type="dxa"/>
            <w:vAlign w:val="center"/>
          </w:tcPr>
          <w:p w:rsidR="00021A15" w:rsidRPr="00021A15" w:rsidRDefault="00604037" w:rsidP="00021A15">
            <w:pPr>
              <w:pStyle w:val="Dokumenttekst"/>
              <w:rPr>
                <w:b/>
              </w:rPr>
            </w:pPr>
            <w:r w:rsidRPr="00604037">
              <w:rPr>
                <w:b/>
              </w:rPr>
              <w:t xml:space="preserve">Sak 34/16 Kommunereformarbeidet/veien videre for samarbeidet i Grenland   </w:t>
            </w:r>
            <w:r w:rsidRPr="00604037">
              <w:rPr>
                <w:b/>
              </w:rPr>
              <w:br/>
            </w:r>
            <w:r w:rsidRPr="00604037">
              <w:t xml:space="preserve">Gjennomgang og drøfting av prosjektplan og prosess for arbeidet med et styrket kommunesamarbeid.   </w:t>
            </w:r>
            <w:r w:rsidR="00021A15" w:rsidRPr="00021A15">
              <w:rPr>
                <w:b/>
              </w:rPr>
              <w:t xml:space="preserve">                                                                                                                                                                                                                                                                                                                                                                                                                                                                                                                               </w:t>
            </w:r>
          </w:p>
          <w:p w:rsidR="00C22462" w:rsidRPr="00604037" w:rsidRDefault="00D968F9" w:rsidP="00F0799D">
            <w:pPr>
              <w:pStyle w:val="Dokumenttekst"/>
            </w:pPr>
            <w:r w:rsidRPr="00604037">
              <w:lastRenderedPageBreak/>
              <w:t>Prosjektleder la fram prosjektgruppens forslag til prosjektplan.</w:t>
            </w:r>
          </w:p>
          <w:p w:rsidR="00D968F9" w:rsidRPr="00604037" w:rsidRDefault="00D968F9" w:rsidP="00F0799D">
            <w:pPr>
              <w:pStyle w:val="Dokumenttekst"/>
            </w:pPr>
            <w:r w:rsidRPr="00604037">
              <w:t>Denne ble drøftet.</w:t>
            </w:r>
          </w:p>
          <w:p w:rsidR="00E1169A" w:rsidRDefault="00E1169A" w:rsidP="00F0799D">
            <w:pPr>
              <w:pStyle w:val="Dokumenttekst"/>
              <w:rPr>
                <w:b/>
              </w:rPr>
            </w:pPr>
          </w:p>
          <w:p w:rsidR="00E1169A" w:rsidRDefault="0007700D" w:rsidP="00F0799D">
            <w:pPr>
              <w:pStyle w:val="Dokumenttekst"/>
              <w:rPr>
                <w:b/>
              </w:rPr>
            </w:pPr>
            <w:r>
              <w:rPr>
                <w:b/>
              </w:rPr>
              <w:t>Konklusjon:</w:t>
            </w:r>
          </w:p>
          <w:p w:rsidR="00E1169A" w:rsidRPr="00604037" w:rsidRDefault="00E1169A" w:rsidP="00F0799D">
            <w:pPr>
              <w:pStyle w:val="Dokumenttekst"/>
            </w:pPr>
            <w:r w:rsidRPr="00604037">
              <w:t xml:space="preserve">Ordførerne tar </w:t>
            </w:r>
            <w:r w:rsidR="00065854" w:rsidRPr="00604037">
              <w:t>prosjektplanen til ette</w:t>
            </w:r>
            <w:r w:rsidR="00E57447" w:rsidRPr="00604037">
              <w:t>r</w:t>
            </w:r>
            <w:r w:rsidR="00065854" w:rsidRPr="00604037">
              <w:t>retning og syns dette er et godt dokume</w:t>
            </w:r>
            <w:r w:rsidR="0091045A" w:rsidRPr="00604037">
              <w:t>n</w:t>
            </w:r>
            <w:r w:rsidR="00065854" w:rsidRPr="00604037">
              <w:t xml:space="preserve">t å jobbe ut i fra. </w:t>
            </w:r>
          </w:p>
          <w:p w:rsidR="005C6046" w:rsidRPr="00604037" w:rsidRDefault="005C6046" w:rsidP="00F0799D">
            <w:pPr>
              <w:pStyle w:val="Dokumenttekst"/>
            </w:pPr>
            <w:r w:rsidRPr="00604037">
              <w:t>Prosjektplanen legges fram for endelig behandling i Grenlandsrådet den 23. august</w:t>
            </w:r>
            <w:r w:rsidR="0091045A" w:rsidRPr="00604037">
              <w:t>. Her l</w:t>
            </w:r>
            <w:r w:rsidR="00604037">
              <w:t xml:space="preserve">egges det frem forslag om at de fem kommunene som har like vedtak </w:t>
            </w:r>
            <w:r w:rsidR="00CB1DC7">
              <w:t>vedr avtalen om styrket kommunesamarbeid eier og styrer dette prosjektet. Det ses parallelt på</w:t>
            </w:r>
            <w:r w:rsidR="00DD781C">
              <w:t xml:space="preserve"> organisering av et overordnet politisk samarbeid som kan omfatte alle seks kommunene («Nedre Telemark regionråd»)</w:t>
            </w:r>
            <w:r w:rsidR="00CB1DC7">
              <w:t xml:space="preserve"> </w:t>
            </w:r>
          </w:p>
          <w:p w:rsidR="004C1ED0" w:rsidRPr="004C1ED0" w:rsidRDefault="004C1ED0" w:rsidP="00F0799D">
            <w:pPr>
              <w:pStyle w:val="Dokumenttekst"/>
            </w:pPr>
          </w:p>
        </w:tc>
        <w:tc>
          <w:tcPr>
            <w:tcW w:w="1576" w:type="dxa"/>
          </w:tcPr>
          <w:p w:rsidR="00501756" w:rsidRPr="00121D21" w:rsidRDefault="00501756" w:rsidP="00121D21">
            <w:pPr>
              <w:rPr>
                <w:rFonts w:ascii="Times New Roman" w:hAnsi="Times New Roman"/>
                <w:sz w:val="24"/>
              </w:rPr>
            </w:pPr>
          </w:p>
        </w:tc>
      </w:tr>
      <w:tr w:rsidR="003A72FF" w:rsidRPr="000C7865" w:rsidTr="00DB4265">
        <w:tc>
          <w:tcPr>
            <w:tcW w:w="9164" w:type="dxa"/>
            <w:vAlign w:val="center"/>
          </w:tcPr>
          <w:p w:rsidR="003A72FF" w:rsidRDefault="003A72FF" w:rsidP="00021A15">
            <w:pPr>
              <w:pStyle w:val="Dokumenttekst"/>
              <w:rPr>
                <w:b/>
              </w:rPr>
            </w:pPr>
            <w:r>
              <w:rPr>
                <w:b/>
              </w:rPr>
              <w:t>Sak 35/16 Grenlandråd 9. september – agenda</w:t>
            </w:r>
          </w:p>
          <w:p w:rsidR="003A72FF" w:rsidRDefault="003A72FF" w:rsidP="00021A15">
            <w:pPr>
              <w:pStyle w:val="Dokumenttekst"/>
              <w:rPr>
                <w:b/>
              </w:rPr>
            </w:pPr>
          </w:p>
          <w:p w:rsidR="003A72FF" w:rsidRPr="003A72FF" w:rsidRDefault="003A72FF" w:rsidP="00021A15">
            <w:pPr>
              <w:pStyle w:val="Dokumenttekst"/>
            </w:pPr>
            <w:r w:rsidRPr="003A72FF">
              <w:rPr>
                <w:b/>
              </w:rPr>
              <w:t>Konklusjon:</w:t>
            </w:r>
            <w:r>
              <w:t xml:space="preserve"> </w:t>
            </w:r>
            <w:r w:rsidRPr="003A72FF">
              <w:t xml:space="preserve">Forslag til agenda lagt fram. Ok med de innspill som kom frem i møtet. </w:t>
            </w:r>
          </w:p>
          <w:p w:rsidR="003A72FF" w:rsidRDefault="003A72FF" w:rsidP="003A72FF">
            <w:pPr>
              <w:pStyle w:val="Dokumenttekst"/>
            </w:pPr>
            <w:proofErr w:type="spellStart"/>
            <w:r w:rsidRPr="003A72FF">
              <w:t>Pga</w:t>
            </w:r>
            <w:proofErr w:type="spellEnd"/>
            <w:r w:rsidRPr="003A72FF">
              <w:t xml:space="preserve"> ordførernes invitasjon til </w:t>
            </w:r>
            <w:proofErr w:type="spellStart"/>
            <w:r w:rsidRPr="003A72FF">
              <w:t>Dyrskuns</w:t>
            </w:r>
            <w:proofErr w:type="spellEnd"/>
            <w:r w:rsidRPr="003A72FF">
              <w:t xml:space="preserve"> 150 års jubileum flyttes møtet til fredag 23. september. </w:t>
            </w:r>
          </w:p>
          <w:p w:rsidR="003A72FF" w:rsidRPr="00604037" w:rsidRDefault="003A72FF" w:rsidP="003A72FF">
            <w:pPr>
              <w:pStyle w:val="Dokumenttekst"/>
              <w:rPr>
                <w:b/>
              </w:rPr>
            </w:pPr>
          </w:p>
        </w:tc>
        <w:tc>
          <w:tcPr>
            <w:tcW w:w="1576" w:type="dxa"/>
          </w:tcPr>
          <w:p w:rsidR="003A72FF" w:rsidRPr="00121D21" w:rsidRDefault="003A72FF" w:rsidP="00121D21">
            <w:pPr>
              <w:rPr>
                <w:rFonts w:ascii="Times New Roman" w:hAnsi="Times New Roman"/>
                <w:sz w:val="24"/>
              </w:rPr>
            </w:pPr>
          </w:p>
        </w:tc>
      </w:tr>
      <w:tr w:rsidR="00021A15" w:rsidRPr="000C7865" w:rsidTr="00DB4265">
        <w:tc>
          <w:tcPr>
            <w:tcW w:w="9164" w:type="dxa"/>
            <w:vAlign w:val="center"/>
          </w:tcPr>
          <w:p w:rsidR="00021A15" w:rsidRDefault="00021A15" w:rsidP="00065854">
            <w:pPr>
              <w:autoSpaceDE w:val="0"/>
              <w:autoSpaceDN w:val="0"/>
              <w:adjustRightInd w:val="0"/>
              <w:rPr>
                <w:rFonts w:ascii="Times New Roman" w:hAnsi="Times New Roman"/>
              </w:rPr>
            </w:pPr>
            <w:r>
              <w:rPr>
                <w:rFonts w:ascii="Times New Roman" w:hAnsi="Times New Roman"/>
                <w:b/>
                <w:sz w:val="24"/>
              </w:rPr>
              <w:t xml:space="preserve">Sak </w:t>
            </w:r>
            <w:r w:rsidR="003A72FF">
              <w:rPr>
                <w:rFonts w:ascii="Times New Roman" w:hAnsi="Times New Roman"/>
                <w:b/>
                <w:sz w:val="24"/>
              </w:rPr>
              <w:t>36</w:t>
            </w:r>
            <w:r>
              <w:rPr>
                <w:rFonts w:ascii="Times New Roman" w:hAnsi="Times New Roman"/>
                <w:b/>
                <w:sz w:val="24"/>
              </w:rPr>
              <w:t>/16 Høringer</w:t>
            </w:r>
            <w:r>
              <w:rPr>
                <w:rFonts w:ascii="Times New Roman" w:hAnsi="Times New Roman"/>
                <w:b/>
                <w:sz w:val="24"/>
              </w:rPr>
              <w:br/>
            </w:r>
            <w:r w:rsidR="005C6046">
              <w:rPr>
                <w:rFonts w:ascii="Times New Roman" w:hAnsi="Times New Roman"/>
                <w:b/>
              </w:rPr>
              <w:t xml:space="preserve">Regional planstrategi – </w:t>
            </w:r>
            <w:r w:rsidR="005C6046" w:rsidRPr="00DD781C">
              <w:rPr>
                <w:rFonts w:ascii="Times New Roman" w:hAnsi="Times New Roman"/>
              </w:rPr>
              <w:t>Det utarbeides et forslag til</w:t>
            </w:r>
            <w:r w:rsidR="00DD781C">
              <w:rPr>
                <w:rFonts w:ascii="Times New Roman" w:hAnsi="Times New Roman"/>
              </w:rPr>
              <w:t xml:space="preserve"> en uttalelse fra Grenlandsrådet. Denne behandles i møtet den 23. </w:t>
            </w:r>
            <w:proofErr w:type="spellStart"/>
            <w:r w:rsidR="00DD781C">
              <w:rPr>
                <w:rFonts w:ascii="Times New Roman" w:hAnsi="Times New Roman"/>
              </w:rPr>
              <w:t>sept</w:t>
            </w:r>
            <w:proofErr w:type="spellEnd"/>
            <w:r w:rsidR="00DD781C">
              <w:rPr>
                <w:rFonts w:ascii="Times New Roman" w:hAnsi="Times New Roman"/>
              </w:rPr>
              <w:t xml:space="preserve">  Følgende punkter ble spilt inn:</w:t>
            </w:r>
          </w:p>
          <w:p w:rsidR="00DD781C" w:rsidRPr="00CD7F4E" w:rsidRDefault="00C6053F" w:rsidP="00DD781C">
            <w:pPr>
              <w:pStyle w:val="Listeavsnitt"/>
              <w:numPr>
                <w:ilvl w:val="0"/>
                <w:numId w:val="21"/>
              </w:numPr>
              <w:autoSpaceDE w:val="0"/>
              <w:autoSpaceDN w:val="0"/>
              <w:adjustRightInd w:val="0"/>
            </w:pPr>
            <w:r w:rsidRPr="00CD7F4E">
              <w:t>Særskilt fokus på de planene som er særlig interessante for Grenland.</w:t>
            </w:r>
          </w:p>
          <w:p w:rsidR="00C6053F" w:rsidRPr="00CD7F4E" w:rsidRDefault="00C6053F" w:rsidP="00DD781C">
            <w:pPr>
              <w:pStyle w:val="Listeavsnitt"/>
              <w:numPr>
                <w:ilvl w:val="0"/>
                <w:numId w:val="21"/>
              </w:numPr>
              <w:autoSpaceDE w:val="0"/>
              <w:autoSpaceDN w:val="0"/>
              <w:adjustRightInd w:val="0"/>
            </w:pPr>
            <w:r w:rsidRPr="00CD7F4E">
              <w:t>Positivt med få regionale planer.</w:t>
            </w:r>
          </w:p>
          <w:p w:rsidR="00C6053F" w:rsidRPr="00CD7F4E" w:rsidRDefault="00CD7F4E" w:rsidP="00DD781C">
            <w:pPr>
              <w:pStyle w:val="Listeavsnitt"/>
              <w:numPr>
                <w:ilvl w:val="0"/>
                <w:numId w:val="21"/>
              </w:numPr>
              <w:autoSpaceDE w:val="0"/>
              <w:autoSpaceDN w:val="0"/>
              <w:adjustRightInd w:val="0"/>
            </w:pPr>
            <w:r>
              <w:t>Øns</w:t>
            </w:r>
            <w:r w:rsidR="00C6053F" w:rsidRPr="00CD7F4E">
              <w:t xml:space="preserve">ke og forventning om at </w:t>
            </w:r>
            <w:proofErr w:type="spellStart"/>
            <w:r w:rsidR="00C6053F" w:rsidRPr="00CD7F4E">
              <w:t>Tfk</w:t>
            </w:r>
            <w:proofErr w:type="spellEnd"/>
            <w:r w:rsidR="00C6053F" w:rsidRPr="00CD7F4E">
              <w:t xml:space="preserve"> benytter de foraene som all</w:t>
            </w:r>
            <w:r>
              <w:t>erede eksisterer, som Grenlandsrå</w:t>
            </w:r>
            <w:r w:rsidR="00C6053F" w:rsidRPr="00CD7F4E">
              <w:t xml:space="preserve">det, i sitt arbeidet. Også forventning om at </w:t>
            </w:r>
            <w:r>
              <w:t xml:space="preserve">kommunene og vår kompetanse blir brukt i arbeidet. </w:t>
            </w:r>
          </w:p>
          <w:p w:rsidR="005C6046" w:rsidRPr="00CD7F4E" w:rsidRDefault="005C6046" w:rsidP="00065854">
            <w:pPr>
              <w:autoSpaceDE w:val="0"/>
              <w:autoSpaceDN w:val="0"/>
              <w:adjustRightInd w:val="0"/>
              <w:rPr>
                <w:rFonts w:ascii="Times New Roman" w:hAnsi="Times New Roman"/>
              </w:rPr>
            </w:pPr>
          </w:p>
          <w:p w:rsidR="005C6046" w:rsidRDefault="00CD7F4E" w:rsidP="00065854">
            <w:pPr>
              <w:autoSpaceDE w:val="0"/>
              <w:autoSpaceDN w:val="0"/>
              <w:adjustRightInd w:val="0"/>
              <w:rPr>
                <w:rFonts w:ascii="Times New Roman" w:hAnsi="Times New Roman"/>
              </w:rPr>
            </w:pPr>
            <w:r>
              <w:rPr>
                <w:rFonts w:ascii="Times New Roman" w:hAnsi="Times New Roman"/>
                <w:b/>
              </w:rPr>
              <w:t xml:space="preserve">Regionreform og fylkesmannsstruktur – </w:t>
            </w:r>
            <w:r>
              <w:rPr>
                <w:rFonts w:ascii="Times New Roman" w:hAnsi="Times New Roman"/>
              </w:rPr>
              <w:t xml:space="preserve">Kort redegjørelse for rapporten som er sendt ut fra </w:t>
            </w:r>
            <w:proofErr w:type="spellStart"/>
            <w:r>
              <w:rPr>
                <w:rFonts w:ascii="Times New Roman" w:hAnsi="Times New Roman"/>
              </w:rPr>
              <w:t>Tfk</w:t>
            </w:r>
            <w:proofErr w:type="spellEnd"/>
            <w:r>
              <w:rPr>
                <w:rFonts w:ascii="Times New Roman" w:hAnsi="Times New Roman"/>
              </w:rPr>
              <w:t xml:space="preserve"> for innspill fra kommunene og rapporten vedr fylkesmannsstruktur. Saken settes opp på Grenlandsrådet den 23. sept. der fylkesordfører inviteres. Det legges opp til en uttalelse fra Grenlandsrådet som vedtas den 23. sept. </w:t>
            </w:r>
          </w:p>
          <w:p w:rsidR="00CD7F4E" w:rsidRDefault="00CD7F4E" w:rsidP="00065854">
            <w:pPr>
              <w:autoSpaceDE w:val="0"/>
              <w:autoSpaceDN w:val="0"/>
              <w:adjustRightInd w:val="0"/>
              <w:rPr>
                <w:rFonts w:ascii="Times New Roman" w:hAnsi="Times New Roman"/>
              </w:rPr>
            </w:pPr>
          </w:p>
          <w:p w:rsidR="00CD7F4E" w:rsidRDefault="00CD7F4E" w:rsidP="00065854">
            <w:pPr>
              <w:autoSpaceDE w:val="0"/>
              <w:autoSpaceDN w:val="0"/>
              <w:adjustRightInd w:val="0"/>
              <w:rPr>
                <w:rFonts w:ascii="Times New Roman" w:hAnsi="Times New Roman"/>
              </w:rPr>
            </w:pPr>
            <w:r w:rsidRPr="00CD7F4E">
              <w:rPr>
                <w:rFonts w:ascii="Times New Roman" w:hAnsi="Times New Roman"/>
                <w:b/>
              </w:rPr>
              <w:t xml:space="preserve">KVU Grenlandsbanen </w:t>
            </w:r>
            <w:r>
              <w:rPr>
                <w:rFonts w:ascii="Times New Roman" w:hAnsi="Times New Roman"/>
                <w:b/>
              </w:rPr>
              <w:t>–</w:t>
            </w:r>
            <w:r w:rsidRPr="00CD7F4E">
              <w:rPr>
                <w:rFonts w:ascii="Times New Roman" w:hAnsi="Times New Roman"/>
                <w:b/>
              </w:rPr>
              <w:t xml:space="preserve"> </w:t>
            </w:r>
            <w:r>
              <w:rPr>
                <w:rFonts w:ascii="Times New Roman" w:hAnsi="Times New Roman"/>
              </w:rPr>
              <w:t xml:space="preserve">Følgende ble lagt fram og redegjort for: Forslag til vedtakspunkter (høringsuttalelse) fra arbeidsgruppe med </w:t>
            </w:r>
            <w:proofErr w:type="spellStart"/>
            <w:r>
              <w:rPr>
                <w:rFonts w:ascii="Times New Roman" w:hAnsi="Times New Roman"/>
              </w:rPr>
              <w:t>repr</w:t>
            </w:r>
            <w:proofErr w:type="spellEnd"/>
            <w:r>
              <w:rPr>
                <w:rFonts w:ascii="Times New Roman" w:hAnsi="Times New Roman"/>
              </w:rPr>
              <w:t xml:space="preserve"> fra </w:t>
            </w:r>
            <w:proofErr w:type="spellStart"/>
            <w:r>
              <w:rPr>
                <w:rFonts w:ascii="Times New Roman" w:hAnsi="Times New Roman"/>
              </w:rPr>
              <w:t>Tfk</w:t>
            </w:r>
            <w:proofErr w:type="spellEnd"/>
            <w:r>
              <w:rPr>
                <w:rFonts w:ascii="Times New Roman" w:hAnsi="Times New Roman"/>
              </w:rPr>
              <w:t xml:space="preserve">, regionrådssekretærene og </w:t>
            </w:r>
            <w:proofErr w:type="spellStart"/>
            <w:r>
              <w:rPr>
                <w:rFonts w:ascii="Times New Roman" w:hAnsi="Times New Roman"/>
              </w:rPr>
              <w:t>kommuneadm</w:t>
            </w:r>
            <w:proofErr w:type="spellEnd"/>
            <w:r>
              <w:rPr>
                <w:rFonts w:ascii="Times New Roman" w:hAnsi="Times New Roman"/>
              </w:rPr>
              <w:t xml:space="preserve"> i Skien og Porsgrunn, innspill fra NHOs transportutvalg og endelig forslag fra rådmennene.</w:t>
            </w:r>
          </w:p>
          <w:p w:rsidR="00CD7F4E" w:rsidRDefault="00CD7F4E" w:rsidP="00065854">
            <w:pPr>
              <w:autoSpaceDE w:val="0"/>
              <w:autoSpaceDN w:val="0"/>
              <w:adjustRightInd w:val="0"/>
              <w:rPr>
                <w:rFonts w:ascii="Times New Roman" w:hAnsi="Times New Roman"/>
              </w:rPr>
            </w:pPr>
            <w:r>
              <w:rPr>
                <w:rFonts w:ascii="Times New Roman" w:hAnsi="Times New Roman"/>
              </w:rPr>
              <w:t xml:space="preserve">Saken ble drøftet. </w:t>
            </w:r>
          </w:p>
          <w:p w:rsidR="005C6046" w:rsidRDefault="00CD7F4E" w:rsidP="00FB5826">
            <w:pPr>
              <w:autoSpaceDE w:val="0"/>
              <w:autoSpaceDN w:val="0"/>
              <w:adjustRightInd w:val="0"/>
              <w:rPr>
                <w:rFonts w:ascii="Times New Roman" w:hAnsi="Times New Roman"/>
              </w:rPr>
            </w:pPr>
            <w:r>
              <w:rPr>
                <w:rFonts w:ascii="Times New Roman" w:hAnsi="Times New Roman"/>
              </w:rPr>
              <w:t>Ordførerkollegiet ble enige om vedtakspunktene som følger av vedlagte dokument. Disse</w:t>
            </w:r>
            <w:r w:rsidR="00FB5826">
              <w:rPr>
                <w:rFonts w:ascii="Times New Roman" w:hAnsi="Times New Roman"/>
              </w:rPr>
              <w:t xml:space="preserve"> punktene vil bli lagt fram som innstilling til Grenlandsrådet den 23. sept. </w:t>
            </w:r>
          </w:p>
          <w:p w:rsidR="00FB5826" w:rsidRPr="00DA0C0E" w:rsidRDefault="00FB5826" w:rsidP="00FB5826">
            <w:pPr>
              <w:autoSpaceDE w:val="0"/>
              <w:autoSpaceDN w:val="0"/>
              <w:adjustRightInd w:val="0"/>
              <w:rPr>
                <w:rFonts w:ascii="Times New Roman" w:hAnsi="Times New Roman"/>
                <w:b/>
              </w:rPr>
            </w:pPr>
          </w:p>
        </w:tc>
        <w:tc>
          <w:tcPr>
            <w:tcW w:w="1576" w:type="dxa"/>
          </w:tcPr>
          <w:p w:rsidR="00021A15" w:rsidRPr="00357ECB" w:rsidRDefault="00021A15" w:rsidP="0039164D">
            <w:pPr>
              <w:rPr>
                <w:rFonts w:ascii="Times New Roman" w:hAnsi="Times New Roman"/>
                <w:sz w:val="24"/>
              </w:rPr>
            </w:pPr>
          </w:p>
        </w:tc>
      </w:tr>
      <w:tr w:rsidR="00021A15" w:rsidRPr="000C7865" w:rsidTr="00DB4265">
        <w:tc>
          <w:tcPr>
            <w:tcW w:w="9164" w:type="dxa"/>
            <w:vAlign w:val="center"/>
          </w:tcPr>
          <w:p w:rsidR="00021A15" w:rsidRDefault="00021A15" w:rsidP="00CA4D9D">
            <w:pPr>
              <w:autoSpaceDE w:val="0"/>
              <w:autoSpaceDN w:val="0"/>
              <w:adjustRightInd w:val="0"/>
              <w:rPr>
                <w:rFonts w:ascii="Times New Roman" w:hAnsi="Times New Roman"/>
                <w:b/>
                <w:sz w:val="24"/>
              </w:rPr>
            </w:pPr>
            <w:r>
              <w:rPr>
                <w:rFonts w:ascii="Times New Roman" w:hAnsi="Times New Roman"/>
                <w:b/>
                <w:sz w:val="24"/>
              </w:rPr>
              <w:t>Sak 3</w:t>
            </w:r>
            <w:r w:rsidR="003A72FF">
              <w:rPr>
                <w:rFonts w:ascii="Times New Roman" w:hAnsi="Times New Roman"/>
                <w:b/>
                <w:sz w:val="24"/>
              </w:rPr>
              <w:t>7</w:t>
            </w:r>
            <w:r>
              <w:rPr>
                <w:rFonts w:ascii="Times New Roman" w:hAnsi="Times New Roman"/>
                <w:b/>
                <w:sz w:val="24"/>
              </w:rPr>
              <w:t>/16 Eventuelt</w:t>
            </w:r>
          </w:p>
          <w:p w:rsidR="003A72FF" w:rsidRDefault="003A72FF" w:rsidP="005C6046">
            <w:pPr>
              <w:autoSpaceDE w:val="0"/>
              <w:autoSpaceDN w:val="0"/>
              <w:adjustRightInd w:val="0"/>
              <w:rPr>
                <w:rFonts w:ascii="Times New Roman" w:hAnsi="Times New Roman"/>
                <w:b/>
                <w:sz w:val="24"/>
              </w:rPr>
            </w:pPr>
          </w:p>
          <w:p w:rsidR="0007700D" w:rsidRDefault="001B2726" w:rsidP="005C6046">
            <w:pPr>
              <w:autoSpaceDE w:val="0"/>
              <w:autoSpaceDN w:val="0"/>
              <w:adjustRightInd w:val="0"/>
              <w:rPr>
                <w:rFonts w:ascii="Times New Roman" w:hAnsi="Times New Roman"/>
                <w:sz w:val="24"/>
              </w:rPr>
            </w:pPr>
            <w:bookmarkStart w:id="2" w:name="_GoBack"/>
            <w:bookmarkEnd w:id="2"/>
            <w:r w:rsidRPr="00CD7F4E">
              <w:rPr>
                <w:rFonts w:ascii="Times New Roman" w:hAnsi="Times New Roman"/>
                <w:b/>
                <w:sz w:val="24"/>
              </w:rPr>
              <w:t>Klima og energiplan</w:t>
            </w:r>
            <w:r>
              <w:rPr>
                <w:rFonts w:ascii="Times New Roman" w:hAnsi="Times New Roman"/>
                <w:sz w:val="24"/>
              </w:rPr>
              <w:t xml:space="preserve"> – Skien Porsgrunn har utarbeidet felles plan og er i sluttfasen. En drøfting av at dette er en plan som burde vært for et større området og gjerne alle grenlandskommunene. Samordning av viktige interkommunale planer bør i framtiden tas i forbindelsen med utarbeidelse av kommunal planstrategi etter hvert valg. </w:t>
            </w:r>
          </w:p>
          <w:p w:rsidR="001B2726" w:rsidRDefault="001B2726" w:rsidP="005C6046">
            <w:pPr>
              <w:autoSpaceDE w:val="0"/>
              <w:autoSpaceDN w:val="0"/>
              <w:adjustRightInd w:val="0"/>
              <w:rPr>
                <w:rFonts w:ascii="Times New Roman" w:hAnsi="Times New Roman"/>
                <w:sz w:val="24"/>
              </w:rPr>
            </w:pPr>
          </w:p>
          <w:p w:rsidR="003A72FF" w:rsidRDefault="003A72FF" w:rsidP="005C6046">
            <w:pPr>
              <w:autoSpaceDE w:val="0"/>
              <w:autoSpaceDN w:val="0"/>
              <w:adjustRightInd w:val="0"/>
              <w:rPr>
                <w:rFonts w:ascii="Times New Roman" w:hAnsi="Times New Roman"/>
                <w:sz w:val="24"/>
              </w:rPr>
            </w:pPr>
          </w:p>
          <w:p w:rsidR="003A72FF" w:rsidRDefault="003A72FF" w:rsidP="005C6046">
            <w:pPr>
              <w:autoSpaceDE w:val="0"/>
              <w:autoSpaceDN w:val="0"/>
              <w:adjustRightInd w:val="0"/>
              <w:rPr>
                <w:rFonts w:ascii="Times New Roman" w:hAnsi="Times New Roman"/>
                <w:sz w:val="24"/>
              </w:rPr>
            </w:pPr>
          </w:p>
          <w:p w:rsidR="001B2726" w:rsidRDefault="001B2726" w:rsidP="005C6046">
            <w:pPr>
              <w:autoSpaceDE w:val="0"/>
              <w:autoSpaceDN w:val="0"/>
              <w:adjustRightInd w:val="0"/>
              <w:rPr>
                <w:rFonts w:ascii="Times New Roman" w:hAnsi="Times New Roman"/>
                <w:sz w:val="24"/>
              </w:rPr>
            </w:pPr>
            <w:r w:rsidRPr="00CD7F4E">
              <w:rPr>
                <w:rFonts w:ascii="Times New Roman" w:hAnsi="Times New Roman"/>
                <w:b/>
                <w:sz w:val="24"/>
              </w:rPr>
              <w:t>Industrimeldingen</w:t>
            </w:r>
            <w:r>
              <w:rPr>
                <w:rFonts w:ascii="Times New Roman" w:hAnsi="Times New Roman"/>
                <w:sz w:val="24"/>
              </w:rPr>
              <w:t xml:space="preserve"> – innspill – denne kommer i høst. Hallgeir har kontaktet Norsk Industri for å få til et møte. Avventer tilbakemelding og vil purre på dette.  </w:t>
            </w:r>
          </w:p>
          <w:p w:rsidR="001B2726" w:rsidRPr="0007700D" w:rsidRDefault="001B2726" w:rsidP="005C6046">
            <w:pPr>
              <w:autoSpaceDE w:val="0"/>
              <w:autoSpaceDN w:val="0"/>
              <w:adjustRightInd w:val="0"/>
              <w:rPr>
                <w:rFonts w:ascii="Times New Roman" w:hAnsi="Times New Roman"/>
                <w:sz w:val="24"/>
              </w:rPr>
            </w:pPr>
          </w:p>
        </w:tc>
        <w:tc>
          <w:tcPr>
            <w:tcW w:w="1576" w:type="dxa"/>
          </w:tcPr>
          <w:p w:rsidR="00021A15" w:rsidRDefault="00021A15" w:rsidP="0039164D">
            <w:pPr>
              <w:rPr>
                <w:rFonts w:ascii="Times New Roman" w:hAnsi="Times New Roman"/>
                <w:b/>
                <w:sz w:val="24"/>
              </w:rPr>
            </w:pPr>
          </w:p>
        </w:tc>
      </w:tr>
    </w:tbl>
    <w:p w:rsidR="00480E8F" w:rsidRDefault="00480E8F" w:rsidP="000C7865">
      <w:pPr>
        <w:rPr>
          <w:rFonts w:ascii="Times New Roman" w:hAnsi="Times New Roman"/>
          <w:b/>
          <w:sz w:val="24"/>
        </w:rPr>
      </w:pPr>
    </w:p>
    <w:p w:rsidR="0007700D" w:rsidRDefault="00021A15" w:rsidP="000C7865">
      <w:pPr>
        <w:rPr>
          <w:rFonts w:ascii="Times New Roman" w:hAnsi="Times New Roman"/>
          <w:b/>
          <w:sz w:val="24"/>
        </w:rPr>
      </w:pPr>
      <w:r>
        <w:rPr>
          <w:rFonts w:ascii="Times New Roman" w:hAnsi="Times New Roman"/>
          <w:b/>
          <w:sz w:val="24"/>
        </w:rPr>
        <w:t xml:space="preserve">Neste møte i Ordførerkollegiet: </w:t>
      </w:r>
    </w:p>
    <w:p w:rsidR="0007700D" w:rsidRDefault="0007700D" w:rsidP="000C7865">
      <w:pPr>
        <w:rPr>
          <w:rFonts w:ascii="Times New Roman" w:hAnsi="Times New Roman"/>
          <w:b/>
          <w:sz w:val="24"/>
        </w:rPr>
      </w:pPr>
      <w:r>
        <w:rPr>
          <w:rFonts w:ascii="Times New Roman" w:hAnsi="Times New Roman"/>
          <w:b/>
          <w:sz w:val="24"/>
        </w:rPr>
        <w:t xml:space="preserve">Fredag 16. september kl. 9 – 14 (møte med Fylkesmannen </w:t>
      </w:r>
      <w:proofErr w:type="spellStart"/>
      <w:r>
        <w:rPr>
          <w:rFonts w:ascii="Times New Roman" w:hAnsi="Times New Roman"/>
          <w:b/>
          <w:sz w:val="24"/>
        </w:rPr>
        <w:t>kl</w:t>
      </w:r>
      <w:proofErr w:type="spellEnd"/>
      <w:r>
        <w:rPr>
          <w:rFonts w:ascii="Times New Roman" w:hAnsi="Times New Roman"/>
          <w:b/>
          <w:sz w:val="24"/>
        </w:rPr>
        <w:t xml:space="preserve"> 12-14) i Skien</w:t>
      </w:r>
    </w:p>
    <w:p w:rsidR="00021A15" w:rsidRPr="00480E8F" w:rsidRDefault="00021A15" w:rsidP="000C7865">
      <w:pPr>
        <w:rPr>
          <w:rFonts w:ascii="Times New Roman" w:hAnsi="Times New Roman"/>
          <w:b/>
          <w:sz w:val="24"/>
        </w:rPr>
      </w:pPr>
    </w:p>
    <w:p w:rsidR="00300DEC" w:rsidRDefault="00480E8F" w:rsidP="000C7865">
      <w:pPr>
        <w:rPr>
          <w:rFonts w:ascii="Times New Roman" w:hAnsi="Times New Roman"/>
          <w:b/>
          <w:sz w:val="24"/>
        </w:rPr>
      </w:pPr>
      <w:r w:rsidRPr="00480E8F">
        <w:rPr>
          <w:rFonts w:ascii="Times New Roman" w:hAnsi="Times New Roman"/>
          <w:b/>
          <w:sz w:val="24"/>
        </w:rPr>
        <w:t xml:space="preserve">Neste møte i Grenlandsrådet: </w:t>
      </w:r>
      <w:r w:rsidR="00501756">
        <w:rPr>
          <w:rFonts w:ascii="Times New Roman" w:hAnsi="Times New Roman"/>
          <w:b/>
          <w:sz w:val="24"/>
        </w:rPr>
        <w:t xml:space="preserve">Fredag </w:t>
      </w:r>
      <w:r w:rsidR="00CB1DC7">
        <w:rPr>
          <w:rFonts w:ascii="Times New Roman" w:hAnsi="Times New Roman"/>
          <w:b/>
          <w:sz w:val="24"/>
        </w:rPr>
        <w:t>23</w:t>
      </w:r>
      <w:r w:rsidR="00021A15">
        <w:rPr>
          <w:rFonts w:ascii="Times New Roman" w:hAnsi="Times New Roman"/>
          <w:b/>
          <w:sz w:val="24"/>
        </w:rPr>
        <w:t>. september</w:t>
      </w:r>
      <w:r w:rsidR="00CB1DC7">
        <w:rPr>
          <w:rFonts w:ascii="Times New Roman" w:hAnsi="Times New Roman"/>
          <w:b/>
          <w:sz w:val="24"/>
        </w:rPr>
        <w:t xml:space="preserve"> i Kragerø</w:t>
      </w:r>
      <w:r w:rsidR="00461CBD">
        <w:rPr>
          <w:rFonts w:ascii="Times New Roman" w:hAnsi="Times New Roman"/>
          <w:b/>
          <w:sz w:val="24"/>
        </w:rPr>
        <w:t>.</w:t>
      </w:r>
    </w:p>
    <w:sectPr w:rsidR="00300DEC">
      <w:headerReference w:type="default" r:id="rId8"/>
      <w:footerReference w:type="default" r:id="rId9"/>
      <w:pgSz w:w="12242" w:h="15842" w:code="1"/>
      <w:pgMar w:top="16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9D" w:rsidRDefault="00CA4D9D">
      <w:r>
        <w:separator/>
      </w:r>
    </w:p>
  </w:endnote>
  <w:endnote w:type="continuationSeparator" w:id="0">
    <w:p w:rsidR="00CA4D9D" w:rsidRDefault="00CA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umnst777 Blk BT">
    <w:altName w:val="Tahoma"/>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2C5" w:rsidRDefault="00A43AD2">
    <w:pPr>
      <w:pStyle w:val="Bunntekst"/>
    </w:pPr>
    <w:r>
      <w:rPr>
        <w:noProof/>
      </w:rPr>
      <w:drawing>
        <wp:anchor distT="0" distB="0" distL="114300" distR="114300" simplePos="0" relativeHeight="251658752" behindDoc="0" locked="0" layoutInCell="1" allowOverlap="1">
          <wp:simplePos x="0" y="0"/>
          <wp:positionH relativeFrom="column">
            <wp:posOffset>3086100</wp:posOffset>
          </wp:positionH>
          <wp:positionV relativeFrom="paragraph">
            <wp:posOffset>-675005</wp:posOffset>
          </wp:positionV>
          <wp:extent cx="3452495" cy="835025"/>
          <wp:effectExtent l="0" t="0" r="0" b="3175"/>
          <wp:wrapNone/>
          <wp:docPr id="14" name="Bilde 14"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j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2495" cy="835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9D" w:rsidRDefault="00CA4D9D">
      <w:r>
        <w:separator/>
      </w:r>
    </w:p>
  </w:footnote>
  <w:footnote w:type="continuationSeparator" w:id="0">
    <w:p w:rsidR="00CA4D9D" w:rsidRDefault="00CA4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2C5" w:rsidRDefault="00A43AD2">
    <w:pPr>
      <w:pStyle w:val="Topptekst"/>
    </w:pPr>
    <w:r>
      <w:rPr>
        <w:noProof/>
      </w:rPr>
      <w:drawing>
        <wp:anchor distT="0" distB="0" distL="114300" distR="114300" simplePos="0" relativeHeight="251657728" behindDoc="0" locked="0" layoutInCell="1" allowOverlap="1">
          <wp:simplePos x="0" y="0"/>
          <wp:positionH relativeFrom="column">
            <wp:posOffset>-703580</wp:posOffset>
          </wp:positionH>
          <wp:positionV relativeFrom="paragraph">
            <wp:posOffset>-452120</wp:posOffset>
          </wp:positionV>
          <wp:extent cx="3675380" cy="687705"/>
          <wp:effectExtent l="0" t="0" r="1270" b="0"/>
          <wp:wrapNone/>
          <wp:docPr id="4" name="Bil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38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-1600200</wp:posOffset>
          </wp:positionH>
          <wp:positionV relativeFrom="paragraph">
            <wp:posOffset>-566420</wp:posOffset>
          </wp:positionV>
          <wp:extent cx="8524875" cy="1076325"/>
          <wp:effectExtent l="0" t="0" r="9525" b="9525"/>
          <wp:wrapNone/>
          <wp:docPr id="1" name="Bild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67D8"/>
    <w:multiLevelType w:val="hybridMultilevel"/>
    <w:tmpl w:val="2D72E8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A0877CF"/>
    <w:multiLevelType w:val="hybridMultilevel"/>
    <w:tmpl w:val="48C40986"/>
    <w:lvl w:ilvl="0" w:tplc="C0D43108">
      <w:start w:val="9"/>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2" w15:restartNumberingAfterBreak="0">
    <w:nsid w:val="0C246726"/>
    <w:multiLevelType w:val="hybridMultilevel"/>
    <w:tmpl w:val="BF7CB38C"/>
    <w:lvl w:ilvl="0" w:tplc="484ABC34">
      <w:start w:val="9"/>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79371C"/>
    <w:multiLevelType w:val="hybridMultilevel"/>
    <w:tmpl w:val="C7AA4586"/>
    <w:lvl w:ilvl="0" w:tplc="98A0C87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2A1C85"/>
    <w:multiLevelType w:val="hybridMultilevel"/>
    <w:tmpl w:val="804A1186"/>
    <w:lvl w:ilvl="0" w:tplc="24C64B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23DC7254"/>
    <w:multiLevelType w:val="hybridMultilevel"/>
    <w:tmpl w:val="5FDE2A74"/>
    <w:lvl w:ilvl="0" w:tplc="EC229166">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B701742"/>
    <w:multiLevelType w:val="hybridMultilevel"/>
    <w:tmpl w:val="D4D0BD72"/>
    <w:lvl w:ilvl="0" w:tplc="49E40ABA">
      <w:start w:val="9"/>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CB76F2C"/>
    <w:multiLevelType w:val="hybridMultilevel"/>
    <w:tmpl w:val="EEDAAA88"/>
    <w:lvl w:ilvl="0" w:tplc="194E416A">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E087E3D"/>
    <w:multiLevelType w:val="hybridMultilevel"/>
    <w:tmpl w:val="446430EA"/>
    <w:lvl w:ilvl="0" w:tplc="E46A62A8">
      <w:numFmt w:val="bullet"/>
      <w:lvlText w:val="-"/>
      <w:lvlJc w:val="left"/>
      <w:pPr>
        <w:ind w:left="765" w:hanging="360"/>
      </w:pPr>
      <w:rPr>
        <w:rFonts w:ascii="Calibri" w:eastAsia="Calibri" w:hAnsi="Calibri" w:cs="Calibri" w:hint="default"/>
      </w:rPr>
    </w:lvl>
    <w:lvl w:ilvl="1" w:tplc="04140003">
      <w:start w:val="1"/>
      <w:numFmt w:val="bullet"/>
      <w:lvlText w:val="o"/>
      <w:lvlJc w:val="left"/>
      <w:pPr>
        <w:ind w:left="1485" w:hanging="360"/>
      </w:pPr>
      <w:rPr>
        <w:rFonts w:ascii="Courier New" w:hAnsi="Courier New" w:cs="Courier New" w:hint="default"/>
      </w:rPr>
    </w:lvl>
    <w:lvl w:ilvl="2" w:tplc="04140005">
      <w:start w:val="1"/>
      <w:numFmt w:val="bullet"/>
      <w:lvlText w:val=""/>
      <w:lvlJc w:val="left"/>
      <w:pPr>
        <w:ind w:left="2205" w:hanging="360"/>
      </w:pPr>
      <w:rPr>
        <w:rFonts w:ascii="Wingdings" w:hAnsi="Wingdings" w:hint="default"/>
      </w:rPr>
    </w:lvl>
    <w:lvl w:ilvl="3" w:tplc="04140001">
      <w:start w:val="1"/>
      <w:numFmt w:val="bullet"/>
      <w:lvlText w:val=""/>
      <w:lvlJc w:val="left"/>
      <w:pPr>
        <w:ind w:left="2925" w:hanging="360"/>
      </w:pPr>
      <w:rPr>
        <w:rFonts w:ascii="Symbol" w:hAnsi="Symbol" w:hint="default"/>
      </w:rPr>
    </w:lvl>
    <w:lvl w:ilvl="4" w:tplc="04140003">
      <w:start w:val="1"/>
      <w:numFmt w:val="bullet"/>
      <w:lvlText w:val="o"/>
      <w:lvlJc w:val="left"/>
      <w:pPr>
        <w:ind w:left="3645" w:hanging="360"/>
      </w:pPr>
      <w:rPr>
        <w:rFonts w:ascii="Courier New" w:hAnsi="Courier New" w:cs="Courier New" w:hint="default"/>
      </w:rPr>
    </w:lvl>
    <w:lvl w:ilvl="5" w:tplc="04140005">
      <w:start w:val="1"/>
      <w:numFmt w:val="bullet"/>
      <w:lvlText w:val=""/>
      <w:lvlJc w:val="left"/>
      <w:pPr>
        <w:ind w:left="4365" w:hanging="360"/>
      </w:pPr>
      <w:rPr>
        <w:rFonts w:ascii="Wingdings" w:hAnsi="Wingdings" w:hint="default"/>
      </w:rPr>
    </w:lvl>
    <w:lvl w:ilvl="6" w:tplc="04140001">
      <w:start w:val="1"/>
      <w:numFmt w:val="bullet"/>
      <w:lvlText w:val=""/>
      <w:lvlJc w:val="left"/>
      <w:pPr>
        <w:ind w:left="5085" w:hanging="360"/>
      </w:pPr>
      <w:rPr>
        <w:rFonts w:ascii="Symbol" w:hAnsi="Symbol" w:hint="default"/>
      </w:rPr>
    </w:lvl>
    <w:lvl w:ilvl="7" w:tplc="04140003">
      <w:start w:val="1"/>
      <w:numFmt w:val="bullet"/>
      <w:lvlText w:val="o"/>
      <w:lvlJc w:val="left"/>
      <w:pPr>
        <w:ind w:left="5805" w:hanging="360"/>
      </w:pPr>
      <w:rPr>
        <w:rFonts w:ascii="Courier New" w:hAnsi="Courier New" w:cs="Courier New" w:hint="default"/>
      </w:rPr>
    </w:lvl>
    <w:lvl w:ilvl="8" w:tplc="04140005">
      <w:start w:val="1"/>
      <w:numFmt w:val="bullet"/>
      <w:lvlText w:val=""/>
      <w:lvlJc w:val="left"/>
      <w:pPr>
        <w:ind w:left="6525" w:hanging="360"/>
      </w:pPr>
      <w:rPr>
        <w:rFonts w:ascii="Wingdings" w:hAnsi="Wingdings" w:hint="default"/>
      </w:rPr>
    </w:lvl>
  </w:abstractNum>
  <w:abstractNum w:abstractNumId="9" w15:restartNumberingAfterBreak="0">
    <w:nsid w:val="418540F5"/>
    <w:multiLevelType w:val="hybridMultilevel"/>
    <w:tmpl w:val="27F2BD0A"/>
    <w:lvl w:ilvl="0" w:tplc="A6DE24E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4385CE9"/>
    <w:multiLevelType w:val="hybridMultilevel"/>
    <w:tmpl w:val="FF7CEEEC"/>
    <w:lvl w:ilvl="0" w:tplc="8446E502">
      <w:numFmt w:val="bullet"/>
      <w:lvlText w:val="-"/>
      <w:lvlJc w:val="left"/>
      <w:pPr>
        <w:ind w:left="720" w:hanging="360"/>
      </w:pPr>
      <w:rPr>
        <w:rFonts w:ascii="Calibri" w:eastAsia="Calibri" w:hAnsi="Calibri" w:cs="Consola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9F16ACA"/>
    <w:multiLevelType w:val="hybridMultilevel"/>
    <w:tmpl w:val="5F9098A8"/>
    <w:lvl w:ilvl="0" w:tplc="83561E22">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4C6746DA"/>
    <w:multiLevelType w:val="hybridMultilevel"/>
    <w:tmpl w:val="B79EB17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4D307C6F"/>
    <w:multiLevelType w:val="hybridMultilevel"/>
    <w:tmpl w:val="50F064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4F5956B4"/>
    <w:multiLevelType w:val="hybridMultilevel"/>
    <w:tmpl w:val="6EFE890A"/>
    <w:lvl w:ilvl="0" w:tplc="F31E917A">
      <w:numFmt w:val="bullet"/>
      <w:lvlText w:val="-"/>
      <w:lvlJc w:val="left"/>
      <w:pPr>
        <w:ind w:left="720" w:hanging="360"/>
      </w:pPr>
      <w:rPr>
        <w:rFonts w:ascii="Calibri" w:eastAsia="Calibri" w:hAnsi="Calibri" w:cs="Consola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84D16A8"/>
    <w:multiLevelType w:val="hybridMultilevel"/>
    <w:tmpl w:val="A64EB010"/>
    <w:lvl w:ilvl="0" w:tplc="E6EEFB7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C195069"/>
    <w:multiLevelType w:val="hybridMultilevel"/>
    <w:tmpl w:val="3D54084A"/>
    <w:lvl w:ilvl="0" w:tplc="7312D31C">
      <w:start w:val="1"/>
      <w:numFmt w:val="bullet"/>
      <w:lvlText w:val="•"/>
      <w:lvlJc w:val="left"/>
      <w:pPr>
        <w:tabs>
          <w:tab w:val="num" w:pos="1068"/>
        </w:tabs>
        <w:ind w:left="1068" w:hanging="360"/>
      </w:pPr>
      <w:rPr>
        <w:rFonts w:ascii="Arial" w:hAnsi="Arial" w:cs="Times New Roman" w:hint="default"/>
      </w:rPr>
    </w:lvl>
    <w:lvl w:ilvl="1" w:tplc="4EF47F70">
      <w:start w:val="1"/>
      <w:numFmt w:val="bullet"/>
      <w:lvlText w:val="•"/>
      <w:lvlJc w:val="left"/>
      <w:pPr>
        <w:tabs>
          <w:tab w:val="num" w:pos="1788"/>
        </w:tabs>
        <w:ind w:left="1788" w:hanging="360"/>
      </w:pPr>
      <w:rPr>
        <w:rFonts w:ascii="Arial" w:hAnsi="Arial" w:cs="Times New Roman" w:hint="default"/>
      </w:rPr>
    </w:lvl>
    <w:lvl w:ilvl="2" w:tplc="72B4F326">
      <w:start w:val="1"/>
      <w:numFmt w:val="bullet"/>
      <w:lvlText w:val="•"/>
      <w:lvlJc w:val="left"/>
      <w:pPr>
        <w:tabs>
          <w:tab w:val="num" w:pos="2508"/>
        </w:tabs>
        <w:ind w:left="2508" w:hanging="360"/>
      </w:pPr>
      <w:rPr>
        <w:rFonts w:ascii="Arial" w:hAnsi="Arial" w:cs="Times New Roman" w:hint="default"/>
      </w:rPr>
    </w:lvl>
    <w:lvl w:ilvl="3" w:tplc="9F18ED40">
      <w:start w:val="1"/>
      <w:numFmt w:val="bullet"/>
      <w:lvlText w:val="•"/>
      <w:lvlJc w:val="left"/>
      <w:pPr>
        <w:tabs>
          <w:tab w:val="num" w:pos="3228"/>
        </w:tabs>
        <w:ind w:left="3228" w:hanging="360"/>
      </w:pPr>
      <w:rPr>
        <w:rFonts w:ascii="Arial" w:hAnsi="Arial" w:cs="Times New Roman" w:hint="default"/>
      </w:rPr>
    </w:lvl>
    <w:lvl w:ilvl="4" w:tplc="341C88E8">
      <w:start w:val="1"/>
      <w:numFmt w:val="bullet"/>
      <w:lvlText w:val="•"/>
      <w:lvlJc w:val="left"/>
      <w:pPr>
        <w:tabs>
          <w:tab w:val="num" w:pos="3948"/>
        </w:tabs>
        <w:ind w:left="3948" w:hanging="360"/>
      </w:pPr>
      <w:rPr>
        <w:rFonts w:ascii="Arial" w:hAnsi="Arial" w:cs="Times New Roman" w:hint="default"/>
      </w:rPr>
    </w:lvl>
    <w:lvl w:ilvl="5" w:tplc="C5887010">
      <w:start w:val="1"/>
      <w:numFmt w:val="bullet"/>
      <w:lvlText w:val="•"/>
      <w:lvlJc w:val="left"/>
      <w:pPr>
        <w:tabs>
          <w:tab w:val="num" w:pos="4668"/>
        </w:tabs>
        <w:ind w:left="4668" w:hanging="360"/>
      </w:pPr>
      <w:rPr>
        <w:rFonts w:ascii="Arial" w:hAnsi="Arial" w:cs="Times New Roman" w:hint="default"/>
      </w:rPr>
    </w:lvl>
    <w:lvl w:ilvl="6" w:tplc="9A484EFE">
      <w:start w:val="1"/>
      <w:numFmt w:val="bullet"/>
      <w:lvlText w:val="•"/>
      <w:lvlJc w:val="left"/>
      <w:pPr>
        <w:tabs>
          <w:tab w:val="num" w:pos="5388"/>
        </w:tabs>
        <w:ind w:left="5388" w:hanging="360"/>
      </w:pPr>
      <w:rPr>
        <w:rFonts w:ascii="Arial" w:hAnsi="Arial" w:cs="Times New Roman" w:hint="default"/>
      </w:rPr>
    </w:lvl>
    <w:lvl w:ilvl="7" w:tplc="BE565B86">
      <w:start w:val="1"/>
      <w:numFmt w:val="bullet"/>
      <w:lvlText w:val="•"/>
      <w:lvlJc w:val="left"/>
      <w:pPr>
        <w:tabs>
          <w:tab w:val="num" w:pos="6108"/>
        </w:tabs>
        <w:ind w:left="6108" w:hanging="360"/>
      </w:pPr>
      <w:rPr>
        <w:rFonts w:ascii="Arial" w:hAnsi="Arial" w:cs="Times New Roman" w:hint="default"/>
      </w:rPr>
    </w:lvl>
    <w:lvl w:ilvl="8" w:tplc="7ECA764A">
      <w:start w:val="1"/>
      <w:numFmt w:val="bullet"/>
      <w:lvlText w:val="•"/>
      <w:lvlJc w:val="left"/>
      <w:pPr>
        <w:tabs>
          <w:tab w:val="num" w:pos="6828"/>
        </w:tabs>
        <w:ind w:left="6828" w:hanging="360"/>
      </w:pPr>
      <w:rPr>
        <w:rFonts w:ascii="Arial" w:hAnsi="Arial" w:cs="Times New Roman" w:hint="default"/>
      </w:rPr>
    </w:lvl>
  </w:abstractNum>
  <w:abstractNum w:abstractNumId="17" w15:restartNumberingAfterBreak="0">
    <w:nsid w:val="6C7216C8"/>
    <w:multiLevelType w:val="hybridMultilevel"/>
    <w:tmpl w:val="752CA904"/>
    <w:lvl w:ilvl="0" w:tplc="9EE8C8DE">
      <w:start w:val="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8" w15:restartNumberingAfterBreak="0">
    <w:nsid w:val="6DEA092F"/>
    <w:multiLevelType w:val="hybridMultilevel"/>
    <w:tmpl w:val="C6A0607E"/>
    <w:lvl w:ilvl="0" w:tplc="F0E8BA8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7B122A62"/>
    <w:multiLevelType w:val="hybridMultilevel"/>
    <w:tmpl w:val="5F18AC7E"/>
    <w:lvl w:ilvl="0" w:tplc="366AD120">
      <w:numFmt w:val="bullet"/>
      <w:lvlText w:val="-"/>
      <w:lvlJc w:val="left"/>
      <w:pPr>
        <w:ind w:left="720" w:hanging="360"/>
      </w:pPr>
      <w:rPr>
        <w:rFonts w:ascii="Times New Roman" w:eastAsia="Times New Roman" w:hAnsi="Times New Roman" w:cs="Times New Roman" w:hint="default"/>
        <w:b/>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11"/>
  </w:num>
  <w:num w:numId="5">
    <w:abstractNumId w:val="0"/>
  </w:num>
  <w:num w:numId="6">
    <w:abstractNumId w:val="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
  </w:num>
  <w:num w:numId="10">
    <w:abstractNumId w:val="2"/>
  </w:num>
  <w:num w:numId="11">
    <w:abstractNumId w:val="14"/>
  </w:num>
  <w:num w:numId="12">
    <w:abstractNumId w:val="10"/>
  </w:num>
  <w:num w:numId="13">
    <w:abstractNumId w:val="3"/>
  </w:num>
  <w:num w:numId="14">
    <w:abstractNumId w:val="17"/>
  </w:num>
  <w:num w:numId="15">
    <w:abstractNumId w:val="7"/>
  </w:num>
  <w:num w:numId="16">
    <w:abstractNumId w:val="15"/>
  </w:num>
  <w:num w:numId="17">
    <w:abstractNumId w:val="19"/>
  </w:num>
  <w:num w:numId="18">
    <w:abstractNumId w:val="13"/>
  </w:num>
  <w:num w:numId="19">
    <w:abstractNumId w:val="13"/>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3C"/>
    <w:rsid w:val="000012CA"/>
    <w:rsid w:val="00006021"/>
    <w:rsid w:val="00015AF8"/>
    <w:rsid w:val="00021A15"/>
    <w:rsid w:val="00022015"/>
    <w:rsid w:val="00023A52"/>
    <w:rsid w:val="000261B9"/>
    <w:rsid w:val="00026E28"/>
    <w:rsid w:val="00035A54"/>
    <w:rsid w:val="00065854"/>
    <w:rsid w:val="000712F2"/>
    <w:rsid w:val="000736AD"/>
    <w:rsid w:val="0007700D"/>
    <w:rsid w:val="0007746F"/>
    <w:rsid w:val="00083A67"/>
    <w:rsid w:val="00096411"/>
    <w:rsid w:val="000A2878"/>
    <w:rsid w:val="000A5492"/>
    <w:rsid w:val="000A7758"/>
    <w:rsid w:val="000B11BA"/>
    <w:rsid w:val="000B5527"/>
    <w:rsid w:val="000C40D8"/>
    <w:rsid w:val="000C7865"/>
    <w:rsid w:val="000D370D"/>
    <w:rsid w:val="000D6B24"/>
    <w:rsid w:val="000E023B"/>
    <w:rsid w:val="000E2568"/>
    <w:rsid w:val="000F6FF6"/>
    <w:rsid w:val="00112E6A"/>
    <w:rsid w:val="00116977"/>
    <w:rsid w:val="00121D21"/>
    <w:rsid w:val="00125109"/>
    <w:rsid w:val="001336DF"/>
    <w:rsid w:val="00135F92"/>
    <w:rsid w:val="00161E8E"/>
    <w:rsid w:val="001740ED"/>
    <w:rsid w:val="00175153"/>
    <w:rsid w:val="001779F8"/>
    <w:rsid w:val="001A063B"/>
    <w:rsid w:val="001B2726"/>
    <w:rsid w:val="001C236E"/>
    <w:rsid w:val="001D1781"/>
    <w:rsid w:val="001D1EFB"/>
    <w:rsid w:val="00202686"/>
    <w:rsid w:val="00206CC1"/>
    <w:rsid w:val="00211A1F"/>
    <w:rsid w:val="00234553"/>
    <w:rsid w:val="00237455"/>
    <w:rsid w:val="002404DA"/>
    <w:rsid w:val="00273FBF"/>
    <w:rsid w:val="00283D92"/>
    <w:rsid w:val="00286826"/>
    <w:rsid w:val="00295FB2"/>
    <w:rsid w:val="002A00DD"/>
    <w:rsid w:val="002A3333"/>
    <w:rsid w:val="002A3E3D"/>
    <w:rsid w:val="002A5326"/>
    <w:rsid w:val="002C0274"/>
    <w:rsid w:val="002D05D7"/>
    <w:rsid w:val="002F01A5"/>
    <w:rsid w:val="00300126"/>
    <w:rsid w:val="00300DEC"/>
    <w:rsid w:val="003015A8"/>
    <w:rsid w:val="00303A54"/>
    <w:rsid w:val="0032163C"/>
    <w:rsid w:val="003262CF"/>
    <w:rsid w:val="00327EBD"/>
    <w:rsid w:val="00340B89"/>
    <w:rsid w:val="00342CA9"/>
    <w:rsid w:val="003469A8"/>
    <w:rsid w:val="0035459E"/>
    <w:rsid w:val="00357ECB"/>
    <w:rsid w:val="00364C47"/>
    <w:rsid w:val="003720D9"/>
    <w:rsid w:val="00377F96"/>
    <w:rsid w:val="00390892"/>
    <w:rsid w:val="0039164D"/>
    <w:rsid w:val="00391CB0"/>
    <w:rsid w:val="003A72FF"/>
    <w:rsid w:val="003C1336"/>
    <w:rsid w:val="003C30A2"/>
    <w:rsid w:val="003C343F"/>
    <w:rsid w:val="003E0314"/>
    <w:rsid w:val="003F1DE2"/>
    <w:rsid w:val="00400B1A"/>
    <w:rsid w:val="00402E22"/>
    <w:rsid w:val="00412CCC"/>
    <w:rsid w:val="00421A50"/>
    <w:rsid w:val="00423A42"/>
    <w:rsid w:val="00426914"/>
    <w:rsid w:val="0044536F"/>
    <w:rsid w:val="00447875"/>
    <w:rsid w:val="00457721"/>
    <w:rsid w:val="0045780D"/>
    <w:rsid w:val="00461CBD"/>
    <w:rsid w:val="0047119B"/>
    <w:rsid w:val="00480E8F"/>
    <w:rsid w:val="00481A8D"/>
    <w:rsid w:val="004869F8"/>
    <w:rsid w:val="0048782F"/>
    <w:rsid w:val="004879AC"/>
    <w:rsid w:val="004A56BE"/>
    <w:rsid w:val="004B23A8"/>
    <w:rsid w:val="004C1ED0"/>
    <w:rsid w:val="004D46F1"/>
    <w:rsid w:val="004E7866"/>
    <w:rsid w:val="00501756"/>
    <w:rsid w:val="00516B06"/>
    <w:rsid w:val="00520395"/>
    <w:rsid w:val="00554E9D"/>
    <w:rsid w:val="00556DA5"/>
    <w:rsid w:val="0056042F"/>
    <w:rsid w:val="00560AC1"/>
    <w:rsid w:val="00567302"/>
    <w:rsid w:val="00586893"/>
    <w:rsid w:val="005A130A"/>
    <w:rsid w:val="005A23DC"/>
    <w:rsid w:val="005A3061"/>
    <w:rsid w:val="005A32D9"/>
    <w:rsid w:val="005C6046"/>
    <w:rsid w:val="005D4B03"/>
    <w:rsid w:val="005E6D7A"/>
    <w:rsid w:val="00604037"/>
    <w:rsid w:val="006053BB"/>
    <w:rsid w:val="00623914"/>
    <w:rsid w:val="00644D9E"/>
    <w:rsid w:val="00652BE6"/>
    <w:rsid w:val="00653F69"/>
    <w:rsid w:val="00662340"/>
    <w:rsid w:val="006633B8"/>
    <w:rsid w:val="006724FB"/>
    <w:rsid w:val="00681E70"/>
    <w:rsid w:val="00683028"/>
    <w:rsid w:val="00692BC1"/>
    <w:rsid w:val="006A0D49"/>
    <w:rsid w:val="006A2475"/>
    <w:rsid w:val="006B1CFB"/>
    <w:rsid w:val="006B7654"/>
    <w:rsid w:val="006D12D0"/>
    <w:rsid w:val="006E08AC"/>
    <w:rsid w:val="007012CD"/>
    <w:rsid w:val="00706CE3"/>
    <w:rsid w:val="00711917"/>
    <w:rsid w:val="00736922"/>
    <w:rsid w:val="0073794A"/>
    <w:rsid w:val="0075073D"/>
    <w:rsid w:val="00753E48"/>
    <w:rsid w:val="00766345"/>
    <w:rsid w:val="007771C2"/>
    <w:rsid w:val="00784C0D"/>
    <w:rsid w:val="007907E6"/>
    <w:rsid w:val="00791C62"/>
    <w:rsid w:val="00792FFE"/>
    <w:rsid w:val="007A1631"/>
    <w:rsid w:val="007B442B"/>
    <w:rsid w:val="007C15E4"/>
    <w:rsid w:val="007C356B"/>
    <w:rsid w:val="007F7F96"/>
    <w:rsid w:val="00802C39"/>
    <w:rsid w:val="00804243"/>
    <w:rsid w:val="00825038"/>
    <w:rsid w:val="00864B59"/>
    <w:rsid w:val="00866256"/>
    <w:rsid w:val="00871C55"/>
    <w:rsid w:val="0087451F"/>
    <w:rsid w:val="0088067A"/>
    <w:rsid w:val="008B7480"/>
    <w:rsid w:val="008C6E20"/>
    <w:rsid w:val="008D128E"/>
    <w:rsid w:val="008D1B2D"/>
    <w:rsid w:val="008D6A2B"/>
    <w:rsid w:val="008E0272"/>
    <w:rsid w:val="008E28CF"/>
    <w:rsid w:val="008E3C36"/>
    <w:rsid w:val="008E7D10"/>
    <w:rsid w:val="008F0AB1"/>
    <w:rsid w:val="00907D87"/>
    <w:rsid w:val="0091045A"/>
    <w:rsid w:val="00912A5E"/>
    <w:rsid w:val="00912B55"/>
    <w:rsid w:val="00937CDD"/>
    <w:rsid w:val="00940D69"/>
    <w:rsid w:val="009640A0"/>
    <w:rsid w:val="009849AE"/>
    <w:rsid w:val="009918CB"/>
    <w:rsid w:val="0099443A"/>
    <w:rsid w:val="009C50B5"/>
    <w:rsid w:val="009D35F0"/>
    <w:rsid w:val="009D49C1"/>
    <w:rsid w:val="009E5ADE"/>
    <w:rsid w:val="009E5C49"/>
    <w:rsid w:val="009F194B"/>
    <w:rsid w:val="00A17F93"/>
    <w:rsid w:val="00A265E9"/>
    <w:rsid w:val="00A33C46"/>
    <w:rsid w:val="00A34654"/>
    <w:rsid w:val="00A35C8E"/>
    <w:rsid w:val="00A43AD2"/>
    <w:rsid w:val="00A44C0B"/>
    <w:rsid w:val="00A55756"/>
    <w:rsid w:val="00A560DE"/>
    <w:rsid w:val="00A84DC8"/>
    <w:rsid w:val="00A8736B"/>
    <w:rsid w:val="00A92949"/>
    <w:rsid w:val="00A96B85"/>
    <w:rsid w:val="00AA03A9"/>
    <w:rsid w:val="00AA320C"/>
    <w:rsid w:val="00AA449E"/>
    <w:rsid w:val="00AA5241"/>
    <w:rsid w:val="00AC1133"/>
    <w:rsid w:val="00AC5045"/>
    <w:rsid w:val="00AC5B1C"/>
    <w:rsid w:val="00AC7F05"/>
    <w:rsid w:val="00AE2294"/>
    <w:rsid w:val="00AE6AD4"/>
    <w:rsid w:val="00AF75F9"/>
    <w:rsid w:val="00B20890"/>
    <w:rsid w:val="00B23B1F"/>
    <w:rsid w:val="00B322BF"/>
    <w:rsid w:val="00B32B77"/>
    <w:rsid w:val="00B45E0F"/>
    <w:rsid w:val="00B46BA1"/>
    <w:rsid w:val="00B529C9"/>
    <w:rsid w:val="00B66BC5"/>
    <w:rsid w:val="00B71C8B"/>
    <w:rsid w:val="00B82ACB"/>
    <w:rsid w:val="00BA0935"/>
    <w:rsid w:val="00BA0DD0"/>
    <w:rsid w:val="00BA108F"/>
    <w:rsid w:val="00BA3F99"/>
    <w:rsid w:val="00BA6AFC"/>
    <w:rsid w:val="00BB3ADF"/>
    <w:rsid w:val="00BB7230"/>
    <w:rsid w:val="00BC2B17"/>
    <w:rsid w:val="00BC3134"/>
    <w:rsid w:val="00BD0E51"/>
    <w:rsid w:val="00BD5D23"/>
    <w:rsid w:val="00BE1C49"/>
    <w:rsid w:val="00BE2BA8"/>
    <w:rsid w:val="00C10042"/>
    <w:rsid w:val="00C22462"/>
    <w:rsid w:val="00C3255A"/>
    <w:rsid w:val="00C3632A"/>
    <w:rsid w:val="00C37CA0"/>
    <w:rsid w:val="00C4012F"/>
    <w:rsid w:val="00C45B6C"/>
    <w:rsid w:val="00C526E4"/>
    <w:rsid w:val="00C53AA5"/>
    <w:rsid w:val="00C6053F"/>
    <w:rsid w:val="00C65113"/>
    <w:rsid w:val="00C92E6C"/>
    <w:rsid w:val="00CA4D9D"/>
    <w:rsid w:val="00CB1DC7"/>
    <w:rsid w:val="00CB6B00"/>
    <w:rsid w:val="00CB6D9A"/>
    <w:rsid w:val="00CC19F0"/>
    <w:rsid w:val="00CC4F1A"/>
    <w:rsid w:val="00CD57D8"/>
    <w:rsid w:val="00CD7F4E"/>
    <w:rsid w:val="00CE3916"/>
    <w:rsid w:val="00CF1ACC"/>
    <w:rsid w:val="00CF56D0"/>
    <w:rsid w:val="00D03DE0"/>
    <w:rsid w:val="00D4555A"/>
    <w:rsid w:val="00D47742"/>
    <w:rsid w:val="00D5618A"/>
    <w:rsid w:val="00D56A67"/>
    <w:rsid w:val="00D66E06"/>
    <w:rsid w:val="00D903D9"/>
    <w:rsid w:val="00D968F9"/>
    <w:rsid w:val="00DA13A7"/>
    <w:rsid w:val="00DA5881"/>
    <w:rsid w:val="00DA59BB"/>
    <w:rsid w:val="00DB4265"/>
    <w:rsid w:val="00DB791A"/>
    <w:rsid w:val="00DC0467"/>
    <w:rsid w:val="00DD1CD5"/>
    <w:rsid w:val="00DD4CAE"/>
    <w:rsid w:val="00DD781C"/>
    <w:rsid w:val="00DE1057"/>
    <w:rsid w:val="00DF5320"/>
    <w:rsid w:val="00E00C1E"/>
    <w:rsid w:val="00E06C8C"/>
    <w:rsid w:val="00E070B2"/>
    <w:rsid w:val="00E1169A"/>
    <w:rsid w:val="00E27F97"/>
    <w:rsid w:val="00E31237"/>
    <w:rsid w:val="00E31592"/>
    <w:rsid w:val="00E443FD"/>
    <w:rsid w:val="00E45157"/>
    <w:rsid w:val="00E54349"/>
    <w:rsid w:val="00E57447"/>
    <w:rsid w:val="00E576E4"/>
    <w:rsid w:val="00E645E3"/>
    <w:rsid w:val="00E8632D"/>
    <w:rsid w:val="00EA088D"/>
    <w:rsid w:val="00EA2253"/>
    <w:rsid w:val="00EB0B78"/>
    <w:rsid w:val="00EC02B2"/>
    <w:rsid w:val="00ED423C"/>
    <w:rsid w:val="00ED545A"/>
    <w:rsid w:val="00ED6B04"/>
    <w:rsid w:val="00EE5641"/>
    <w:rsid w:val="00EF08C4"/>
    <w:rsid w:val="00EF29CE"/>
    <w:rsid w:val="00EF430A"/>
    <w:rsid w:val="00F00A8A"/>
    <w:rsid w:val="00F05133"/>
    <w:rsid w:val="00F0799D"/>
    <w:rsid w:val="00F127F1"/>
    <w:rsid w:val="00F16D0A"/>
    <w:rsid w:val="00F220ED"/>
    <w:rsid w:val="00F35108"/>
    <w:rsid w:val="00F42EAA"/>
    <w:rsid w:val="00F4371D"/>
    <w:rsid w:val="00F471E2"/>
    <w:rsid w:val="00F54777"/>
    <w:rsid w:val="00F641AA"/>
    <w:rsid w:val="00F725E4"/>
    <w:rsid w:val="00F80E9E"/>
    <w:rsid w:val="00F83C47"/>
    <w:rsid w:val="00F85C3B"/>
    <w:rsid w:val="00F96512"/>
    <w:rsid w:val="00FB5826"/>
    <w:rsid w:val="00FC22C5"/>
    <w:rsid w:val="00FC494C"/>
    <w:rsid w:val="00FC6785"/>
    <w:rsid w:val="00FE1960"/>
    <w:rsid w:val="00FE6687"/>
    <w:rsid w:val="00FE6C86"/>
    <w:rsid w:val="00FF45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44E4B8EC-56D6-4DE7-BDC1-7BC751D7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4DA"/>
    <w:rPr>
      <w:rFonts w:ascii="Verdana" w:hAnsi="Verdana"/>
      <w:sz w:val="22"/>
      <w:szCs w:val="24"/>
    </w:rPr>
  </w:style>
  <w:style w:type="paragraph" w:styleId="Overskrift1">
    <w:name w:val="heading 1"/>
    <w:basedOn w:val="Normal"/>
    <w:next w:val="Normal"/>
    <w:qFormat/>
    <w:pPr>
      <w:keepNext/>
      <w:spacing w:before="240" w:after="60"/>
      <w:outlineLvl w:val="0"/>
    </w:pPr>
    <w:rPr>
      <w:rFonts w:cs="Arial"/>
      <w:b/>
      <w:bCs/>
      <w:color w:val="669ACC"/>
      <w:kern w:val="32"/>
      <w:sz w:val="32"/>
      <w:szCs w:val="32"/>
    </w:rPr>
  </w:style>
  <w:style w:type="paragraph" w:styleId="Overskrift2">
    <w:name w:val="heading 2"/>
    <w:basedOn w:val="Normal"/>
    <w:next w:val="Normal"/>
    <w:qFormat/>
    <w:pPr>
      <w:keepNext/>
      <w:spacing w:before="240" w:after="60"/>
      <w:outlineLvl w:val="1"/>
    </w:pPr>
    <w:rPr>
      <w:rFonts w:cs="Arial"/>
      <w:b/>
      <w:bCs/>
      <w:i/>
      <w:iCs/>
      <w:sz w:val="28"/>
      <w:szCs w:val="28"/>
    </w:rPr>
  </w:style>
  <w:style w:type="paragraph" w:styleId="Overskrift3">
    <w:name w:val="heading 3"/>
    <w:basedOn w:val="Normal"/>
    <w:next w:val="Normal"/>
    <w:qFormat/>
    <w:pPr>
      <w:keepNext/>
      <w:spacing w:before="240" w:after="60"/>
      <w:outlineLvl w:val="2"/>
    </w:pPr>
    <w:rPr>
      <w:rFonts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Dokumenttekst">
    <w:name w:val="Dokumenttekst"/>
    <w:basedOn w:val="Normal"/>
    <w:link w:val="DokumenttekstTegn"/>
    <w:rPr>
      <w:rFonts w:ascii="Times New Roman" w:hAnsi="Times New Roman"/>
      <w:sz w:val="24"/>
      <w:szCs w:val="20"/>
      <w:lang w:eastAsia="en-US"/>
    </w:rPr>
  </w:style>
  <w:style w:type="paragraph" w:customStyle="1" w:styleId="Overskrift">
    <w:name w:val="Overskrift"/>
    <w:basedOn w:val="Normal"/>
    <w:pPr>
      <w:spacing w:before="120" w:after="240"/>
    </w:pPr>
    <w:rPr>
      <w:rFonts w:ascii="Times New Roman" w:hAnsi="Times New Roman"/>
      <w:b/>
      <w:sz w:val="28"/>
      <w:szCs w:val="20"/>
      <w:lang w:eastAsia="en-US"/>
    </w:rPr>
  </w:style>
  <w:style w:type="paragraph" w:customStyle="1" w:styleId="xl24">
    <w:name w:val="xl24"/>
    <w:basedOn w:val="Normal"/>
    <w:pPr>
      <w:spacing w:before="100" w:beforeAutospacing="1" w:after="100" w:afterAutospacing="1"/>
    </w:pPr>
    <w:rPr>
      <w:rFonts w:ascii="Arial" w:eastAsia="Arial Unicode MS" w:hAnsi="Arial" w:cs="Arial"/>
      <w:b/>
      <w:bCs/>
      <w:sz w:val="24"/>
    </w:rPr>
  </w:style>
  <w:style w:type="paragraph" w:styleId="Listeavsnitt">
    <w:name w:val="List Paragraph"/>
    <w:basedOn w:val="Normal"/>
    <w:uiPriority w:val="34"/>
    <w:qFormat/>
    <w:rsid w:val="00AE6AD4"/>
    <w:pPr>
      <w:ind w:left="708"/>
    </w:pPr>
    <w:rPr>
      <w:rFonts w:ascii="Times New Roman" w:hAnsi="Times New Roman"/>
      <w:sz w:val="24"/>
    </w:rPr>
  </w:style>
  <w:style w:type="character" w:customStyle="1" w:styleId="DokumenttekstTegn">
    <w:name w:val="Dokumenttekst Tegn"/>
    <w:link w:val="Dokumenttekst"/>
    <w:rsid w:val="00EA2253"/>
    <w:rPr>
      <w:sz w:val="24"/>
      <w:lang w:eastAsia="en-US"/>
    </w:rPr>
  </w:style>
  <w:style w:type="paragraph" w:customStyle="1" w:styleId="Body1">
    <w:name w:val="Body 1"/>
    <w:rsid w:val="00F96512"/>
    <w:rPr>
      <w:rFonts w:ascii="Helvetica" w:eastAsia="Arial Unicode MS" w:hAnsi="Helvetica"/>
      <w:color w:val="000000"/>
      <w:sz w:val="24"/>
    </w:rPr>
  </w:style>
  <w:style w:type="character" w:styleId="Hyperkobling">
    <w:name w:val="Hyperlink"/>
    <w:uiPriority w:val="99"/>
    <w:unhideWhenUsed/>
    <w:rsid w:val="0099443A"/>
    <w:rPr>
      <w:color w:val="0000FF"/>
      <w:u w:val="single"/>
    </w:rPr>
  </w:style>
  <w:style w:type="character" w:styleId="Fulgthyperkobling">
    <w:name w:val="FollowedHyperlink"/>
    <w:rsid w:val="0099443A"/>
    <w:rPr>
      <w:color w:val="800080"/>
      <w:u w:val="single"/>
    </w:rPr>
  </w:style>
  <w:style w:type="paragraph" w:styleId="Rentekst">
    <w:name w:val="Plain Text"/>
    <w:basedOn w:val="Normal"/>
    <w:link w:val="RentekstTegn"/>
    <w:uiPriority w:val="99"/>
    <w:unhideWhenUsed/>
    <w:rsid w:val="00390892"/>
    <w:rPr>
      <w:rFonts w:ascii="Calibri" w:eastAsia="Calibri" w:hAnsi="Calibri" w:cs="Consolas"/>
      <w:szCs w:val="21"/>
      <w:lang w:eastAsia="en-US"/>
    </w:rPr>
  </w:style>
  <w:style w:type="character" w:customStyle="1" w:styleId="RentekstTegn">
    <w:name w:val="Ren tekst Tegn"/>
    <w:link w:val="Rentekst"/>
    <w:uiPriority w:val="99"/>
    <w:rsid w:val="00390892"/>
    <w:rPr>
      <w:rFonts w:ascii="Calibri" w:eastAsia="Calibri" w:hAnsi="Calibri" w:cs="Consolas"/>
      <w:sz w:val="22"/>
      <w:szCs w:val="21"/>
      <w:lang w:eastAsia="en-US"/>
    </w:rPr>
  </w:style>
  <w:style w:type="table" w:styleId="Tabellrutenett">
    <w:name w:val="Table Grid"/>
    <w:basedOn w:val="Vanligtabell"/>
    <w:rsid w:val="000C7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46305">
      <w:bodyDiv w:val="1"/>
      <w:marLeft w:val="0"/>
      <w:marRight w:val="0"/>
      <w:marTop w:val="0"/>
      <w:marBottom w:val="0"/>
      <w:divBdr>
        <w:top w:val="none" w:sz="0" w:space="0" w:color="auto"/>
        <w:left w:val="none" w:sz="0" w:space="0" w:color="auto"/>
        <w:bottom w:val="none" w:sz="0" w:space="0" w:color="auto"/>
        <w:right w:val="none" w:sz="0" w:space="0" w:color="auto"/>
      </w:divBdr>
    </w:div>
    <w:div w:id="451827447">
      <w:bodyDiv w:val="1"/>
      <w:marLeft w:val="0"/>
      <w:marRight w:val="0"/>
      <w:marTop w:val="0"/>
      <w:marBottom w:val="0"/>
      <w:divBdr>
        <w:top w:val="none" w:sz="0" w:space="0" w:color="auto"/>
        <w:left w:val="none" w:sz="0" w:space="0" w:color="auto"/>
        <w:bottom w:val="none" w:sz="0" w:space="0" w:color="auto"/>
        <w:right w:val="none" w:sz="0" w:space="0" w:color="auto"/>
      </w:divBdr>
    </w:div>
    <w:div w:id="461774355">
      <w:bodyDiv w:val="1"/>
      <w:marLeft w:val="0"/>
      <w:marRight w:val="0"/>
      <w:marTop w:val="0"/>
      <w:marBottom w:val="0"/>
      <w:divBdr>
        <w:top w:val="none" w:sz="0" w:space="0" w:color="auto"/>
        <w:left w:val="none" w:sz="0" w:space="0" w:color="auto"/>
        <w:bottom w:val="none" w:sz="0" w:space="0" w:color="auto"/>
        <w:right w:val="none" w:sz="0" w:space="0" w:color="auto"/>
      </w:divBdr>
    </w:div>
    <w:div w:id="510491911">
      <w:bodyDiv w:val="1"/>
      <w:marLeft w:val="0"/>
      <w:marRight w:val="0"/>
      <w:marTop w:val="0"/>
      <w:marBottom w:val="0"/>
      <w:divBdr>
        <w:top w:val="none" w:sz="0" w:space="0" w:color="auto"/>
        <w:left w:val="none" w:sz="0" w:space="0" w:color="auto"/>
        <w:bottom w:val="none" w:sz="0" w:space="0" w:color="auto"/>
        <w:right w:val="none" w:sz="0" w:space="0" w:color="auto"/>
      </w:divBdr>
    </w:div>
    <w:div w:id="544636811">
      <w:bodyDiv w:val="1"/>
      <w:marLeft w:val="0"/>
      <w:marRight w:val="0"/>
      <w:marTop w:val="0"/>
      <w:marBottom w:val="0"/>
      <w:divBdr>
        <w:top w:val="none" w:sz="0" w:space="0" w:color="auto"/>
        <w:left w:val="none" w:sz="0" w:space="0" w:color="auto"/>
        <w:bottom w:val="none" w:sz="0" w:space="0" w:color="auto"/>
        <w:right w:val="none" w:sz="0" w:space="0" w:color="auto"/>
      </w:divBdr>
    </w:div>
    <w:div w:id="553931341">
      <w:bodyDiv w:val="1"/>
      <w:marLeft w:val="0"/>
      <w:marRight w:val="0"/>
      <w:marTop w:val="0"/>
      <w:marBottom w:val="0"/>
      <w:divBdr>
        <w:top w:val="none" w:sz="0" w:space="0" w:color="auto"/>
        <w:left w:val="none" w:sz="0" w:space="0" w:color="auto"/>
        <w:bottom w:val="none" w:sz="0" w:space="0" w:color="auto"/>
        <w:right w:val="none" w:sz="0" w:space="0" w:color="auto"/>
      </w:divBdr>
    </w:div>
    <w:div w:id="651831286">
      <w:bodyDiv w:val="1"/>
      <w:marLeft w:val="0"/>
      <w:marRight w:val="0"/>
      <w:marTop w:val="0"/>
      <w:marBottom w:val="0"/>
      <w:divBdr>
        <w:top w:val="none" w:sz="0" w:space="0" w:color="auto"/>
        <w:left w:val="none" w:sz="0" w:space="0" w:color="auto"/>
        <w:bottom w:val="none" w:sz="0" w:space="0" w:color="auto"/>
        <w:right w:val="none" w:sz="0" w:space="0" w:color="auto"/>
      </w:divBdr>
    </w:div>
    <w:div w:id="774597585">
      <w:bodyDiv w:val="1"/>
      <w:marLeft w:val="0"/>
      <w:marRight w:val="0"/>
      <w:marTop w:val="0"/>
      <w:marBottom w:val="0"/>
      <w:divBdr>
        <w:top w:val="none" w:sz="0" w:space="0" w:color="auto"/>
        <w:left w:val="none" w:sz="0" w:space="0" w:color="auto"/>
        <w:bottom w:val="none" w:sz="0" w:space="0" w:color="auto"/>
        <w:right w:val="none" w:sz="0" w:space="0" w:color="auto"/>
      </w:divBdr>
    </w:div>
    <w:div w:id="1006515927">
      <w:bodyDiv w:val="1"/>
      <w:marLeft w:val="0"/>
      <w:marRight w:val="0"/>
      <w:marTop w:val="0"/>
      <w:marBottom w:val="0"/>
      <w:divBdr>
        <w:top w:val="none" w:sz="0" w:space="0" w:color="auto"/>
        <w:left w:val="none" w:sz="0" w:space="0" w:color="auto"/>
        <w:bottom w:val="none" w:sz="0" w:space="0" w:color="auto"/>
        <w:right w:val="none" w:sz="0" w:space="0" w:color="auto"/>
      </w:divBdr>
    </w:div>
    <w:div w:id="1032654635">
      <w:bodyDiv w:val="1"/>
      <w:marLeft w:val="0"/>
      <w:marRight w:val="0"/>
      <w:marTop w:val="0"/>
      <w:marBottom w:val="0"/>
      <w:divBdr>
        <w:top w:val="none" w:sz="0" w:space="0" w:color="auto"/>
        <w:left w:val="none" w:sz="0" w:space="0" w:color="auto"/>
        <w:bottom w:val="none" w:sz="0" w:space="0" w:color="auto"/>
        <w:right w:val="none" w:sz="0" w:space="0" w:color="auto"/>
      </w:divBdr>
    </w:div>
    <w:div w:id="1230772878">
      <w:bodyDiv w:val="1"/>
      <w:marLeft w:val="0"/>
      <w:marRight w:val="0"/>
      <w:marTop w:val="0"/>
      <w:marBottom w:val="0"/>
      <w:divBdr>
        <w:top w:val="none" w:sz="0" w:space="0" w:color="auto"/>
        <w:left w:val="none" w:sz="0" w:space="0" w:color="auto"/>
        <w:bottom w:val="none" w:sz="0" w:space="0" w:color="auto"/>
        <w:right w:val="none" w:sz="0" w:space="0" w:color="auto"/>
      </w:divBdr>
    </w:div>
    <w:div w:id="1244074062">
      <w:bodyDiv w:val="1"/>
      <w:marLeft w:val="0"/>
      <w:marRight w:val="0"/>
      <w:marTop w:val="0"/>
      <w:marBottom w:val="0"/>
      <w:divBdr>
        <w:top w:val="none" w:sz="0" w:space="0" w:color="auto"/>
        <w:left w:val="none" w:sz="0" w:space="0" w:color="auto"/>
        <w:bottom w:val="none" w:sz="0" w:space="0" w:color="auto"/>
        <w:right w:val="none" w:sz="0" w:space="0" w:color="auto"/>
      </w:divBdr>
    </w:div>
    <w:div w:id="1271283149">
      <w:bodyDiv w:val="1"/>
      <w:marLeft w:val="0"/>
      <w:marRight w:val="0"/>
      <w:marTop w:val="0"/>
      <w:marBottom w:val="0"/>
      <w:divBdr>
        <w:top w:val="none" w:sz="0" w:space="0" w:color="auto"/>
        <w:left w:val="none" w:sz="0" w:space="0" w:color="auto"/>
        <w:bottom w:val="none" w:sz="0" w:space="0" w:color="auto"/>
        <w:right w:val="none" w:sz="0" w:space="0" w:color="auto"/>
      </w:divBdr>
    </w:div>
    <w:div w:id="1376276635">
      <w:bodyDiv w:val="1"/>
      <w:marLeft w:val="0"/>
      <w:marRight w:val="0"/>
      <w:marTop w:val="0"/>
      <w:marBottom w:val="0"/>
      <w:divBdr>
        <w:top w:val="none" w:sz="0" w:space="0" w:color="auto"/>
        <w:left w:val="none" w:sz="0" w:space="0" w:color="auto"/>
        <w:bottom w:val="none" w:sz="0" w:space="0" w:color="auto"/>
        <w:right w:val="none" w:sz="0" w:space="0" w:color="auto"/>
      </w:divBdr>
    </w:div>
    <w:div w:id="1394936954">
      <w:bodyDiv w:val="1"/>
      <w:marLeft w:val="0"/>
      <w:marRight w:val="0"/>
      <w:marTop w:val="0"/>
      <w:marBottom w:val="0"/>
      <w:divBdr>
        <w:top w:val="none" w:sz="0" w:space="0" w:color="auto"/>
        <w:left w:val="none" w:sz="0" w:space="0" w:color="auto"/>
        <w:bottom w:val="none" w:sz="0" w:space="0" w:color="auto"/>
        <w:right w:val="none" w:sz="0" w:space="0" w:color="auto"/>
      </w:divBdr>
    </w:div>
    <w:div w:id="1442723587">
      <w:bodyDiv w:val="1"/>
      <w:marLeft w:val="0"/>
      <w:marRight w:val="0"/>
      <w:marTop w:val="0"/>
      <w:marBottom w:val="0"/>
      <w:divBdr>
        <w:top w:val="none" w:sz="0" w:space="0" w:color="auto"/>
        <w:left w:val="none" w:sz="0" w:space="0" w:color="auto"/>
        <w:bottom w:val="none" w:sz="0" w:space="0" w:color="auto"/>
        <w:right w:val="none" w:sz="0" w:space="0" w:color="auto"/>
      </w:divBdr>
    </w:div>
    <w:div w:id="1507212569">
      <w:bodyDiv w:val="1"/>
      <w:marLeft w:val="0"/>
      <w:marRight w:val="0"/>
      <w:marTop w:val="0"/>
      <w:marBottom w:val="0"/>
      <w:divBdr>
        <w:top w:val="none" w:sz="0" w:space="0" w:color="auto"/>
        <w:left w:val="none" w:sz="0" w:space="0" w:color="auto"/>
        <w:bottom w:val="none" w:sz="0" w:space="0" w:color="auto"/>
        <w:right w:val="none" w:sz="0" w:space="0" w:color="auto"/>
      </w:divBdr>
    </w:div>
    <w:div w:id="1577474995">
      <w:bodyDiv w:val="1"/>
      <w:marLeft w:val="0"/>
      <w:marRight w:val="0"/>
      <w:marTop w:val="0"/>
      <w:marBottom w:val="0"/>
      <w:divBdr>
        <w:top w:val="none" w:sz="0" w:space="0" w:color="auto"/>
        <w:left w:val="none" w:sz="0" w:space="0" w:color="auto"/>
        <w:bottom w:val="none" w:sz="0" w:space="0" w:color="auto"/>
        <w:right w:val="none" w:sz="0" w:space="0" w:color="auto"/>
      </w:divBdr>
    </w:div>
    <w:div w:id="1695303006">
      <w:bodyDiv w:val="1"/>
      <w:marLeft w:val="0"/>
      <w:marRight w:val="0"/>
      <w:marTop w:val="0"/>
      <w:marBottom w:val="0"/>
      <w:divBdr>
        <w:top w:val="none" w:sz="0" w:space="0" w:color="auto"/>
        <w:left w:val="none" w:sz="0" w:space="0" w:color="auto"/>
        <w:bottom w:val="none" w:sz="0" w:space="0" w:color="auto"/>
        <w:right w:val="none" w:sz="0" w:space="0" w:color="auto"/>
      </w:divBdr>
    </w:div>
    <w:div w:id="1696955353">
      <w:bodyDiv w:val="1"/>
      <w:marLeft w:val="0"/>
      <w:marRight w:val="0"/>
      <w:marTop w:val="0"/>
      <w:marBottom w:val="0"/>
      <w:divBdr>
        <w:top w:val="none" w:sz="0" w:space="0" w:color="auto"/>
        <w:left w:val="none" w:sz="0" w:space="0" w:color="auto"/>
        <w:bottom w:val="none" w:sz="0" w:space="0" w:color="auto"/>
        <w:right w:val="none" w:sz="0" w:space="0" w:color="auto"/>
      </w:divBdr>
    </w:div>
    <w:div w:id="1785339976">
      <w:bodyDiv w:val="1"/>
      <w:marLeft w:val="0"/>
      <w:marRight w:val="0"/>
      <w:marTop w:val="0"/>
      <w:marBottom w:val="0"/>
      <w:divBdr>
        <w:top w:val="none" w:sz="0" w:space="0" w:color="auto"/>
        <w:left w:val="none" w:sz="0" w:space="0" w:color="auto"/>
        <w:bottom w:val="none" w:sz="0" w:space="0" w:color="auto"/>
        <w:right w:val="none" w:sz="0" w:space="0" w:color="auto"/>
      </w:divBdr>
    </w:div>
    <w:div w:id="1917661758">
      <w:bodyDiv w:val="1"/>
      <w:marLeft w:val="0"/>
      <w:marRight w:val="0"/>
      <w:marTop w:val="0"/>
      <w:marBottom w:val="0"/>
      <w:divBdr>
        <w:top w:val="none" w:sz="0" w:space="0" w:color="auto"/>
        <w:left w:val="none" w:sz="0" w:space="0" w:color="auto"/>
        <w:bottom w:val="none" w:sz="0" w:space="0" w:color="auto"/>
        <w:right w:val="none" w:sz="0" w:space="0" w:color="auto"/>
      </w:divBdr>
    </w:div>
    <w:div w:id="2065785408">
      <w:bodyDiv w:val="1"/>
      <w:marLeft w:val="0"/>
      <w:marRight w:val="0"/>
      <w:marTop w:val="0"/>
      <w:marBottom w:val="0"/>
      <w:divBdr>
        <w:top w:val="none" w:sz="0" w:space="0" w:color="auto"/>
        <w:left w:val="none" w:sz="0" w:space="0" w:color="auto"/>
        <w:bottom w:val="none" w:sz="0" w:space="0" w:color="auto"/>
        <w:right w:val="none" w:sz="0" w:space="0" w:color="auto"/>
      </w:divBdr>
    </w:div>
    <w:div w:id="20887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1\sohimf\LOCALS~1\Temp\4\H.notes.data\~8516914.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19A77-2356-4F97-BBDB-E578CD97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~8516914</Template>
  <TotalTime>46</TotalTime>
  <Pages>3</Pages>
  <Words>656</Words>
  <Characters>4454</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Egroup ASA</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reskari</dc:creator>
  <cp:keywords/>
  <cp:lastModifiedBy>Karianne Resare</cp:lastModifiedBy>
  <cp:revision>4</cp:revision>
  <cp:lastPrinted>2014-08-22T07:41:00Z</cp:lastPrinted>
  <dcterms:created xsi:type="dcterms:W3CDTF">2016-08-26T10:39:00Z</dcterms:created>
  <dcterms:modified xsi:type="dcterms:W3CDTF">2016-08-26T11:52:00Z</dcterms:modified>
</cp:coreProperties>
</file>